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024"/>
        <w:gridCol w:w="2992"/>
        <w:gridCol w:w="3056"/>
      </w:tblGrid>
      <w:tr w:rsidR="006960C9" w:rsidRPr="00CC0208" w14:paraId="0F1E0F0F" w14:textId="77777777" w:rsidTr="7027BAC0">
        <w:trPr>
          <w:jc w:val="center"/>
        </w:trPr>
        <w:tc>
          <w:tcPr>
            <w:tcW w:w="3055" w:type="dxa"/>
            <w:shd w:val="clear" w:color="auto" w:fill="auto"/>
          </w:tcPr>
          <w:p w14:paraId="0312B1D2" w14:textId="486EAEE2" w:rsidR="006960C9" w:rsidRPr="00CC0208" w:rsidRDefault="0FE99733" w:rsidP="00280E0B">
            <w:pPr>
              <w:pStyle w:val="Instructions"/>
            </w:pPr>
            <w:r>
              <w:rPr>
                <w:noProof/>
              </w:rPr>
              <w:drawing>
                <wp:inline distT="0" distB="0" distL="0" distR="0" wp14:anchorId="5C5D3A05" wp14:editId="210D794C">
                  <wp:extent cx="1227600" cy="558000"/>
                  <wp:effectExtent l="0" t="0" r="0" b="0"/>
                  <wp:docPr id="1" name="Picture 1" descr="logo 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600" cy="558000"/>
                          </a:xfrm>
                          <a:prstGeom prst="rect">
                            <a:avLst/>
                          </a:prstGeom>
                        </pic:spPr>
                      </pic:pic>
                    </a:graphicData>
                  </a:graphic>
                </wp:inline>
              </w:drawing>
            </w:r>
          </w:p>
        </w:tc>
        <w:tc>
          <w:tcPr>
            <w:tcW w:w="3055" w:type="dxa"/>
            <w:shd w:val="clear" w:color="auto" w:fill="auto"/>
          </w:tcPr>
          <w:p w14:paraId="7F3C68CD" w14:textId="3E214EC9" w:rsidR="006960C9" w:rsidRPr="00CC0208" w:rsidRDefault="004F7A65" w:rsidP="008B3871">
            <w:pPr>
              <w:pStyle w:val="Instructions"/>
            </w:pPr>
            <w:r>
              <w:t>Insert here the logo of the l</w:t>
            </w:r>
            <w:r w:rsidR="002D4E1B">
              <w:t>ocal partner institution</w:t>
            </w:r>
          </w:p>
        </w:tc>
        <w:tc>
          <w:tcPr>
            <w:tcW w:w="3056" w:type="dxa"/>
            <w:shd w:val="clear" w:color="auto" w:fill="auto"/>
          </w:tcPr>
          <w:p w14:paraId="4B8D846C" w14:textId="77777777" w:rsidR="006960C9" w:rsidRPr="00CC0208" w:rsidRDefault="0FE99733" w:rsidP="009131B0">
            <w:r>
              <w:rPr>
                <w:noProof/>
              </w:rPr>
              <w:drawing>
                <wp:inline distT="0" distB="0" distL="0" distR="0" wp14:anchorId="158E7E27" wp14:editId="2DA15382">
                  <wp:extent cx="1800000" cy="360000"/>
                  <wp:effectExtent l="0" t="0" r="0" b="2540"/>
                  <wp:docPr id="2" name="Picture 2" descr="logo epi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360000"/>
                          </a:xfrm>
                          <a:prstGeom prst="rect">
                            <a:avLst/>
                          </a:prstGeom>
                        </pic:spPr>
                      </pic:pic>
                    </a:graphicData>
                  </a:graphic>
                </wp:inline>
              </w:drawing>
            </w:r>
          </w:p>
        </w:tc>
      </w:tr>
    </w:tbl>
    <w:p w14:paraId="0DE67D9B" w14:textId="77777777" w:rsidR="003F5726" w:rsidRPr="006960C9" w:rsidRDefault="003F5726" w:rsidP="00BE5CAC"/>
    <w:p w14:paraId="334C78C5" w14:textId="77777777" w:rsidR="00757BBA" w:rsidRPr="00313C21" w:rsidRDefault="00757BBA" w:rsidP="00BE5CAC"/>
    <w:p w14:paraId="17C1ED25" w14:textId="3CFB06BE" w:rsidR="00757BBA" w:rsidRPr="00731097" w:rsidRDefault="00757BBA" w:rsidP="001D7E97">
      <w:pPr>
        <w:pStyle w:val="Title"/>
        <w:pBdr>
          <w:bottom w:val="single" w:sz="12" w:space="1" w:color="auto"/>
        </w:pBdr>
        <w:rPr>
          <w:rFonts w:asciiTheme="minorHAnsi" w:hAnsiTheme="minorHAnsi" w:cstheme="minorHAnsi"/>
        </w:rPr>
      </w:pPr>
      <w:bookmarkStart w:id="0" w:name="OLE_LINK2"/>
      <w:r w:rsidRPr="001D7E97">
        <w:t xml:space="preserve">Retrospective mortality </w:t>
      </w:r>
      <w:r w:rsidR="009131B0" w:rsidRPr="001D7E97">
        <w:t>survey</w:t>
      </w:r>
      <w:r w:rsidRPr="001D7E97">
        <w:t xml:space="preserve"> in </w:t>
      </w:r>
      <w:bookmarkStart w:id="1" w:name="OLE_LINK3"/>
      <w:r w:rsidR="002C761E">
        <w:rPr>
          <w:rFonts w:asciiTheme="minorHAnsi" w:hAnsiTheme="minorHAnsi" w:cstheme="minorHAnsi"/>
          <w:iCs/>
          <w:color w:val="0000FF"/>
          <w:szCs w:val="40"/>
        </w:rPr>
        <w:t>[</w:t>
      </w:r>
      <w:r w:rsidRPr="00731097">
        <w:rPr>
          <w:rFonts w:asciiTheme="minorHAnsi" w:hAnsiTheme="minorHAnsi" w:cstheme="minorHAnsi"/>
          <w:iCs/>
          <w:color w:val="0000FF"/>
          <w:szCs w:val="40"/>
        </w:rPr>
        <w:t>detail</w:t>
      </w:r>
      <w:r w:rsidR="002C761E">
        <w:rPr>
          <w:rFonts w:asciiTheme="minorHAnsi" w:hAnsiTheme="minorHAnsi" w:cstheme="minorHAnsi"/>
          <w:iCs/>
          <w:color w:val="0000FF"/>
          <w:szCs w:val="40"/>
        </w:rPr>
        <w:t>s</w:t>
      </w:r>
      <w:r w:rsidRPr="00731097">
        <w:rPr>
          <w:rFonts w:asciiTheme="minorHAnsi" w:hAnsiTheme="minorHAnsi" w:cstheme="minorHAnsi"/>
          <w:iCs/>
          <w:color w:val="0000FF"/>
          <w:szCs w:val="40"/>
        </w:rPr>
        <w:t xml:space="preserve"> where the survey takes place, </w:t>
      </w:r>
      <w:proofErr w:type="gramStart"/>
      <w:r w:rsidRPr="00731097">
        <w:rPr>
          <w:rFonts w:asciiTheme="minorHAnsi" w:hAnsiTheme="minorHAnsi" w:cstheme="minorHAnsi"/>
          <w:iCs/>
          <w:color w:val="0000FF"/>
          <w:szCs w:val="40"/>
        </w:rPr>
        <w:t>i.e.</w:t>
      </w:r>
      <w:proofErr w:type="gramEnd"/>
      <w:r w:rsidR="009131B0" w:rsidRPr="00731097">
        <w:rPr>
          <w:rFonts w:asciiTheme="minorHAnsi" w:hAnsiTheme="minorHAnsi" w:cstheme="minorHAnsi"/>
          <w:iCs/>
          <w:color w:val="0000FF"/>
          <w:szCs w:val="40"/>
        </w:rPr>
        <w:t xml:space="preserve"> name of refugee camp, </w:t>
      </w:r>
      <w:r w:rsidRPr="00731097">
        <w:rPr>
          <w:rFonts w:asciiTheme="minorHAnsi" w:hAnsiTheme="minorHAnsi" w:cstheme="minorHAnsi"/>
          <w:iCs/>
          <w:color w:val="0000FF"/>
          <w:szCs w:val="40"/>
        </w:rPr>
        <w:t xml:space="preserve">district/province, </w:t>
      </w:r>
      <w:r w:rsidR="009131B0" w:rsidRPr="00731097">
        <w:rPr>
          <w:rFonts w:asciiTheme="minorHAnsi" w:hAnsiTheme="minorHAnsi" w:cstheme="minorHAnsi"/>
          <w:iCs/>
          <w:color w:val="0000FF"/>
          <w:szCs w:val="40"/>
        </w:rPr>
        <w:t xml:space="preserve">region, </w:t>
      </w:r>
      <w:r w:rsidRPr="00731097">
        <w:rPr>
          <w:rFonts w:asciiTheme="minorHAnsi" w:hAnsiTheme="minorHAnsi" w:cstheme="minorHAnsi"/>
          <w:iCs/>
          <w:color w:val="0000FF"/>
          <w:szCs w:val="40"/>
        </w:rPr>
        <w:t>country]</w:t>
      </w:r>
      <w:bookmarkEnd w:id="0"/>
      <w:bookmarkEnd w:id="1"/>
    </w:p>
    <w:p w14:paraId="05B3542D" w14:textId="77777777" w:rsidR="001D7E97" w:rsidRPr="002C761E" w:rsidRDefault="001D7E97" w:rsidP="00AB20EE">
      <w:pPr>
        <w:jc w:val="center"/>
      </w:pPr>
    </w:p>
    <w:p w14:paraId="4BB0EA82" w14:textId="66DEE6EE" w:rsidR="00757BBA" w:rsidRPr="001D7E97" w:rsidRDefault="00443967" w:rsidP="00AB20EE">
      <w:pPr>
        <w:pStyle w:val="Title"/>
      </w:pPr>
      <w:r>
        <w:t>Survey</w:t>
      </w:r>
      <w:r w:rsidR="00757BBA" w:rsidRPr="001D7E97">
        <w:t xml:space="preserve"> </w:t>
      </w:r>
      <w:r w:rsidR="002D394F" w:rsidRPr="001D7E97">
        <w:t>protocol</w:t>
      </w:r>
    </w:p>
    <w:p w14:paraId="5D2164DA" w14:textId="77777777" w:rsidR="00757BBA" w:rsidRPr="0028785D" w:rsidRDefault="00757BBA" w:rsidP="00AB20EE">
      <w:pPr>
        <w:jc w:val="center"/>
      </w:pPr>
    </w:p>
    <w:p w14:paraId="6526E10D" w14:textId="77777777" w:rsidR="00757BBA" w:rsidRPr="009131B0" w:rsidRDefault="009C6E6A">
      <w:pPr>
        <w:pStyle w:val="BodyText"/>
        <w:jc w:val="center"/>
        <w:rPr>
          <w:rFonts w:ascii="Arial" w:hAnsi="Arial" w:cs="Arial"/>
          <w:b w:val="0"/>
          <w:color w:val="0000FF"/>
          <w:sz w:val="28"/>
        </w:rPr>
      </w:pPr>
      <w:r>
        <w:rPr>
          <w:rFonts w:ascii="Arial" w:hAnsi="Arial" w:cs="Arial"/>
          <w:b w:val="0"/>
          <w:color w:val="0000FF"/>
          <w:sz w:val="28"/>
        </w:rPr>
        <w:t>[dd.mm</w:t>
      </w:r>
      <w:r w:rsidR="00757BBA" w:rsidRPr="009131B0">
        <w:rPr>
          <w:rFonts w:ascii="Arial" w:hAnsi="Arial" w:cs="Arial"/>
          <w:b w:val="0"/>
          <w:color w:val="0000FF"/>
          <w:sz w:val="28"/>
        </w:rPr>
        <w:t>.20XX]</w:t>
      </w:r>
    </w:p>
    <w:p w14:paraId="1F94921B" w14:textId="77777777" w:rsidR="00757BBA" w:rsidRPr="009131B0" w:rsidRDefault="009C6E6A">
      <w:pPr>
        <w:pStyle w:val="BodyText"/>
        <w:jc w:val="center"/>
        <w:rPr>
          <w:rFonts w:ascii="Arial" w:hAnsi="Arial" w:cs="Arial"/>
          <w:b w:val="0"/>
          <w:color w:val="0000FF"/>
          <w:sz w:val="28"/>
        </w:rPr>
      </w:pPr>
      <w:r>
        <w:rPr>
          <w:rFonts w:ascii="Arial" w:hAnsi="Arial" w:cs="Arial"/>
          <w:b w:val="0"/>
          <w:color w:val="0000FF"/>
          <w:sz w:val="28"/>
        </w:rPr>
        <w:t>[V</w:t>
      </w:r>
      <w:r w:rsidR="00757BBA" w:rsidRPr="009131B0">
        <w:rPr>
          <w:rFonts w:ascii="Arial" w:hAnsi="Arial" w:cs="Arial"/>
          <w:b w:val="0"/>
          <w:color w:val="0000FF"/>
          <w:sz w:val="28"/>
        </w:rPr>
        <w:t xml:space="preserve">ersion, </w:t>
      </w:r>
      <w:proofErr w:type="gramStart"/>
      <w:r w:rsidR="00757BBA" w:rsidRPr="009131B0">
        <w:rPr>
          <w:rFonts w:ascii="Arial" w:hAnsi="Arial" w:cs="Arial"/>
          <w:b w:val="0"/>
          <w:color w:val="0000FF"/>
          <w:sz w:val="28"/>
        </w:rPr>
        <w:t>i.e.</w:t>
      </w:r>
      <w:proofErr w:type="gramEnd"/>
      <w:r w:rsidR="00757BBA" w:rsidRPr="009131B0">
        <w:rPr>
          <w:rFonts w:ascii="Arial" w:hAnsi="Arial" w:cs="Arial"/>
          <w:b w:val="0"/>
          <w:color w:val="0000FF"/>
          <w:sz w:val="28"/>
        </w:rPr>
        <w:t xml:space="preserve"> first version or revision after comments from the co-investigators and/or ethical review board]</w:t>
      </w:r>
    </w:p>
    <w:p w14:paraId="21B5DC3E" w14:textId="77777777" w:rsidR="00757BBA" w:rsidRPr="009131B0" w:rsidRDefault="009C6E6A">
      <w:pPr>
        <w:pStyle w:val="BodyText"/>
        <w:jc w:val="center"/>
        <w:rPr>
          <w:rFonts w:ascii="Arial" w:hAnsi="Arial" w:cs="Arial"/>
          <w:b w:val="0"/>
          <w:sz w:val="28"/>
        </w:rPr>
      </w:pPr>
      <w:r>
        <w:rPr>
          <w:rFonts w:ascii="Arial" w:hAnsi="Arial" w:cs="Arial"/>
          <w:b w:val="0"/>
          <w:color w:val="0000FF"/>
          <w:sz w:val="28"/>
        </w:rPr>
        <w:t>[N</w:t>
      </w:r>
      <w:r w:rsidR="00757BBA" w:rsidRPr="009131B0">
        <w:rPr>
          <w:rFonts w:ascii="Arial" w:hAnsi="Arial" w:cs="Arial"/>
          <w:b w:val="0"/>
          <w:color w:val="0000FF"/>
          <w:sz w:val="28"/>
        </w:rPr>
        <w:t xml:space="preserve">ame of principal investigator, degree </w:t>
      </w:r>
      <w:proofErr w:type="gramStart"/>
      <w:r w:rsidR="00757BBA" w:rsidRPr="009131B0">
        <w:rPr>
          <w:rFonts w:ascii="Arial" w:hAnsi="Arial" w:cs="Arial"/>
          <w:b w:val="0"/>
          <w:color w:val="0000FF"/>
          <w:sz w:val="28"/>
        </w:rPr>
        <w:t>i.e.</w:t>
      </w:r>
      <w:proofErr w:type="gramEnd"/>
      <w:r w:rsidR="00757BBA" w:rsidRPr="009131B0">
        <w:rPr>
          <w:rFonts w:ascii="Arial" w:hAnsi="Arial" w:cs="Arial"/>
          <w:b w:val="0"/>
          <w:color w:val="0000FF"/>
          <w:sz w:val="28"/>
        </w:rPr>
        <w:t xml:space="preserve"> PhD/MSc]</w:t>
      </w:r>
    </w:p>
    <w:p w14:paraId="19382288" w14:textId="6E3D4EB3" w:rsidR="003A1021" w:rsidRDefault="003A1021">
      <w:pPr>
        <w:spacing w:after="0"/>
      </w:pPr>
      <w:r>
        <w:br w:type="page"/>
      </w:r>
    </w:p>
    <w:p w14:paraId="41012662" w14:textId="77777777" w:rsidR="00757BBA" w:rsidRPr="0034361A" w:rsidRDefault="00757BBA" w:rsidP="009131B0">
      <w:pPr>
        <w:jc w:val="center"/>
      </w:pPr>
    </w:p>
    <w:p w14:paraId="5313C3B1" w14:textId="0F9A2A6B" w:rsidR="00757BBA" w:rsidRDefault="009131B0" w:rsidP="001D7E97">
      <w:pPr>
        <w:pStyle w:val="Instructions"/>
      </w:pPr>
      <w:r>
        <w:t>This template</w:t>
      </w:r>
      <w:r w:rsidR="002D394F">
        <w:t xml:space="preserve"> </w:t>
      </w:r>
      <w:r w:rsidR="00757BBA" w:rsidRPr="0034361A">
        <w:t xml:space="preserve">was </w:t>
      </w:r>
      <w:r>
        <w:t xml:space="preserve">edited by Francesco </w:t>
      </w:r>
      <w:proofErr w:type="spellStart"/>
      <w:r>
        <w:t>Grandesso</w:t>
      </w:r>
      <w:proofErr w:type="spellEnd"/>
      <w:r>
        <w:t xml:space="preserve"> (Epicentre) from a previous </w:t>
      </w:r>
      <w:r w:rsidR="00D0644A">
        <w:t>version</w:t>
      </w:r>
      <w:r>
        <w:t xml:space="preserve"> </w:t>
      </w:r>
      <w:r w:rsidR="00757BBA" w:rsidRPr="0034361A">
        <w:t>prepared by</w:t>
      </w:r>
      <w:r>
        <w:t xml:space="preserve"> Sibylle </w:t>
      </w:r>
      <w:proofErr w:type="spellStart"/>
      <w:r>
        <w:t>Gerstl</w:t>
      </w:r>
      <w:proofErr w:type="spellEnd"/>
      <w:r>
        <w:t xml:space="preserve"> </w:t>
      </w:r>
      <w:r w:rsidR="00757BBA" w:rsidRPr="0034361A">
        <w:t>with input from Ruby Siddiqui</w:t>
      </w:r>
      <w:r w:rsidR="008B05B2">
        <w:t xml:space="preserve">, </w:t>
      </w:r>
      <w:r w:rsidR="008B05B2" w:rsidRPr="0034361A">
        <w:t>Jane Greig</w:t>
      </w:r>
      <w:r w:rsidR="008B05B2">
        <w:t>, Philipp du Cros</w:t>
      </w:r>
      <w:r w:rsidR="008B05B2" w:rsidRPr="0034361A">
        <w:t xml:space="preserve"> and</w:t>
      </w:r>
      <w:r w:rsidR="00757BBA" w:rsidRPr="0034361A">
        <w:t xml:space="preserve"> </w:t>
      </w:r>
      <w:r w:rsidR="008B05B2">
        <w:t xml:space="preserve">Bhargavi Rao </w:t>
      </w:r>
      <w:r w:rsidR="00757BBA" w:rsidRPr="0034361A">
        <w:t>(Manson Unit, MSF-</w:t>
      </w:r>
      <w:r w:rsidR="00CB0320" w:rsidRPr="0034361A">
        <w:t>OCA</w:t>
      </w:r>
      <w:r w:rsidR="00757BBA" w:rsidRPr="0034361A">
        <w:t>)</w:t>
      </w:r>
      <w:r w:rsidR="009976D5">
        <w:t xml:space="preserve"> and</w:t>
      </w:r>
      <w:r w:rsidR="00B02907" w:rsidRPr="0034361A">
        <w:t xml:space="preserve"> Annick Lenglet (Public Health Department, MSF-</w:t>
      </w:r>
      <w:r w:rsidR="00CB0320" w:rsidRPr="0034361A">
        <w:t>OCA</w:t>
      </w:r>
      <w:r w:rsidR="00B02907" w:rsidRPr="0034361A">
        <w:t>)</w:t>
      </w:r>
      <w:r w:rsidR="00757BBA" w:rsidRPr="0034361A">
        <w:t>.</w:t>
      </w:r>
      <w:r w:rsidR="00EF2CCC" w:rsidRPr="0034361A">
        <w:t xml:space="preserve"> </w:t>
      </w:r>
      <w:r w:rsidR="00915363" w:rsidRPr="0034361A">
        <w:t xml:space="preserve">This work was informed by reference to several retrospective mortality survey protocols from MSF and Epicentre. </w:t>
      </w:r>
      <w:r w:rsidR="009C6E6A">
        <w:t xml:space="preserve">This new version received comments from </w:t>
      </w:r>
      <w:r w:rsidR="002C761E">
        <w:t xml:space="preserve">several field epidemiologists of </w:t>
      </w:r>
      <w:r w:rsidR="00EE6C83">
        <w:t xml:space="preserve">MSF and </w:t>
      </w:r>
      <w:r w:rsidR="002C761E">
        <w:t>Epicentre</w:t>
      </w:r>
      <w:r w:rsidR="009C6E6A">
        <w:t xml:space="preserve">. </w:t>
      </w:r>
    </w:p>
    <w:p w14:paraId="02C9AE38" w14:textId="2AC441F8" w:rsidR="00BF57EE" w:rsidRDefault="00BF57EE" w:rsidP="00BF57EE">
      <w:pPr>
        <w:pStyle w:val="Instructions"/>
      </w:pPr>
    </w:p>
    <w:p w14:paraId="46239AF0" w14:textId="204CE2D6" w:rsidR="00BF57EE" w:rsidRDefault="00BF57EE" w:rsidP="00BF57EE">
      <w:pPr>
        <w:pStyle w:val="Instructions"/>
      </w:pPr>
      <w:r>
        <w:t>This</w:t>
      </w:r>
      <w:r w:rsidR="004A1CBC">
        <w:t xml:space="preserve"> template</w:t>
      </w:r>
      <w:r w:rsidR="00406113">
        <w:t xml:space="preserve"> </w:t>
      </w:r>
      <w:r w:rsidR="00E7594C">
        <w:t xml:space="preserve">is </w:t>
      </w:r>
      <w:r w:rsidR="00B65886">
        <w:t xml:space="preserve">to be used </w:t>
      </w:r>
      <w:r w:rsidR="00CA64B4">
        <w:t xml:space="preserve">as a framework </w:t>
      </w:r>
      <w:r w:rsidR="00B65886">
        <w:t xml:space="preserve">to </w:t>
      </w:r>
      <w:r w:rsidR="00370EDA">
        <w:t>edit</w:t>
      </w:r>
      <w:r w:rsidR="00B65886">
        <w:t xml:space="preserve"> </w:t>
      </w:r>
      <w:r w:rsidR="007F2D3A">
        <w:t xml:space="preserve">your </w:t>
      </w:r>
      <w:r w:rsidR="00AC7311">
        <w:t xml:space="preserve">contextualized </w:t>
      </w:r>
      <w:r w:rsidR="007F2D3A">
        <w:t xml:space="preserve">mortality survey </w:t>
      </w:r>
      <w:r w:rsidR="00CA64B4">
        <w:t>protocol</w:t>
      </w:r>
      <w:r w:rsidR="000A6BB2">
        <w:t>.</w:t>
      </w:r>
      <w:r w:rsidR="00E7594C">
        <w:t xml:space="preserve"> It was pre-approved by the MSF Ethic </w:t>
      </w:r>
      <w:r w:rsidR="00F85D33">
        <w:t>Review</w:t>
      </w:r>
      <w:r w:rsidR="00E7594C">
        <w:t xml:space="preserve"> Board</w:t>
      </w:r>
      <w:r w:rsidR="00F85D33">
        <w:t>.</w:t>
      </w:r>
      <w:r w:rsidR="00AA5747">
        <w:t xml:space="preserve"> However, bear in mind the following:</w:t>
      </w:r>
    </w:p>
    <w:p w14:paraId="30F2BA49" w14:textId="3BBC081B" w:rsidR="004F13D7" w:rsidRDefault="004F13D7">
      <w:pPr>
        <w:pStyle w:val="Instructions"/>
        <w:numPr>
          <w:ilvl w:val="0"/>
          <w:numId w:val="43"/>
        </w:numPr>
      </w:pPr>
      <w:r>
        <w:t xml:space="preserve">The </w:t>
      </w:r>
      <w:r w:rsidR="00AC7311">
        <w:t xml:space="preserve">contextualized </w:t>
      </w:r>
      <w:r>
        <w:t xml:space="preserve">protocol </w:t>
      </w:r>
      <w:r w:rsidR="002F73C0">
        <w:t>must</w:t>
      </w:r>
      <w:r w:rsidR="00FB6F8B">
        <w:t xml:space="preserve"> be approved by the Director of the </w:t>
      </w:r>
      <w:r w:rsidR="002F73C0">
        <w:t xml:space="preserve">Medical department </w:t>
      </w:r>
      <w:r w:rsidR="00D977CA">
        <w:t>of your</w:t>
      </w:r>
      <w:r w:rsidR="002E25A1">
        <w:t xml:space="preserve"> MSF</w:t>
      </w:r>
      <w:r w:rsidR="00D977CA">
        <w:t xml:space="preserve"> Operational Centre</w:t>
      </w:r>
      <w:r w:rsidR="002B10DA">
        <w:t>,</w:t>
      </w:r>
      <w:r w:rsidR="00A84A59">
        <w:t xml:space="preserve"> who should confirm the exemption of ethics </w:t>
      </w:r>
      <w:r w:rsidR="00EF1184">
        <w:t>review.</w:t>
      </w:r>
    </w:p>
    <w:p w14:paraId="2CF2C672" w14:textId="23D19827" w:rsidR="007B28B0" w:rsidRDefault="00AC7311" w:rsidP="00681223">
      <w:pPr>
        <w:pStyle w:val="Instructions"/>
        <w:numPr>
          <w:ilvl w:val="0"/>
          <w:numId w:val="43"/>
        </w:numPr>
      </w:pPr>
      <w:r>
        <w:t>T</w:t>
      </w:r>
      <w:r w:rsidR="00BF57EE">
        <w:t xml:space="preserve">he contextualized protocols should be presented in track changes vs the </w:t>
      </w:r>
      <w:r w:rsidR="00012D80">
        <w:t>template protocol</w:t>
      </w:r>
      <w:r w:rsidR="00BF57EE">
        <w:t xml:space="preserve"> (or</w:t>
      </w:r>
      <w:r w:rsidR="00AA5747">
        <w:t xml:space="preserve"> </w:t>
      </w:r>
      <w:r w:rsidR="00BF57EE">
        <w:t>highlighted changes vs the standardized survey), to facilitate the task of those who should confirm the</w:t>
      </w:r>
      <w:r w:rsidR="00AA5747">
        <w:t xml:space="preserve"> </w:t>
      </w:r>
      <w:r w:rsidR="00BF57EE">
        <w:t xml:space="preserve">exemption of ethics </w:t>
      </w:r>
      <w:r w:rsidR="00EF1184">
        <w:t>review.</w:t>
      </w:r>
    </w:p>
    <w:p w14:paraId="70027EB8" w14:textId="3AC6894E" w:rsidR="00BF57EE" w:rsidRDefault="00EF1184" w:rsidP="00681223">
      <w:pPr>
        <w:pStyle w:val="Instructions"/>
        <w:numPr>
          <w:ilvl w:val="0"/>
          <w:numId w:val="43"/>
        </w:numPr>
      </w:pPr>
      <w:r>
        <w:t>I</w:t>
      </w:r>
      <w:r w:rsidR="00BF57EE">
        <w:t>n case of doubts about whether any changes (to the methodology,</w:t>
      </w:r>
      <w:r w:rsidR="007B28B0">
        <w:t xml:space="preserve"> </w:t>
      </w:r>
      <w:r w:rsidR="00BF57EE">
        <w:t xml:space="preserve">data management, ethics aspects, modules, etc.) are substantial, the </w:t>
      </w:r>
      <w:r w:rsidR="00022760">
        <w:t xml:space="preserve">Ethic Review Board </w:t>
      </w:r>
      <w:r w:rsidR="00BF57EE">
        <w:t>can be consulted for a rapid</w:t>
      </w:r>
      <w:r w:rsidR="007B28B0">
        <w:t xml:space="preserve"> </w:t>
      </w:r>
      <w:r w:rsidR="00BF57EE">
        <w:t>opinion on whether the exemption is applicable.</w:t>
      </w:r>
    </w:p>
    <w:p w14:paraId="6D8E589D" w14:textId="1F7B59A1" w:rsidR="00A3640A" w:rsidRPr="0073014C" w:rsidRDefault="00A3640A">
      <w:pPr>
        <w:pStyle w:val="Instructions"/>
        <w:numPr>
          <w:ilvl w:val="0"/>
          <w:numId w:val="43"/>
        </w:numPr>
      </w:pPr>
      <w:r>
        <w:t>Enquire in advance whether t</w:t>
      </w:r>
      <w:r w:rsidRPr="00666290">
        <w:t>he contextualized protocol</w:t>
      </w:r>
      <w:r>
        <w:t xml:space="preserve"> must</w:t>
      </w:r>
      <w:r w:rsidRPr="00666290">
        <w:t xml:space="preserve"> be approved</w:t>
      </w:r>
      <w:r>
        <w:t xml:space="preserve"> by the country Ethics Committee.</w:t>
      </w:r>
    </w:p>
    <w:p w14:paraId="384742E8" w14:textId="77777777" w:rsidR="001D7E97" w:rsidRDefault="001D7E97" w:rsidP="001D7E97">
      <w:pPr>
        <w:pStyle w:val="Instructions"/>
      </w:pPr>
    </w:p>
    <w:p w14:paraId="20DE7D73" w14:textId="0DC9BA95" w:rsidR="00762548" w:rsidRDefault="00743A67" w:rsidP="001D7E97">
      <w:pPr>
        <w:pStyle w:val="Instructions"/>
      </w:pPr>
      <w:r>
        <w:t>While editing the contextualised protocol, p</w:t>
      </w:r>
      <w:r w:rsidR="002E7B10" w:rsidRPr="006960C9">
        <w:t>lease note:</w:t>
      </w:r>
    </w:p>
    <w:p w14:paraId="127F5CFA" w14:textId="6B2A491F" w:rsidR="009C6E6A" w:rsidRDefault="00762548" w:rsidP="00644F58">
      <w:pPr>
        <w:pStyle w:val="Instructions"/>
        <w:numPr>
          <w:ilvl w:val="0"/>
          <w:numId w:val="3"/>
        </w:numPr>
      </w:pPr>
      <w:r>
        <w:t>Blue text in s</w:t>
      </w:r>
      <w:r w:rsidR="002E7B10" w:rsidRPr="006960C9">
        <w:t xml:space="preserve">quare brackets </w:t>
      </w:r>
      <w:proofErr w:type="gramStart"/>
      <w:r w:rsidR="002E7B10" w:rsidRPr="009B32F1">
        <w:rPr>
          <w:rStyle w:val="NormalblueChar"/>
        </w:rPr>
        <w:t>[ ]</w:t>
      </w:r>
      <w:proofErr w:type="gramEnd"/>
      <w:r w:rsidR="002F20A2">
        <w:t xml:space="preserve"> indicates</w:t>
      </w:r>
      <w:r w:rsidR="002E7B10" w:rsidRPr="006960C9">
        <w:t xml:space="preserve"> the places where </w:t>
      </w:r>
      <w:r>
        <w:t>you have to fill-in</w:t>
      </w:r>
      <w:r w:rsidR="00280783">
        <w:t>, add or remove</w:t>
      </w:r>
      <w:r>
        <w:t xml:space="preserve"> context-related information for th</w:t>
      </w:r>
      <w:r w:rsidR="009C6E6A">
        <w:t>e survey</w:t>
      </w:r>
      <w:r w:rsidR="0073014C">
        <w:t xml:space="preserve"> </w:t>
      </w:r>
    </w:p>
    <w:p w14:paraId="10BD9FC4" w14:textId="64716EA6" w:rsidR="00F016AF" w:rsidRDefault="00280783" w:rsidP="00F016AF">
      <w:pPr>
        <w:pStyle w:val="Instructions"/>
        <w:numPr>
          <w:ilvl w:val="0"/>
          <w:numId w:val="3"/>
        </w:numPr>
      </w:pPr>
      <w:r>
        <w:t>Red and i</w:t>
      </w:r>
      <w:r w:rsidR="009C6E6A" w:rsidRPr="00762548">
        <w:t xml:space="preserve">talic </w:t>
      </w:r>
      <w:r>
        <w:t xml:space="preserve">text </w:t>
      </w:r>
      <w:r w:rsidR="001A560F">
        <w:t xml:space="preserve">– </w:t>
      </w:r>
      <w:r w:rsidR="00953D5E">
        <w:t>like the one you are reading</w:t>
      </w:r>
      <w:r w:rsidR="001A560F">
        <w:t xml:space="preserve"> –</w:t>
      </w:r>
      <w:r w:rsidR="00953D5E">
        <w:t xml:space="preserve"> </w:t>
      </w:r>
      <w:r>
        <w:t>provides instructions o</w:t>
      </w:r>
      <w:r w:rsidR="009C6E6A">
        <w:t>n how to</w:t>
      </w:r>
      <w:r w:rsidR="00247A98">
        <w:t xml:space="preserve"> complete the protocol and </w:t>
      </w:r>
      <w:r w:rsidR="002D76C8">
        <w:t>is</w:t>
      </w:r>
      <w:r w:rsidR="009C6E6A">
        <w:t xml:space="preserve"> to be deleted before submission. </w:t>
      </w:r>
    </w:p>
    <w:p w14:paraId="78C89D2D" w14:textId="77777777" w:rsidR="00835B95" w:rsidRDefault="00835B95" w:rsidP="00835B95">
      <w:pPr>
        <w:pStyle w:val="Instructions"/>
      </w:pPr>
    </w:p>
    <w:p w14:paraId="5E7F3B5F" w14:textId="5142DC36" w:rsidR="00656F4C" w:rsidRPr="00BC4A7D" w:rsidRDefault="00AA2B79" w:rsidP="00BC4A7D">
      <w:pPr>
        <w:pStyle w:val="Instructions"/>
        <w:rPr>
          <w:b/>
          <w:bCs/>
        </w:rPr>
      </w:pPr>
      <w:r w:rsidRPr="00BC4A7D">
        <w:rPr>
          <w:b/>
          <w:bCs/>
        </w:rPr>
        <w:t>Also r</w:t>
      </w:r>
      <w:r w:rsidR="00656F4C" w:rsidRPr="00BC4A7D">
        <w:rPr>
          <w:b/>
          <w:bCs/>
        </w:rPr>
        <w:t xml:space="preserve">emove this </w:t>
      </w:r>
      <w:r w:rsidR="00152584" w:rsidRPr="00BC4A7D">
        <w:rPr>
          <w:b/>
          <w:bCs/>
        </w:rPr>
        <w:t>page entirely after having finalised the contextualized protocol</w:t>
      </w:r>
      <w:r w:rsidR="00835B95" w:rsidRPr="00BC4A7D">
        <w:rPr>
          <w:b/>
          <w:bCs/>
        </w:rPr>
        <w:t>.</w:t>
      </w:r>
    </w:p>
    <w:p w14:paraId="20CBE406" w14:textId="05D55EF7" w:rsidR="009C6E6A" w:rsidRPr="00BE5CAC" w:rsidRDefault="00757BBA" w:rsidP="00030D3A">
      <w:pPr>
        <w:pStyle w:val="Instructions"/>
        <w:rPr>
          <w:rFonts w:ascii="Arial" w:hAnsi="Arial" w:cs="Arial"/>
          <w:iCs/>
        </w:rPr>
      </w:pPr>
      <w:r w:rsidRPr="00BE5CAC">
        <w:rPr>
          <w:rFonts w:ascii="Arial" w:hAnsi="Arial" w:cs="Arial"/>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76"/>
        <w:gridCol w:w="6141"/>
        <w:gridCol w:w="45"/>
      </w:tblGrid>
      <w:tr w:rsidR="009C6E6A" w:rsidRPr="00D86C24" w14:paraId="5068DC49" w14:textId="77777777" w:rsidTr="008B3871">
        <w:tc>
          <w:tcPr>
            <w:tcW w:w="2876" w:type="dxa"/>
            <w:shd w:val="clear" w:color="auto" w:fill="auto"/>
          </w:tcPr>
          <w:p w14:paraId="48F779A5" w14:textId="56B7D5B6" w:rsidR="009C6E6A" w:rsidRPr="00CC0208" w:rsidRDefault="00993E17" w:rsidP="00E51B10">
            <w:pPr>
              <w:rPr>
                <w:b/>
              </w:rPr>
            </w:pPr>
            <w:r>
              <w:rPr>
                <w:b/>
              </w:rPr>
              <w:lastRenderedPageBreak/>
              <w:t>V</w:t>
            </w:r>
            <w:r w:rsidR="009C6E6A" w:rsidRPr="00CC0208">
              <w:rPr>
                <w:b/>
              </w:rPr>
              <w:t>ersion</w:t>
            </w:r>
          </w:p>
        </w:tc>
        <w:tc>
          <w:tcPr>
            <w:tcW w:w="6186" w:type="dxa"/>
            <w:gridSpan w:val="2"/>
            <w:shd w:val="clear" w:color="auto" w:fill="auto"/>
          </w:tcPr>
          <w:p w14:paraId="3CF3C11B" w14:textId="2899B5CC" w:rsidR="009C6E6A" w:rsidRDefault="009C6E6A" w:rsidP="00C01DA2">
            <w:pPr>
              <w:pStyle w:val="Normalblue"/>
            </w:pPr>
            <w:r w:rsidRPr="00E51B10">
              <w:t>[</w:t>
            </w:r>
            <w:r w:rsidR="00993E17">
              <w:t>Number and d</w:t>
            </w:r>
            <w:r w:rsidR="00C01DA2">
              <w:t xml:space="preserve">ate of </w:t>
            </w:r>
            <w:r w:rsidR="00993E17">
              <w:t>the</w:t>
            </w:r>
            <w:r w:rsidR="00C01DA2">
              <w:t xml:space="preserve"> version in</w:t>
            </w:r>
            <w:r w:rsidRPr="00E51B10">
              <w:t xml:space="preserve"> DD.MM.20YY</w:t>
            </w:r>
            <w:r w:rsidR="00C01DA2">
              <w:t xml:space="preserve"> format</w:t>
            </w:r>
            <w:r w:rsidRPr="00E51B10">
              <w:t>]</w:t>
            </w:r>
          </w:p>
          <w:p w14:paraId="59028302" w14:textId="5360EF17" w:rsidR="00993E17" w:rsidRPr="005940D6" w:rsidRDefault="00993E17" w:rsidP="00C01DA2">
            <w:pPr>
              <w:pStyle w:val="Normalblue"/>
              <w:rPr>
                <w:i/>
              </w:rPr>
            </w:pPr>
            <w:r w:rsidRPr="002C761E">
              <w:rPr>
                <w:i/>
                <w:color w:val="C00000"/>
              </w:rPr>
              <w:t xml:space="preserve">Mark the version by adding here a comment, </w:t>
            </w:r>
            <w:proofErr w:type="gramStart"/>
            <w:r w:rsidRPr="002C761E">
              <w:rPr>
                <w:i/>
                <w:color w:val="C00000"/>
              </w:rPr>
              <w:t>i.e.</w:t>
            </w:r>
            <w:proofErr w:type="gramEnd"/>
            <w:r w:rsidRPr="002C761E">
              <w:rPr>
                <w:i/>
                <w:color w:val="C00000"/>
              </w:rPr>
              <w:t xml:space="preserve"> </w:t>
            </w:r>
            <w:r w:rsidR="005940D6" w:rsidRPr="002C761E">
              <w:rPr>
                <w:i/>
                <w:color w:val="C00000"/>
              </w:rPr>
              <w:t xml:space="preserve">revised version </w:t>
            </w:r>
            <w:r w:rsidRPr="002C761E">
              <w:rPr>
                <w:i/>
                <w:color w:val="C00000"/>
              </w:rPr>
              <w:t xml:space="preserve">after comments from the co-investigators and submitted to </w:t>
            </w:r>
            <w:r w:rsidR="005940D6" w:rsidRPr="002C761E">
              <w:rPr>
                <w:i/>
                <w:color w:val="C00000"/>
              </w:rPr>
              <w:t xml:space="preserve">the ethical review board </w:t>
            </w:r>
            <w:r w:rsidRPr="002C761E">
              <w:rPr>
                <w:i/>
                <w:color w:val="C00000"/>
              </w:rPr>
              <w:t xml:space="preserve">or </w:t>
            </w:r>
            <w:r w:rsidR="005940D6" w:rsidRPr="002C761E">
              <w:rPr>
                <w:i/>
                <w:color w:val="C00000"/>
              </w:rPr>
              <w:t xml:space="preserve">version </w:t>
            </w:r>
            <w:r w:rsidRPr="002C761E">
              <w:rPr>
                <w:i/>
                <w:color w:val="C00000"/>
              </w:rPr>
              <w:t>approved by ethical review board. You may also keep the track by listing here all the version</w:t>
            </w:r>
            <w:r w:rsidR="005940D6" w:rsidRPr="002C761E">
              <w:rPr>
                <w:i/>
                <w:color w:val="C00000"/>
              </w:rPr>
              <w:t>s</w:t>
            </w:r>
            <w:r w:rsidRPr="002C761E">
              <w:rPr>
                <w:i/>
                <w:color w:val="C00000"/>
              </w:rPr>
              <w:t xml:space="preserve"> that the protocol went through with </w:t>
            </w:r>
            <w:r w:rsidR="005940D6" w:rsidRPr="002C761E">
              <w:rPr>
                <w:i/>
                <w:color w:val="C00000"/>
              </w:rPr>
              <w:t xml:space="preserve">description of the steps. </w:t>
            </w:r>
          </w:p>
        </w:tc>
      </w:tr>
      <w:tr w:rsidR="009C6E6A" w:rsidRPr="00D86C24" w14:paraId="5F22A3DF" w14:textId="77777777" w:rsidTr="008B3871">
        <w:tc>
          <w:tcPr>
            <w:tcW w:w="2876" w:type="dxa"/>
            <w:shd w:val="clear" w:color="auto" w:fill="auto"/>
          </w:tcPr>
          <w:p w14:paraId="612C120C" w14:textId="1FECD0F4" w:rsidR="009C6E6A" w:rsidRPr="00CC0208" w:rsidRDefault="00443967" w:rsidP="00E51B10">
            <w:pPr>
              <w:rPr>
                <w:b/>
              </w:rPr>
            </w:pPr>
            <w:r>
              <w:rPr>
                <w:b/>
              </w:rPr>
              <w:t>Survey</w:t>
            </w:r>
            <w:r w:rsidR="00E51B10" w:rsidRPr="00CC0208">
              <w:rPr>
                <w:b/>
              </w:rPr>
              <w:t xml:space="preserve"> design</w:t>
            </w:r>
          </w:p>
        </w:tc>
        <w:tc>
          <w:tcPr>
            <w:tcW w:w="6186" w:type="dxa"/>
            <w:gridSpan w:val="2"/>
            <w:shd w:val="clear" w:color="auto" w:fill="auto"/>
          </w:tcPr>
          <w:p w14:paraId="72BD318B" w14:textId="7C80B15D" w:rsidR="009C6E6A" w:rsidRPr="00CC0208" w:rsidRDefault="00CA4088" w:rsidP="00E51B10">
            <w:pPr>
              <w:rPr>
                <w:b/>
                <w:color w:val="0000FF"/>
              </w:rPr>
            </w:pPr>
            <w:r>
              <w:t>Retrospective</w:t>
            </w:r>
            <w:r w:rsidR="00E51B10" w:rsidRPr="00CC0208">
              <w:t xml:space="preserve"> survey</w:t>
            </w:r>
            <w:r>
              <w:t xml:space="preserve"> with recall period</w:t>
            </w:r>
          </w:p>
        </w:tc>
      </w:tr>
      <w:tr w:rsidR="00E51B10" w:rsidRPr="00D86C24" w14:paraId="4A5C51FA" w14:textId="77777777" w:rsidTr="008B3871">
        <w:tc>
          <w:tcPr>
            <w:tcW w:w="2876" w:type="dxa"/>
            <w:shd w:val="clear" w:color="auto" w:fill="auto"/>
          </w:tcPr>
          <w:p w14:paraId="4EF57DF3" w14:textId="6728DF8B" w:rsidR="00E51B10" w:rsidRPr="00CC0208" w:rsidRDefault="00443967" w:rsidP="00A85F5F">
            <w:pPr>
              <w:rPr>
                <w:b/>
              </w:rPr>
            </w:pPr>
            <w:r>
              <w:rPr>
                <w:b/>
              </w:rPr>
              <w:t>Survey</w:t>
            </w:r>
            <w:r w:rsidR="00E51B10" w:rsidRPr="00CC0208">
              <w:rPr>
                <w:b/>
              </w:rPr>
              <w:t xml:space="preserve"> period</w:t>
            </w:r>
          </w:p>
        </w:tc>
        <w:tc>
          <w:tcPr>
            <w:tcW w:w="6186" w:type="dxa"/>
            <w:gridSpan w:val="2"/>
            <w:shd w:val="clear" w:color="auto" w:fill="auto"/>
          </w:tcPr>
          <w:p w14:paraId="3AEDA83F" w14:textId="08534353" w:rsidR="00E51B10" w:rsidRPr="0034361A" w:rsidRDefault="00E51B10" w:rsidP="00837EF5">
            <w:pPr>
              <w:pStyle w:val="Normalblue"/>
            </w:pPr>
            <w:r>
              <w:t>[M</w:t>
            </w:r>
            <w:r w:rsidRPr="0034361A">
              <w:t xml:space="preserve">onth(s) of estimated field </w:t>
            </w:r>
            <w:r>
              <w:t>activity</w:t>
            </w:r>
            <w:r w:rsidRPr="0034361A">
              <w:t xml:space="preserve"> of the </w:t>
            </w:r>
            <w:r w:rsidR="00443967">
              <w:t>survey</w:t>
            </w:r>
            <w:r w:rsidRPr="0034361A">
              <w:t>]</w:t>
            </w:r>
          </w:p>
        </w:tc>
      </w:tr>
      <w:tr w:rsidR="00E51B10" w:rsidRPr="00D86C24" w14:paraId="30EF0735" w14:textId="77777777" w:rsidTr="008B3871">
        <w:tc>
          <w:tcPr>
            <w:tcW w:w="2876" w:type="dxa"/>
            <w:shd w:val="clear" w:color="auto" w:fill="auto"/>
          </w:tcPr>
          <w:p w14:paraId="52C1BC89" w14:textId="2D49846C" w:rsidR="00E51B10" w:rsidRPr="00CC0208" w:rsidRDefault="00443967" w:rsidP="00A85F5F">
            <w:pPr>
              <w:rPr>
                <w:b/>
              </w:rPr>
            </w:pPr>
            <w:r>
              <w:rPr>
                <w:b/>
              </w:rPr>
              <w:t>Survey</w:t>
            </w:r>
            <w:r w:rsidR="00E51B10" w:rsidRPr="00CC0208">
              <w:rPr>
                <w:b/>
              </w:rPr>
              <w:t xml:space="preserve"> site</w:t>
            </w:r>
          </w:p>
        </w:tc>
        <w:tc>
          <w:tcPr>
            <w:tcW w:w="6186" w:type="dxa"/>
            <w:gridSpan w:val="2"/>
            <w:shd w:val="clear" w:color="auto" w:fill="auto"/>
          </w:tcPr>
          <w:p w14:paraId="6D6AB001" w14:textId="77777777" w:rsidR="00E51B10" w:rsidRPr="0034361A" w:rsidRDefault="00E51B10" w:rsidP="00837EF5">
            <w:pPr>
              <w:pStyle w:val="Normalblue"/>
            </w:pPr>
            <w:r>
              <w:t>[D</w:t>
            </w:r>
            <w:r w:rsidRPr="0034361A">
              <w:t>etail wh</w:t>
            </w:r>
            <w:r>
              <w:t>ere the survey takes place</w:t>
            </w:r>
            <w:r w:rsidRPr="0034361A">
              <w:t xml:space="preserve"> </w:t>
            </w:r>
            <w:proofErr w:type="gramStart"/>
            <w:r w:rsidRPr="0034361A">
              <w:t>i.e.</w:t>
            </w:r>
            <w:proofErr w:type="gramEnd"/>
            <w:r w:rsidRPr="0034361A">
              <w:t xml:space="preserve"> region, district/province, country]</w:t>
            </w:r>
          </w:p>
        </w:tc>
      </w:tr>
      <w:tr w:rsidR="00E51B10" w:rsidRPr="00CC0208" w14:paraId="7A327028" w14:textId="77777777" w:rsidTr="008B3871">
        <w:tc>
          <w:tcPr>
            <w:tcW w:w="2876" w:type="dxa"/>
            <w:shd w:val="clear" w:color="auto" w:fill="auto"/>
          </w:tcPr>
          <w:p w14:paraId="5CF44502" w14:textId="77777777" w:rsidR="00E51B10" w:rsidRPr="00CC0208" w:rsidRDefault="00E51B10" w:rsidP="00A85F5F">
            <w:pPr>
              <w:rPr>
                <w:b/>
              </w:rPr>
            </w:pPr>
            <w:r w:rsidRPr="00CC0208">
              <w:rPr>
                <w:b/>
              </w:rPr>
              <w:t>Principal investigator</w:t>
            </w:r>
          </w:p>
        </w:tc>
        <w:tc>
          <w:tcPr>
            <w:tcW w:w="6186" w:type="dxa"/>
            <w:gridSpan w:val="2"/>
            <w:shd w:val="clear" w:color="auto" w:fill="auto"/>
          </w:tcPr>
          <w:p w14:paraId="220845E1" w14:textId="77777777" w:rsidR="00E51B10" w:rsidRDefault="00E51B10" w:rsidP="00837EF5">
            <w:pPr>
              <w:pStyle w:val="Normalblue"/>
            </w:pPr>
            <w:r>
              <w:t>[N</w:t>
            </w:r>
            <w:r w:rsidRPr="0034361A">
              <w:t>ame of</w:t>
            </w:r>
            <w:r>
              <w:t xml:space="preserve"> principal investigator (</w:t>
            </w:r>
            <w:r w:rsidR="006F2992">
              <w:t>qualification</w:t>
            </w:r>
            <w:r>
              <w:t>)</w:t>
            </w:r>
            <w:r w:rsidR="006F2992">
              <w:t>]</w:t>
            </w:r>
          </w:p>
          <w:p w14:paraId="326D8EA6" w14:textId="77777777" w:rsidR="00837EF5" w:rsidRPr="00837EF5" w:rsidRDefault="00E51B10" w:rsidP="00837EF5">
            <w:pPr>
              <w:pStyle w:val="Normalblue"/>
            </w:pPr>
            <w:r w:rsidRPr="00837EF5">
              <w:t>[Institution</w:t>
            </w:r>
            <w:r w:rsidR="006F2992">
              <w:t>, Town, Country]</w:t>
            </w:r>
          </w:p>
          <w:p w14:paraId="30063BD7" w14:textId="77777777" w:rsidR="00E51B10" w:rsidRPr="00CC0208" w:rsidRDefault="00837EF5" w:rsidP="00837EF5">
            <w:pPr>
              <w:pStyle w:val="Normalblue"/>
              <w:rPr>
                <w:lang w:val="fr-FR"/>
              </w:rPr>
            </w:pPr>
            <w:r w:rsidRPr="00CC0208">
              <w:rPr>
                <w:lang w:val="fr-FR"/>
              </w:rPr>
              <w:t>[</w:t>
            </w:r>
            <w:proofErr w:type="gramStart"/>
            <w:r w:rsidR="00E51B10" w:rsidRPr="00CC0208">
              <w:rPr>
                <w:lang w:val="fr-FR"/>
              </w:rPr>
              <w:t>email</w:t>
            </w:r>
            <w:proofErr w:type="gramEnd"/>
            <w:r w:rsidR="00E51B10" w:rsidRPr="00CC0208">
              <w:rPr>
                <w:lang w:val="fr-FR"/>
              </w:rPr>
              <w:t>]</w:t>
            </w:r>
          </w:p>
        </w:tc>
      </w:tr>
      <w:tr w:rsidR="00956AF0" w:rsidRPr="00CC0208" w14:paraId="152CA6A0" w14:textId="77777777" w:rsidTr="008B3871">
        <w:tc>
          <w:tcPr>
            <w:tcW w:w="2876" w:type="dxa"/>
            <w:shd w:val="clear" w:color="auto" w:fill="auto"/>
          </w:tcPr>
          <w:p w14:paraId="03E1EB5D" w14:textId="7AA4771D" w:rsidR="00956AF0" w:rsidRPr="00CC0208" w:rsidRDefault="00956AF0" w:rsidP="00A85F5F">
            <w:pPr>
              <w:rPr>
                <w:b/>
              </w:rPr>
            </w:pPr>
            <w:r>
              <w:rPr>
                <w:b/>
              </w:rPr>
              <w:t>Study coordinator/Senior investigator</w:t>
            </w:r>
          </w:p>
        </w:tc>
        <w:tc>
          <w:tcPr>
            <w:tcW w:w="6186" w:type="dxa"/>
            <w:gridSpan w:val="2"/>
            <w:shd w:val="clear" w:color="auto" w:fill="auto"/>
          </w:tcPr>
          <w:p w14:paraId="770F88E7" w14:textId="7BF71926" w:rsidR="00956AF0" w:rsidRDefault="00956AF0" w:rsidP="00956AF0">
            <w:pPr>
              <w:pStyle w:val="Normalblue"/>
            </w:pPr>
            <w:r>
              <w:t>[N</w:t>
            </w:r>
            <w:r w:rsidRPr="0034361A">
              <w:t>ame</w:t>
            </w:r>
            <w:r>
              <w:t>]</w:t>
            </w:r>
          </w:p>
          <w:p w14:paraId="2A03EA66" w14:textId="77777777" w:rsidR="00956AF0" w:rsidRPr="00837EF5" w:rsidRDefault="00956AF0" w:rsidP="00956AF0">
            <w:pPr>
              <w:pStyle w:val="Normalblue"/>
            </w:pPr>
            <w:r w:rsidRPr="00837EF5">
              <w:t>[Institution</w:t>
            </w:r>
            <w:r>
              <w:t>, Town, Country]</w:t>
            </w:r>
          </w:p>
          <w:p w14:paraId="66E1949F" w14:textId="734414DB" w:rsidR="00956AF0" w:rsidRDefault="00956AF0" w:rsidP="00956AF0">
            <w:pPr>
              <w:pStyle w:val="Normalblue"/>
            </w:pPr>
            <w:r w:rsidRPr="009C3683">
              <w:t>[email]</w:t>
            </w:r>
          </w:p>
          <w:p w14:paraId="160977E9" w14:textId="77777777" w:rsidR="00956AF0" w:rsidRDefault="009C3683" w:rsidP="00837EF5">
            <w:pPr>
              <w:pStyle w:val="Normalblue"/>
              <w:rPr>
                <w:i/>
                <w:iCs/>
              </w:rPr>
            </w:pPr>
            <w:r>
              <w:rPr>
                <w:i/>
                <w:iCs/>
              </w:rPr>
              <w:t>R</w:t>
            </w:r>
            <w:r w:rsidR="00956AF0" w:rsidRPr="009C3683">
              <w:rPr>
                <w:i/>
                <w:iCs/>
              </w:rPr>
              <w:t>esponsible for ensuring that research achieves its expected impacts and is appropriately disseminated and translated into materials</w:t>
            </w:r>
          </w:p>
          <w:p w14:paraId="0D0F0B2E" w14:textId="455AB5FD" w:rsidR="0004204F" w:rsidRPr="009C3683" w:rsidRDefault="006F6C5A" w:rsidP="00837EF5">
            <w:pPr>
              <w:pStyle w:val="Normalblue"/>
              <w:rPr>
                <w:i/>
                <w:iCs/>
              </w:rPr>
            </w:pPr>
            <w:r>
              <w:rPr>
                <w:i/>
                <w:iCs/>
              </w:rPr>
              <w:t xml:space="preserve">In some circumstances, the principal investigator </w:t>
            </w:r>
            <w:r w:rsidR="007A10FC">
              <w:rPr>
                <w:i/>
                <w:iCs/>
              </w:rPr>
              <w:t xml:space="preserve">may act as </w:t>
            </w:r>
            <w:r w:rsidR="00E52A2B">
              <w:rPr>
                <w:i/>
                <w:iCs/>
              </w:rPr>
              <w:t xml:space="preserve">study coordinator </w:t>
            </w:r>
          </w:p>
        </w:tc>
      </w:tr>
      <w:tr w:rsidR="002A340A" w:rsidRPr="00CC0208" w14:paraId="686C955B" w14:textId="77777777" w:rsidTr="008B3871">
        <w:trPr>
          <w:gridAfter w:val="1"/>
          <w:wAfter w:w="45" w:type="dxa"/>
        </w:trPr>
        <w:tc>
          <w:tcPr>
            <w:tcW w:w="2876" w:type="dxa"/>
            <w:shd w:val="clear" w:color="auto" w:fill="auto"/>
          </w:tcPr>
          <w:p w14:paraId="632EF806" w14:textId="4E8E320A" w:rsidR="00731E62" w:rsidRDefault="00731E62" w:rsidP="00A85F5F">
            <w:pPr>
              <w:rPr>
                <w:b/>
              </w:rPr>
            </w:pPr>
            <w:r>
              <w:rPr>
                <w:b/>
              </w:rPr>
              <w:t>Local</w:t>
            </w:r>
            <w:r w:rsidRPr="00CC0208">
              <w:rPr>
                <w:b/>
              </w:rPr>
              <w:t xml:space="preserve"> </w:t>
            </w:r>
            <w:r w:rsidR="002010E5">
              <w:rPr>
                <w:b/>
              </w:rPr>
              <w:t xml:space="preserve">Partner </w:t>
            </w:r>
            <w:r w:rsidRPr="00CC0208">
              <w:rPr>
                <w:b/>
              </w:rPr>
              <w:t>Institutions</w:t>
            </w:r>
          </w:p>
        </w:tc>
        <w:tc>
          <w:tcPr>
            <w:tcW w:w="6141" w:type="dxa"/>
            <w:shd w:val="clear" w:color="auto" w:fill="auto"/>
          </w:tcPr>
          <w:p w14:paraId="1BEDDF11" w14:textId="3ECADBCD" w:rsidR="00731E62" w:rsidRDefault="009F2DA7" w:rsidP="008B3871">
            <w:pPr>
              <w:pStyle w:val="Instructions"/>
            </w:pPr>
            <w:r>
              <w:t>O</w:t>
            </w:r>
            <w:r w:rsidR="002010E5" w:rsidRPr="00A85F5F">
              <w:t xml:space="preserve">ften the Ministry of Health of the country </w:t>
            </w:r>
            <w:r>
              <w:t xml:space="preserve">or/and a local NOG </w:t>
            </w:r>
            <w:r w:rsidR="002010E5" w:rsidRPr="00A85F5F">
              <w:t xml:space="preserve">where the </w:t>
            </w:r>
            <w:r w:rsidR="002010E5">
              <w:t>survey</w:t>
            </w:r>
            <w:r w:rsidR="002010E5" w:rsidRPr="00A85F5F">
              <w:t xml:space="preserve"> takes place </w:t>
            </w:r>
            <w:r w:rsidR="0016382D">
              <w:t>are</w:t>
            </w:r>
            <w:r w:rsidR="002010E5" w:rsidRPr="00A85F5F">
              <w:t xml:space="preserve"> </w:t>
            </w:r>
            <w:r w:rsidR="0016382D">
              <w:t>local partner</w:t>
            </w:r>
            <w:r w:rsidR="002010E5" w:rsidRPr="00A85F5F">
              <w:t xml:space="preserve"> institution</w:t>
            </w:r>
            <w:r w:rsidR="0016382D">
              <w:t>s</w:t>
            </w:r>
            <w:r w:rsidR="002010E5" w:rsidRPr="00A85F5F">
              <w:t>.</w:t>
            </w:r>
          </w:p>
        </w:tc>
      </w:tr>
      <w:tr w:rsidR="002A340A" w:rsidRPr="00D86C24" w14:paraId="2F6675F2" w14:textId="77777777" w:rsidTr="008B3871">
        <w:trPr>
          <w:gridAfter w:val="1"/>
          <w:wAfter w:w="45" w:type="dxa"/>
        </w:trPr>
        <w:tc>
          <w:tcPr>
            <w:tcW w:w="2876" w:type="dxa"/>
            <w:shd w:val="clear" w:color="auto" w:fill="auto"/>
          </w:tcPr>
          <w:p w14:paraId="46FAE365" w14:textId="5D6FFF5D" w:rsidR="008172BB" w:rsidRPr="00CC0208" w:rsidRDefault="002010E5" w:rsidP="00B0389E">
            <w:pPr>
              <w:rPr>
                <w:b/>
              </w:rPr>
            </w:pPr>
            <w:r>
              <w:rPr>
                <w:b/>
              </w:rPr>
              <w:t>International Partner</w:t>
            </w:r>
            <w:r w:rsidR="008172BB" w:rsidRPr="00CC0208">
              <w:rPr>
                <w:b/>
              </w:rPr>
              <w:t xml:space="preserve"> Institutions</w:t>
            </w:r>
          </w:p>
        </w:tc>
        <w:tc>
          <w:tcPr>
            <w:tcW w:w="6141" w:type="dxa"/>
            <w:shd w:val="clear" w:color="auto" w:fill="auto"/>
          </w:tcPr>
          <w:p w14:paraId="6CDC9EDC" w14:textId="7D0D62DC" w:rsidR="008172BB" w:rsidRDefault="00E83559" w:rsidP="00B0389E">
            <w:pPr>
              <w:pStyle w:val="Instructions"/>
            </w:pPr>
            <w:r>
              <w:t>International Partner</w:t>
            </w:r>
            <w:r w:rsidR="008172BB" w:rsidRPr="00A85F5F">
              <w:t xml:space="preserve"> </w:t>
            </w:r>
            <w:r>
              <w:t>I</w:t>
            </w:r>
            <w:r w:rsidR="008172BB" w:rsidRPr="00A85F5F">
              <w:t xml:space="preserve">nstitutions could be universities and academic institutions of the country where the </w:t>
            </w:r>
            <w:r w:rsidR="008172BB">
              <w:t>survey</w:t>
            </w:r>
            <w:r w:rsidR="008172BB" w:rsidRPr="00A85F5F">
              <w:t xml:space="preserve"> takes place</w:t>
            </w:r>
            <w:r w:rsidR="008172BB">
              <w:t xml:space="preserve"> and local Field Epidemiology Training Programs</w:t>
            </w:r>
            <w:r w:rsidR="008172BB" w:rsidRPr="00A85F5F">
              <w:t>.</w:t>
            </w:r>
          </w:p>
        </w:tc>
      </w:tr>
      <w:tr w:rsidR="00E51B10" w:rsidRPr="00D86C24" w14:paraId="1E3EE1CF" w14:textId="77777777" w:rsidTr="008B3871">
        <w:tc>
          <w:tcPr>
            <w:tcW w:w="2876" w:type="dxa"/>
            <w:shd w:val="clear" w:color="auto" w:fill="auto"/>
          </w:tcPr>
          <w:p w14:paraId="7C05B28D" w14:textId="77777777" w:rsidR="00E51B10" w:rsidRPr="00CC0208" w:rsidRDefault="4BEFD427" w:rsidP="28BF14B9">
            <w:pPr>
              <w:rPr>
                <w:b/>
                <w:bCs/>
              </w:rPr>
            </w:pPr>
            <w:r w:rsidRPr="74C733C7">
              <w:rPr>
                <w:b/>
                <w:bCs/>
              </w:rPr>
              <w:t>Co-investigators</w:t>
            </w:r>
          </w:p>
        </w:tc>
        <w:tc>
          <w:tcPr>
            <w:tcW w:w="6186" w:type="dxa"/>
            <w:gridSpan w:val="2"/>
            <w:shd w:val="clear" w:color="auto" w:fill="auto"/>
          </w:tcPr>
          <w:p w14:paraId="019FCD87" w14:textId="77777777" w:rsidR="006F2992" w:rsidRDefault="006F2992" w:rsidP="006F2992">
            <w:pPr>
              <w:pStyle w:val="Normalblue"/>
            </w:pPr>
            <w:r>
              <w:t>[N</w:t>
            </w:r>
            <w:r w:rsidRPr="0034361A">
              <w:t>ame</w:t>
            </w:r>
            <w:r>
              <w:t>s</w:t>
            </w:r>
            <w:r w:rsidRPr="0034361A">
              <w:t xml:space="preserve"> of</w:t>
            </w:r>
            <w:r>
              <w:t xml:space="preserve"> all co-investigator</w:t>
            </w:r>
            <w:r w:rsidR="00C01DA2">
              <w:t>s</w:t>
            </w:r>
            <w:r>
              <w:t xml:space="preserve"> (qualification)]</w:t>
            </w:r>
          </w:p>
          <w:p w14:paraId="6A9C62B9" w14:textId="77777777" w:rsidR="006F2992" w:rsidRPr="00837EF5" w:rsidRDefault="006F2992" w:rsidP="006F2992">
            <w:pPr>
              <w:pStyle w:val="Normalblue"/>
            </w:pPr>
            <w:r w:rsidRPr="00837EF5">
              <w:t>[Institution</w:t>
            </w:r>
            <w:r>
              <w:t>, Town, Country]</w:t>
            </w:r>
          </w:p>
          <w:p w14:paraId="0C843345" w14:textId="77777777" w:rsidR="006F2992" w:rsidRPr="00CC0208" w:rsidRDefault="006F2992" w:rsidP="006F2992">
            <w:pPr>
              <w:pStyle w:val="Normalblue"/>
              <w:rPr>
                <w:i/>
              </w:rPr>
            </w:pPr>
            <w:r>
              <w:t>[</w:t>
            </w:r>
            <w:r w:rsidRPr="00837EF5">
              <w:t>email]</w:t>
            </w:r>
          </w:p>
          <w:p w14:paraId="46AF97C3" w14:textId="1089C858" w:rsidR="006F2992" w:rsidRDefault="00E34162" w:rsidP="006F2992">
            <w:pPr>
              <w:pStyle w:val="Instructions"/>
            </w:pPr>
            <w:r>
              <w:t>List one by one all persons who are</w:t>
            </w:r>
            <w:r w:rsidR="00837EF5" w:rsidRPr="0034361A">
              <w:t xml:space="preserve"> involved i</w:t>
            </w:r>
            <w:r w:rsidR="00837EF5">
              <w:t xml:space="preserve">n carrying out the </w:t>
            </w:r>
            <w:r w:rsidR="00443967">
              <w:t>survey</w:t>
            </w:r>
            <w:r w:rsidR="006F2992">
              <w:t xml:space="preserve">. </w:t>
            </w:r>
            <w:r w:rsidR="00837EF5" w:rsidRPr="0034361A">
              <w:t>Usua</w:t>
            </w:r>
            <w:r w:rsidR="006F2992">
              <w:t>lly co-investigators are:</w:t>
            </w:r>
          </w:p>
          <w:p w14:paraId="69D74E6A" w14:textId="77777777" w:rsidR="007D7C51" w:rsidRDefault="007D7C51" w:rsidP="006F2992">
            <w:pPr>
              <w:pStyle w:val="Instructions"/>
            </w:pPr>
            <w:r>
              <w:t xml:space="preserve">- </w:t>
            </w:r>
            <w:r w:rsidR="00837EF5" w:rsidRPr="0034361A">
              <w:t xml:space="preserve"> the heal</w:t>
            </w:r>
            <w:r w:rsidR="006F2992">
              <w:t>th advisor</w:t>
            </w:r>
            <w:r w:rsidR="00956AF0">
              <w:t>/Medical referent</w:t>
            </w:r>
            <w:r w:rsidR="006F2992">
              <w:t xml:space="preserve"> at MSF headquarters</w:t>
            </w:r>
          </w:p>
          <w:p w14:paraId="02AAC6F1" w14:textId="7BD7D230" w:rsidR="006F2992" w:rsidRDefault="007D7C51" w:rsidP="006F2992">
            <w:pPr>
              <w:pStyle w:val="Instructions"/>
            </w:pPr>
            <w:r>
              <w:t xml:space="preserve">- </w:t>
            </w:r>
            <w:r w:rsidR="00837EF5" w:rsidRPr="0034361A">
              <w:t xml:space="preserve"> the medical coordinator of the</w:t>
            </w:r>
            <w:r w:rsidR="00837EF5">
              <w:t xml:space="preserve"> mission where the </w:t>
            </w:r>
            <w:r w:rsidR="00837EF5" w:rsidRPr="0034361A">
              <w:t xml:space="preserve">morality </w:t>
            </w:r>
            <w:r w:rsidR="00443967">
              <w:t>survey</w:t>
            </w:r>
            <w:r w:rsidR="00837EF5">
              <w:t xml:space="preserve"> will be carried </w:t>
            </w:r>
            <w:r w:rsidR="006F2992">
              <w:t>out, and</w:t>
            </w:r>
          </w:p>
          <w:p w14:paraId="6C9EAC24" w14:textId="59DF1923" w:rsidR="00E51B10" w:rsidRPr="00837EF5" w:rsidRDefault="007D7C51" w:rsidP="006F2992">
            <w:pPr>
              <w:pStyle w:val="Instructions"/>
            </w:pPr>
            <w:r>
              <w:lastRenderedPageBreak/>
              <w:t xml:space="preserve">- </w:t>
            </w:r>
            <w:r w:rsidR="00837EF5" w:rsidRPr="0034361A">
              <w:t xml:space="preserve"> a contact in the Ministry </w:t>
            </w:r>
            <w:r w:rsidR="00837EF5">
              <w:t xml:space="preserve">of Health of the country </w:t>
            </w:r>
            <w:r w:rsidR="00837EF5" w:rsidRPr="0034361A">
              <w:t>wher</w:t>
            </w:r>
            <w:r w:rsidR="00837EF5">
              <w:t xml:space="preserve">e the </w:t>
            </w:r>
            <w:r w:rsidR="00443967">
              <w:t>survey</w:t>
            </w:r>
            <w:r w:rsidR="00837EF5">
              <w:t xml:space="preserve"> will be carried out</w:t>
            </w:r>
          </w:p>
        </w:tc>
      </w:tr>
      <w:tr w:rsidR="00E51B10" w:rsidRPr="00D86C24" w14:paraId="51849483" w14:textId="77777777" w:rsidTr="008B3871">
        <w:tc>
          <w:tcPr>
            <w:tcW w:w="2876" w:type="dxa"/>
            <w:shd w:val="clear" w:color="auto" w:fill="auto"/>
          </w:tcPr>
          <w:p w14:paraId="6D698F00" w14:textId="740BBA26" w:rsidR="00E51B10" w:rsidRPr="00CC0208" w:rsidRDefault="006F2992" w:rsidP="00A85F5F">
            <w:pPr>
              <w:rPr>
                <w:b/>
              </w:rPr>
            </w:pPr>
            <w:r w:rsidRPr="00CC0208">
              <w:rPr>
                <w:b/>
              </w:rPr>
              <w:lastRenderedPageBreak/>
              <w:t xml:space="preserve">Protocol </w:t>
            </w:r>
            <w:r w:rsidR="005940D6">
              <w:rPr>
                <w:b/>
              </w:rPr>
              <w:t xml:space="preserve">development </w:t>
            </w:r>
            <w:r w:rsidRPr="00CC0208">
              <w:rPr>
                <w:b/>
              </w:rPr>
              <w:t xml:space="preserve">and </w:t>
            </w:r>
            <w:r w:rsidR="00443967">
              <w:rPr>
                <w:b/>
              </w:rPr>
              <w:t>survey</w:t>
            </w:r>
            <w:r w:rsidRPr="00CC0208">
              <w:rPr>
                <w:b/>
              </w:rPr>
              <w:t xml:space="preserve"> design</w:t>
            </w:r>
          </w:p>
        </w:tc>
        <w:tc>
          <w:tcPr>
            <w:tcW w:w="6186" w:type="dxa"/>
            <w:gridSpan w:val="2"/>
            <w:shd w:val="clear" w:color="auto" w:fill="auto"/>
          </w:tcPr>
          <w:p w14:paraId="059FD3D0" w14:textId="406C34DB" w:rsidR="006F2992" w:rsidRPr="0034361A" w:rsidRDefault="006F2992" w:rsidP="006F2992">
            <w:pPr>
              <w:pStyle w:val="Instructions"/>
            </w:pPr>
            <w:r>
              <w:t xml:space="preserve">List here the name of </w:t>
            </w:r>
            <w:r w:rsidR="00E34162">
              <w:t>persons</w:t>
            </w:r>
            <w:r w:rsidRPr="0034361A">
              <w:t xml:space="preserve"> participating in writing</w:t>
            </w:r>
            <w:r>
              <w:t xml:space="preserve"> the protocol with his/her affiliation</w:t>
            </w:r>
            <w:r w:rsidR="00CA4088">
              <w:t>(s)</w:t>
            </w:r>
            <w:r>
              <w:t>.</w:t>
            </w:r>
          </w:p>
          <w:p w14:paraId="5F8D79C0" w14:textId="77777777" w:rsidR="00E51B10" w:rsidRPr="00837EF5" w:rsidRDefault="006F2992" w:rsidP="006F2992">
            <w:pPr>
              <w:pStyle w:val="Instructions"/>
            </w:pPr>
            <w:r w:rsidRPr="0034361A">
              <w:t>This is always the principal investigator and usually one to two more persons who contributed substantially to the writing of the pro</w:t>
            </w:r>
            <w:r>
              <w:t>tocol.</w:t>
            </w:r>
          </w:p>
        </w:tc>
      </w:tr>
    </w:tbl>
    <w:p w14:paraId="65DE7AD6" w14:textId="77777777" w:rsidR="00757BBA" w:rsidRPr="0034361A" w:rsidRDefault="00757BBA">
      <w:pPr>
        <w:ind w:left="3600" w:hanging="3600"/>
        <w:rPr>
          <w:rFonts w:ascii="Arial" w:hAnsi="Arial" w:cs="Arial"/>
          <w:b/>
          <w:caps/>
        </w:rPr>
      </w:pPr>
      <w:r w:rsidRPr="0034361A">
        <w:rPr>
          <w:rFonts w:ascii="Arial" w:hAnsi="Arial" w:cs="Arial"/>
          <w:iCs/>
          <w:sz w:val="22"/>
          <w:szCs w:val="22"/>
        </w:rPr>
        <w:br w:type="page"/>
      </w:r>
      <w:r w:rsidRPr="0034361A">
        <w:rPr>
          <w:rFonts w:ascii="Arial" w:hAnsi="Arial" w:cs="Arial"/>
          <w:b/>
          <w:caps/>
        </w:rPr>
        <w:lastRenderedPageBreak/>
        <w:t>CONTENTS</w:t>
      </w:r>
    </w:p>
    <w:p w14:paraId="231B49DF" w14:textId="77777777" w:rsidR="00757BBA" w:rsidRPr="0034361A" w:rsidRDefault="00757BBA" w:rsidP="00C01DA2">
      <w:pPr>
        <w:pStyle w:val="Instructions"/>
        <w:rPr>
          <w:rFonts w:cs="Arial"/>
          <w:bCs/>
          <w:caps/>
        </w:rPr>
      </w:pPr>
      <w:r w:rsidRPr="0034361A">
        <w:t>To update this table</w:t>
      </w:r>
      <w:r w:rsidR="00C01DA2">
        <w:t>, right-click on the text and select “Update Field”</w:t>
      </w:r>
    </w:p>
    <w:p w14:paraId="63E2F22E" w14:textId="39239DA5" w:rsidR="008C5558" w:rsidRDefault="00757BBA">
      <w:pPr>
        <w:pStyle w:val="TOC1"/>
        <w:rPr>
          <w:rFonts w:asciiTheme="minorHAnsi" w:eastAsiaTheme="minorEastAsia" w:hAnsiTheme="minorHAnsi" w:cstheme="minorBidi"/>
          <w:b w:val="0"/>
          <w:bCs w:val="0"/>
          <w:caps w:val="0"/>
          <w:sz w:val="22"/>
          <w:szCs w:val="22"/>
          <w:lang w:val="fr-FR"/>
        </w:rPr>
      </w:pPr>
      <w:r w:rsidRPr="0034361A">
        <w:rPr>
          <w:rFonts w:ascii="Arial" w:hAnsi="Arial" w:cs="Arial"/>
          <w:noProof w:val="0"/>
          <w:color w:val="2B579A"/>
          <w:sz w:val="22"/>
          <w:szCs w:val="22"/>
          <w:shd w:val="clear" w:color="auto" w:fill="E6E6E6"/>
        </w:rPr>
        <w:fldChar w:fldCharType="begin"/>
      </w:r>
      <w:r w:rsidRPr="0034361A">
        <w:rPr>
          <w:rFonts w:ascii="Arial" w:hAnsi="Arial" w:cs="Arial"/>
          <w:noProof w:val="0"/>
          <w:sz w:val="22"/>
          <w:szCs w:val="22"/>
        </w:rPr>
        <w:instrText xml:space="preserve"> TOC \o "1-3" \h \z  \* MERGEFORMAT </w:instrText>
      </w:r>
      <w:r w:rsidRPr="0034361A">
        <w:rPr>
          <w:rFonts w:ascii="Arial" w:hAnsi="Arial" w:cs="Arial"/>
          <w:noProof w:val="0"/>
          <w:color w:val="2B579A"/>
          <w:sz w:val="22"/>
          <w:szCs w:val="22"/>
          <w:shd w:val="clear" w:color="auto" w:fill="E6E6E6"/>
        </w:rPr>
        <w:fldChar w:fldCharType="separate"/>
      </w:r>
      <w:hyperlink w:anchor="_Toc108448920" w:history="1">
        <w:r w:rsidR="008C5558" w:rsidRPr="00F54FA1">
          <w:rPr>
            <w:rStyle w:val="Hyperlink"/>
          </w:rPr>
          <w:t>List of abbreviations</w:t>
        </w:r>
        <w:r w:rsidR="008C5558">
          <w:rPr>
            <w:webHidden/>
          </w:rPr>
          <w:tab/>
        </w:r>
        <w:r w:rsidR="008C5558">
          <w:rPr>
            <w:webHidden/>
          </w:rPr>
          <w:fldChar w:fldCharType="begin"/>
        </w:r>
        <w:r w:rsidR="008C5558">
          <w:rPr>
            <w:webHidden/>
          </w:rPr>
          <w:instrText xml:space="preserve"> PAGEREF _Toc108448920 \h </w:instrText>
        </w:r>
        <w:r w:rsidR="008C5558">
          <w:rPr>
            <w:webHidden/>
          </w:rPr>
        </w:r>
        <w:r w:rsidR="008C5558">
          <w:rPr>
            <w:webHidden/>
          </w:rPr>
          <w:fldChar w:fldCharType="separate"/>
        </w:r>
        <w:r w:rsidR="008C5558">
          <w:rPr>
            <w:webHidden/>
          </w:rPr>
          <w:t>7</w:t>
        </w:r>
        <w:r w:rsidR="008C5558">
          <w:rPr>
            <w:webHidden/>
          </w:rPr>
          <w:fldChar w:fldCharType="end"/>
        </w:r>
      </w:hyperlink>
    </w:p>
    <w:p w14:paraId="1471B48B" w14:textId="3A988070" w:rsidR="008C5558" w:rsidRDefault="00C4601E">
      <w:pPr>
        <w:pStyle w:val="TOC1"/>
        <w:rPr>
          <w:rFonts w:asciiTheme="minorHAnsi" w:eastAsiaTheme="minorEastAsia" w:hAnsiTheme="minorHAnsi" w:cstheme="minorBidi"/>
          <w:b w:val="0"/>
          <w:bCs w:val="0"/>
          <w:caps w:val="0"/>
          <w:sz w:val="22"/>
          <w:szCs w:val="22"/>
          <w:lang w:val="fr-FR"/>
        </w:rPr>
      </w:pPr>
      <w:hyperlink w:anchor="_Toc108448921" w:history="1">
        <w:r w:rsidR="008C5558" w:rsidRPr="00F54FA1">
          <w:rPr>
            <w:rStyle w:val="Hyperlink"/>
          </w:rPr>
          <w:t>1</w:t>
        </w:r>
        <w:r w:rsidR="008C5558">
          <w:rPr>
            <w:rFonts w:asciiTheme="minorHAnsi" w:eastAsiaTheme="minorEastAsia" w:hAnsiTheme="minorHAnsi" w:cstheme="minorBidi"/>
            <w:b w:val="0"/>
            <w:bCs w:val="0"/>
            <w:caps w:val="0"/>
            <w:sz w:val="22"/>
            <w:szCs w:val="22"/>
            <w:lang w:val="fr-FR"/>
          </w:rPr>
          <w:tab/>
        </w:r>
        <w:r w:rsidR="008C5558" w:rsidRPr="00F54FA1">
          <w:rPr>
            <w:rStyle w:val="Hyperlink"/>
          </w:rPr>
          <w:t>Introduction</w:t>
        </w:r>
        <w:r w:rsidR="008C5558">
          <w:rPr>
            <w:webHidden/>
          </w:rPr>
          <w:tab/>
        </w:r>
        <w:r w:rsidR="008C5558">
          <w:rPr>
            <w:webHidden/>
          </w:rPr>
          <w:fldChar w:fldCharType="begin"/>
        </w:r>
        <w:r w:rsidR="008C5558">
          <w:rPr>
            <w:webHidden/>
          </w:rPr>
          <w:instrText xml:space="preserve"> PAGEREF _Toc108448921 \h </w:instrText>
        </w:r>
        <w:r w:rsidR="008C5558">
          <w:rPr>
            <w:webHidden/>
          </w:rPr>
        </w:r>
        <w:r w:rsidR="008C5558">
          <w:rPr>
            <w:webHidden/>
          </w:rPr>
          <w:fldChar w:fldCharType="separate"/>
        </w:r>
        <w:r w:rsidR="008C5558">
          <w:rPr>
            <w:webHidden/>
          </w:rPr>
          <w:t>8</w:t>
        </w:r>
        <w:r w:rsidR="008C5558">
          <w:rPr>
            <w:webHidden/>
          </w:rPr>
          <w:fldChar w:fldCharType="end"/>
        </w:r>
      </w:hyperlink>
    </w:p>
    <w:p w14:paraId="6927E633" w14:textId="6BC4198C" w:rsidR="008C5558" w:rsidRDefault="00C4601E">
      <w:pPr>
        <w:pStyle w:val="TOC2"/>
        <w:rPr>
          <w:rFonts w:asciiTheme="minorHAnsi" w:eastAsiaTheme="minorEastAsia" w:hAnsiTheme="minorHAnsi" w:cstheme="minorBidi"/>
          <w:lang w:val="fr-FR"/>
        </w:rPr>
      </w:pPr>
      <w:hyperlink w:anchor="_Toc108448922" w:history="1">
        <w:r w:rsidR="008C5558" w:rsidRPr="00F54FA1">
          <w:rPr>
            <w:rStyle w:val="Hyperlink"/>
          </w:rPr>
          <w:t>1.1</w:t>
        </w:r>
        <w:r w:rsidR="008C5558">
          <w:rPr>
            <w:rFonts w:asciiTheme="minorHAnsi" w:eastAsiaTheme="minorEastAsia" w:hAnsiTheme="minorHAnsi" w:cstheme="minorBidi"/>
            <w:lang w:val="fr-FR"/>
          </w:rPr>
          <w:tab/>
        </w:r>
        <w:r w:rsidR="008C5558" w:rsidRPr="00F54FA1">
          <w:rPr>
            <w:rStyle w:val="Hyperlink"/>
          </w:rPr>
          <w:t>Context</w:t>
        </w:r>
        <w:r w:rsidR="008C5558">
          <w:rPr>
            <w:webHidden/>
          </w:rPr>
          <w:tab/>
        </w:r>
        <w:r w:rsidR="008C5558">
          <w:rPr>
            <w:webHidden/>
          </w:rPr>
          <w:fldChar w:fldCharType="begin"/>
        </w:r>
        <w:r w:rsidR="008C5558">
          <w:rPr>
            <w:webHidden/>
          </w:rPr>
          <w:instrText xml:space="preserve"> PAGEREF _Toc108448922 \h </w:instrText>
        </w:r>
        <w:r w:rsidR="008C5558">
          <w:rPr>
            <w:webHidden/>
          </w:rPr>
        </w:r>
        <w:r w:rsidR="008C5558">
          <w:rPr>
            <w:webHidden/>
          </w:rPr>
          <w:fldChar w:fldCharType="separate"/>
        </w:r>
        <w:r w:rsidR="008C5558">
          <w:rPr>
            <w:webHidden/>
          </w:rPr>
          <w:t>8</w:t>
        </w:r>
        <w:r w:rsidR="008C5558">
          <w:rPr>
            <w:webHidden/>
          </w:rPr>
          <w:fldChar w:fldCharType="end"/>
        </w:r>
      </w:hyperlink>
    </w:p>
    <w:p w14:paraId="3AB72B16" w14:textId="6ED9F8D0" w:rsidR="008C5558" w:rsidRDefault="00C4601E">
      <w:pPr>
        <w:pStyle w:val="TOC2"/>
        <w:rPr>
          <w:rFonts w:asciiTheme="minorHAnsi" w:eastAsiaTheme="minorEastAsia" w:hAnsiTheme="minorHAnsi" w:cstheme="minorBidi"/>
          <w:lang w:val="fr-FR"/>
        </w:rPr>
      </w:pPr>
      <w:hyperlink w:anchor="_Toc108448923" w:history="1">
        <w:r w:rsidR="008C5558" w:rsidRPr="00F54FA1">
          <w:rPr>
            <w:rStyle w:val="Hyperlink"/>
          </w:rPr>
          <w:t>1.2</w:t>
        </w:r>
        <w:r w:rsidR="008C5558">
          <w:rPr>
            <w:rFonts w:asciiTheme="minorHAnsi" w:eastAsiaTheme="minorEastAsia" w:hAnsiTheme="minorHAnsi" w:cstheme="minorBidi"/>
            <w:lang w:val="fr-FR"/>
          </w:rPr>
          <w:tab/>
        </w:r>
        <w:r w:rsidR="008C5558" w:rsidRPr="00F54FA1">
          <w:rPr>
            <w:rStyle w:val="Hyperlink"/>
          </w:rPr>
          <w:t>MSF presence in the country</w:t>
        </w:r>
        <w:r w:rsidR="008C5558">
          <w:rPr>
            <w:webHidden/>
          </w:rPr>
          <w:tab/>
        </w:r>
        <w:r w:rsidR="008C5558">
          <w:rPr>
            <w:webHidden/>
          </w:rPr>
          <w:fldChar w:fldCharType="begin"/>
        </w:r>
        <w:r w:rsidR="008C5558">
          <w:rPr>
            <w:webHidden/>
          </w:rPr>
          <w:instrText xml:space="preserve"> PAGEREF _Toc108448923 \h </w:instrText>
        </w:r>
        <w:r w:rsidR="008C5558">
          <w:rPr>
            <w:webHidden/>
          </w:rPr>
        </w:r>
        <w:r w:rsidR="008C5558">
          <w:rPr>
            <w:webHidden/>
          </w:rPr>
          <w:fldChar w:fldCharType="separate"/>
        </w:r>
        <w:r w:rsidR="008C5558">
          <w:rPr>
            <w:webHidden/>
          </w:rPr>
          <w:t>8</w:t>
        </w:r>
        <w:r w:rsidR="008C5558">
          <w:rPr>
            <w:webHidden/>
          </w:rPr>
          <w:fldChar w:fldCharType="end"/>
        </w:r>
      </w:hyperlink>
    </w:p>
    <w:p w14:paraId="1FFCCECD" w14:textId="6F4EB313" w:rsidR="008C5558" w:rsidRDefault="00C4601E">
      <w:pPr>
        <w:pStyle w:val="TOC2"/>
        <w:rPr>
          <w:rFonts w:asciiTheme="minorHAnsi" w:eastAsiaTheme="minorEastAsia" w:hAnsiTheme="minorHAnsi" w:cstheme="minorBidi"/>
          <w:lang w:val="fr-FR"/>
        </w:rPr>
      </w:pPr>
      <w:hyperlink w:anchor="_Toc108448924" w:history="1">
        <w:r w:rsidR="008C5558" w:rsidRPr="00F54FA1">
          <w:rPr>
            <w:rStyle w:val="Hyperlink"/>
          </w:rPr>
          <w:t>1.3</w:t>
        </w:r>
        <w:r w:rsidR="008C5558">
          <w:rPr>
            <w:rFonts w:asciiTheme="minorHAnsi" w:eastAsiaTheme="minorEastAsia" w:hAnsiTheme="minorHAnsi" w:cstheme="minorBidi"/>
            <w:lang w:val="fr-FR"/>
          </w:rPr>
          <w:tab/>
        </w:r>
        <w:r w:rsidR="008C5558" w:rsidRPr="00F54FA1">
          <w:rPr>
            <w:rStyle w:val="Hyperlink"/>
          </w:rPr>
          <w:t>Justification for the survey</w:t>
        </w:r>
        <w:r w:rsidR="008C5558">
          <w:rPr>
            <w:webHidden/>
          </w:rPr>
          <w:tab/>
        </w:r>
        <w:r w:rsidR="008C5558">
          <w:rPr>
            <w:webHidden/>
          </w:rPr>
          <w:fldChar w:fldCharType="begin"/>
        </w:r>
        <w:r w:rsidR="008C5558">
          <w:rPr>
            <w:webHidden/>
          </w:rPr>
          <w:instrText xml:space="preserve"> PAGEREF _Toc108448924 \h </w:instrText>
        </w:r>
        <w:r w:rsidR="008C5558">
          <w:rPr>
            <w:webHidden/>
          </w:rPr>
        </w:r>
        <w:r w:rsidR="008C5558">
          <w:rPr>
            <w:webHidden/>
          </w:rPr>
          <w:fldChar w:fldCharType="separate"/>
        </w:r>
        <w:r w:rsidR="008C5558">
          <w:rPr>
            <w:webHidden/>
          </w:rPr>
          <w:t>9</w:t>
        </w:r>
        <w:r w:rsidR="008C5558">
          <w:rPr>
            <w:webHidden/>
          </w:rPr>
          <w:fldChar w:fldCharType="end"/>
        </w:r>
      </w:hyperlink>
    </w:p>
    <w:p w14:paraId="40963FDA" w14:textId="6B861AA5" w:rsidR="008C5558" w:rsidRDefault="00C4601E">
      <w:pPr>
        <w:pStyle w:val="TOC1"/>
        <w:rPr>
          <w:rFonts w:asciiTheme="minorHAnsi" w:eastAsiaTheme="minorEastAsia" w:hAnsiTheme="minorHAnsi" w:cstheme="minorBidi"/>
          <w:b w:val="0"/>
          <w:bCs w:val="0"/>
          <w:caps w:val="0"/>
          <w:sz w:val="22"/>
          <w:szCs w:val="22"/>
          <w:lang w:val="fr-FR"/>
        </w:rPr>
      </w:pPr>
      <w:hyperlink w:anchor="_Toc108448925" w:history="1">
        <w:r w:rsidR="008C5558" w:rsidRPr="00F54FA1">
          <w:rPr>
            <w:rStyle w:val="Hyperlink"/>
          </w:rPr>
          <w:t>2</w:t>
        </w:r>
        <w:r w:rsidR="008C5558">
          <w:rPr>
            <w:rFonts w:asciiTheme="minorHAnsi" w:eastAsiaTheme="minorEastAsia" w:hAnsiTheme="minorHAnsi" w:cstheme="minorBidi"/>
            <w:b w:val="0"/>
            <w:bCs w:val="0"/>
            <w:caps w:val="0"/>
            <w:sz w:val="22"/>
            <w:szCs w:val="22"/>
            <w:lang w:val="fr-FR"/>
          </w:rPr>
          <w:tab/>
        </w:r>
        <w:r w:rsidR="008C5558" w:rsidRPr="00F54FA1">
          <w:rPr>
            <w:rStyle w:val="Hyperlink"/>
          </w:rPr>
          <w:t>Objectives</w:t>
        </w:r>
        <w:r w:rsidR="008C5558">
          <w:rPr>
            <w:webHidden/>
          </w:rPr>
          <w:tab/>
        </w:r>
        <w:r w:rsidR="008C5558">
          <w:rPr>
            <w:webHidden/>
          </w:rPr>
          <w:fldChar w:fldCharType="begin"/>
        </w:r>
        <w:r w:rsidR="008C5558">
          <w:rPr>
            <w:webHidden/>
          </w:rPr>
          <w:instrText xml:space="preserve"> PAGEREF _Toc108448925 \h </w:instrText>
        </w:r>
        <w:r w:rsidR="008C5558">
          <w:rPr>
            <w:webHidden/>
          </w:rPr>
        </w:r>
        <w:r w:rsidR="008C5558">
          <w:rPr>
            <w:webHidden/>
          </w:rPr>
          <w:fldChar w:fldCharType="separate"/>
        </w:r>
        <w:r w:rsidR="008C5558">
          <w:rPr>
            <w:webHidden/>
          </w:rPr>
          <w:t>11</w:t>
        </w:r>
        <w:r w:rsidR="008C5558">
          <w:rPr>
            <w:webHidden/>
          </w:rPr>
          <w:fldChar w:fldCharType="end"/>
        </w:r>
      </w:hyperlink>
    </w:p>
    <w:p w14:paraId="5F1C5C92" w14:textId="3CC4FCCA" w:rsidR="008C5558" w:rsidRDefault="00C4601E">
      <w:pPr>
        <w:pStyle w:val="TOC2"/>
        <w:rPr>
          <w:rFonts w:asciiTheme="minorHAnsi" w:eastAsiaTheme="minorEastAsia" w:hAnsiTheme="minorHAnsi" w:cstheme="minorBidi"/>
          <w:lang w:val="fr-FR"/>
        </w:rPr>
      </w:pPr>
      <w:hyperlink w:anchor="_Toc108448926" w:history="1">
        <w:r w:rsidR="008C5558" w:rsidRPr="00F54FA1">
          <w:rPr>
            <w:rStyle w:val="Hyperlink"/>
          </w:rPr>
          <w:t>2.1</w:t>
        </w:r>
        <w:r w:rsidR="008C5558">
          <w:rPr>
            <w:rFonts w:asciiTheme="minorHAnsi" w:eastAsiaTheme="minorEastAsia" w:hAnsiTheme="minorHAnsi" w:cstheme="minorBidi"/>
            <w:lang w:val="fr-FR"/>
          </w:rPr>
          <w:tab/>
        </w:r>
        <w:r w:rsidR="008C5558" w:rsidRPr="00F54FA1">
          <w:rPr>
            <w:rStyle w:val="Hyperlink"/>
          </w:rPr>
          <w:t>Primary objective</w:t>
        </w:r>
        <w:r w:rsidR="008C5558">
          <w:rPr>
            <w:webHidden/>
          </w:rPr>
          <w:tab/>
        </w:r>
        <w:r w:rsidR="008C5558">
          <w:rPr>
            <w:webHidden/>
          </w:rPr>
          <w:fldChar w:fldCharType="begin"/>
        </w:r>
        <w:r w:rsidR="008C5558">
          <w:rPr>
            <w:webHidden/>
          </w:rPr>
          <w:instrText xml:space="preserve"> PAGEREF _Toc108448926 \h </w:instrText>
        </w:r>
        <w:r w:rsidR="008C5558">
          <w:rPr>
            <w:webHidden/>
          </w:rPr>
        </w:r>
        <w:r w:rsidR="008C5558">
          <w:rPr>
            <w:webHidden/>
          </w:rPr>
          <w:fldChar w:fldCharType="separate"/>
        </w:r>
        <w:r w:rsidR="008C5558">
          <w:rPr>
            <w:webHidden/>
          </w:rPr>
          <w:t>11</w:t>
        </w:r>
        <w:r w:rsidR="008C5558">
          <w:rPr>
            <w:webHidden/>
          </w:rPr>
          <w:fldChar w:fldCharType="end"/>
        </w:r>
      </w:hyperlink>
    </w:p>
    <w:p w14:paraId="5E1826BA" w14:textId="3F97EF35" w:rsidR="008C5558" w:rsidRDefault="00C4601E">
      <w:pPr>
        <w:pStyle w:val="TOC2"/>
        <w:rPr>
          <w:rFonts w:asciiTheme="minorHAnsi" w:eastAsiaTheme="minorEastAsia" w:hAnsiTheme="minorHAnsi" w:cstheme="minorBidi"/>
          <w:lang w:val="fr-FR"/>
        </w:rPr>
      </w:pPr>
      <w:hyperlink w:anchor="_Toc108448927" w:history="1">
        <w:r w:rsidR="008C5558" w:rsidRPr="00F54FA1">
          <w:rPr>
            <w:rStyle w:val="Hyperlink"/>
          </w:rPr>
          <w:t>2.2</w:t>
        </w:r>
        <w:r w:rsidR="008C5558">
          <w:rPr>
            <w:rFonts w:asciiTheme="minorHAnsi" w:eastAsiaTheme="minorEastAsia" w:hAnsiTheme="minorHAnsi" w:cstheme="minorBidi"/>
            <w:lang w:val="fr-FR"/>
          </w:rPr>
          <w:tab/>
        </w:r>
        <w:r w:rsidR="008C5558" w:rsidRPr="00F54FA1">
          <w:rPr>
            <w:rStyle w:val="Hyperlink"/>
          </w:rPr>
          <w:t>Secondary objectives</w:t>
        </w:r>
        <w:r w:rsidR="008C5558">
          <w:rPr>
            <w:webHidden/>
          </w:rPr>
          <w:tab/>
        </w:r>
        <w:r w:rsidR="008C5558">
          <w:rPr>
            <w:webHidden/>
          </w:rPr>
          <w:fldChar w:fldCharType="begin"/>
        </w:r>
        <w:r w:rsidR="008C5558">
          <w:rPr>
            <w:webHidden/>
          </w:rPr>
          <w:instrText xml:space="preserve"> PAGEREF _Toc108448927 \h </w:instrText>
        </w:r>
        <w:r w:rsidR="008C5558">
          <w:rPr>
            <w:webHidden/>
          </w:rPr>
        </w:r>
        <w:r w:rsidR="008C5558">
          <w:rPr>
            <w:webHidden/>
          </w:rPr>
          <w:fldChar w:fldCharType="separate"/>
        </w:r>
        <w:r w:rsidR="008C5558">
          <w:rPr>
            <w:webHidden/>
          </w:rPr>
          <w:t>11</w:t>
        </w:r>
        <w:r w:rsidR="008C5558">
          <w:rPr>
            <w:webHidden/>
          </w:rPr>
          <w:fldChar w:fldCharType="end"/>
        </w:r>
      </w:hyperlink>
    </w:p>
    <w:p w14:paraId="5F9297AB" w14:textId="29324962" w:rsidR="008C5558" w:rsidRDefault="00C4601E">
      <w:pPr>
        <w:pStyle w:val="TOC1"/>
        <w:rPr>
          <w:rFonts w:asciiTheme="minorHAnsi" w:eastAsiaTheme="minorEastAsia" w:hAnsiTheme="minorHAnsi" w:cstheme="minorBidi"/>
          <w:b w:val="0"/>
          <w:bCs w:val="0"/>
          <w:caps w:val="0"/>
          <w:sz w:val="22"/>
          <w:szCs w:val="22"/>
          <w:lang w:val="fr-FR"/>
        </w:rPr>
      </w:pPr>
      <w:hyperlink w:anchor="_Toc108448928" w:history="1">
        <w:r w:rsidR="008C5558" w:rsidRPr="00F54FA1">
          <w:rPr>
            <w:rStyle w:val="Hyperlink"/>
          </w:rPr>
          <w:t>3</w:t>
        </w:r>
        <w:r w:rsidR="008C5558">
          <w:rPr>
            <w:rFonts w:asciiTheme="minorHAnsi" w:eastAsiaTheme="minorEastAsia" w:hAnsiTheme="minorHAnsi" w:cstheme="minorBidi"/>
            <w:b w:val="0"/>
            <w:bCs w:val="0"/>
            <w:caps w:val="0"/>
            <w:sz w:val="22"/>
            <w:szCs w:val="22"/>
            <w:lang w:val="fr-FR"/>
          </w:rPr>
          <w:tab/>
        </w:r>
        <w:r w:rsidR="008C5558" w:rsidRPr="00F54FA1">
          <w:rPr>
            <w:rStyle w:val="Hyperlink"/>
          </w:rPr>
          <w:t>Methods</w:t>
        </w:r>
        <w:r w:rsidR="008C5558">
          <w:rPr>
            <w:webHidden/>
          </w:rPr>
          <w:tab/>
        </w:r>
        <w:r w:rsidR="008C5558">
          <w:rPr>
            <w:webHidden/>
          </w:rPr>
          <w:fldChar w:fldCharType="begin"/>
        </w:r>
        <w:r w:rsidR="008C5558">
          <w:rPr>
            <w:webHidden/>
          </w:rPr>
          <w:instrText xml:space="preserve"> PAGEREF _Toc108448928 \h </w:instrText>
        </w:r>
        <w:r w:rsidR="008C5558">
          <w:rPr>
            <w:webHidden/>
          </w:rPr>
        </w:r>
        <w:r w:rsidR="008C5558">
          <w:rPr>
            <w:webHidden/>
          </w:rPr>
          <w:fldChar w:fldCharType="separate"/>
        </w:r>
        <w:r w:rsidR="008C5558">
          <w:rPr>
            <w:webHidden/>
          </w:rPr>
          <w:t>13</w:t>
        </w:r>
        <w:r w:rsidR="008C5558">
          <w:rPr>
            <w:webHidden/>
          </w:rPr>
          <w:fldChar w:fldCharType="end"/>
        </w:r>
      </w:hyperlink>
    </w:p>
    <w:p w14:paraId="15D15CC1" w14:textId="67311956" w:rsidR="008C5558" w:rsidRDefault="00C4601E">
      <w:pPr>
        <w:pStyle w:val="TOC2"/>
        <w:rPr>
          <w:rFonts w:asciiTheme="minorHAnsi" w:eastAsiaTheme="minorEastAsia" w:hAnsiTheme="minorHAnsi" w:cstheme="minorBidi"/>
          <w:lang w:val="fr-FR"/>
        </w:rPr>
      </w:pPr>
      <w:hyperlink w:anchor="_Toc108448929" w:history="1">
        <w:r w:rsidR="008C5558" w:rsidRPr="00F54FA1">
          <w:rPr>
            <w:rStyle w:val="Hyperlink"/>
          </w:rPr>
          <w:t>3.1</w:t>
        </w:r>
        <w:r w:rsidR="008C5558">
          <w:rPr>
            <w:rFonts w:asciiTheme="minorHAnsi" w:eastAsiaTheme="minorEastAsia" w:hAnsiTheme="minorHAnsi" w:cstheme="minorBidi"/>
            <w:lang w:val="fr-FR"/>
          </w:rPr>
          <w:tab/>
        </w:r>
        <w:r w:rsidR="008C5558" w:rsidRPr="00F54FA1">
          <w:rPr>
            <w:rStyle w:val="Hyperlink"/>
          </w:rPr>
          <w:t>Survey design</w:t>
        </w:r>
        <w:r w:rsidR="008C5558">
          <w:rPr>
            <w:webHidden/>
          </w:rPr>
          <w:tab/>
        </w:r>
        <w:r w:rsidR="008C5558">
          <w:rPr>
            <w:webHidden/>
          </w:rPr>
          <w:fldChar w:fldCharType="begin"/>
        </w:r>
        <w:r w:rsidR="008C5558">
          <w:rPr>
            <w:webHidden/>
          </w:rPr>
          <w:instrText xml:space="preserve"> PAGEREF _Toc108448929 \h </w:instrText>
        </w:r>
        <w:r w:rsidR="008C5558">
          <w:rPr>
            <w:webHidden/>
          </w:rPr>
        </w:r>
        <w:r w:rsidR="008C5558">
          <w:rPr>
            <w:webHidden/>
          </w:rPr>
          <w:fldChar w:fldCharType="separate"/>
        </w:r>
        <w:r w:rsidR="008C5558">
          <w:rPr>
            <w:webHidden/>
          </w:rPr>
          <w:t>13</w:t>
        </w:r>
        <w:r w:rsidR="008C5558">
          <w:rPr>
            <w:webHidden/>
          </w:rPr>
          <w:fldChar w:fldCharType="end"/>
        </w:r>
      </w:hyperlink>
    </w:p>
    <w:p w14:paraId="1BE02597" w14:textId="2F596663" w:rsidR="008C5558" w:rsidRDefault="00C4601E">
      <w:pPr>
        <w:pStyle w:val="TOC2"/>
        <w:rPr>
          <w:rFonts w:asciiTheme="minorHAnsi" w:eastAsiaTheme="minorEastAsia" w:hAnsiTheme="minorHAnsi" w:cstheme="minorBidi"/>
          <w:lang w:val="fr-FR"/>
        </w:rPr>
      </w:pPr>
      <w:hyperlink w:anchor="_Toc108448930" w:history="1">
        <w:r w:rsidR="008C5558" w:rsidRPr="00F54FA1">
          <w:rPr>
            <w:rStyle w:val="Hyperlink"/>
          </w:rPr>
          <w:t>3.2</w:t>
        </w:r>
        <w:r w:rsidR="008C5558">
          <w:rPr>
            <w:rFonts w:asciiTheme="minorHAnsi" w:eastAsiaTheme="minorEastAsia" w:hAnsiTheme="minorHAnsi" w:cstheme="minorBidi"/>
            <w:lang w:val="fr-FR"/>
          </w:rPr>
          <w:tab/>
        </w:r>
        <w:r w:rsidR="008C5558" w:rsidRPr="00F54FA1">
          <w:rPr>
            <w:rStyle w:val="Hyperlink"/>
          </w:rPr>
          <w:t>Survey area and recall period</w:t>
        </w:r>
        <w:r w:rsidR="008C5558">
          <w:rPr>
            <w:webHidden/>
          </w:rPr>
          <w:tab/>
        </w:r>
        <w:r w:rsidR="008C5558">
          <w:rPr>
            <w:webHidden/>
          </w:rPr>
          <w:fldChar w:fldCharType="begin"/>
        </w:r>
        <w:r w:rsidR="008C5558">
          <w:rPr>
            <w:webHidden/>
          </w:rPr>
          <w:instrText xml:space="preserve"> PAGEREF _Toc108448930 \h </w:instrText>
        </w:r>
        <w:r w:rsidR="008C5558">
          <w:rPr>
            <w:webHidden/>
          </w:rPr>
        </w:r>
        <w:r w:rsidR="008C5558">
          <w:rPr>
            <w:webHidden/>
          </w:rPr>
          <w:fldChar w:fldCharType="separate"/>
        </w:r>
        <w:r w:rsidR="008C5558">
          <w:rPr>
            <w:webHidden/>
          </w:rPr>
          <w:t>13</w:t>
        </w:r>
        <w:r w:rsidR="008C5558">
          <w:rPr>
            <w:webHidden/>
          </w:rPr>
          <w:fldChar w:fldCharType="end"/>
        </w:r>
      </w:hyperlink>
    </w:p>
    <w:p w14:paraId="010EE4A8" w14:textId="4D506A2F" w:rsidR="008C5558" w:rsidRDefault="00C4601E">
      <w:pPr>
        <w:pStyle w:val="TOC2"/>
        <w:rPr>
          <w:rFonts w:asciiTheme="minorHAnsi" w:eastAsiaTheme="minorEastAsia" w:hAnsiTheme="minorHAnsi" w:cstheme="minorBidi"/>
          <w:lang w:val="fr-FR"/>
        </w:rPr>
      </w:pPr>
      <w:hyperlink w:anchor="_Toc108448931" w:history="1">
        <w:r w:rsidR="008C5558" w:rsidRPr="00F54FA1">
          <w:rPr>
            <w:rStyle w:val="Hyperlink"/>
          </w:rPr>
          <w:t>3.3</w:t>
        </w:r>
        <w:r w:rsidR="008C5558">
          <w:rPr>
            <w:rFonts w:asciiTheme="minorHAnsi" w:eastAsiaTheme="minorEastAsia" w:hAnsiTheme="minorHAnsi" w:cstheme="minorBidi"/>
            <w:lang w:val="fr-FR"/>
          </w:rPr>
          <w:tab/>
        </w:r>
        <w:r w:rsidR="008C5558" w:rsidRPr="00F54FA1">
          <w:rPr>
            <w:rStyle w:val="Hyperlink"/>
          </w:rPr>
          <w:t>Survey population</w:t>
        </w:r>
        <w:r w:rsidR="008C5558">
          <w:rPr>
            <w:webHidden/>
          </w:rPr>
          <w:tab/>
        </w:r>
        <w:r w:rsidR="008C5558">
          <w:rPr>
            <w:webHidden/>
          </w:rPr>
          <w:fldChar w:fldCharType="begin"/>
        </w:r>
        <w:r w:rsidR="008C5558">
          <w:rPr>
            <w:webHidden/>
          </w:rPr>
          <w:instrText xml:space="preserve"> PAGEREF _Toc108448931 \h </w:instrText>
        </w:r>
        <w:r w:rsidR="008C5558">
          <w:rPr>
            <w:webHidden/>
          </w:rPr>
        </w:r>
        <w:r w:rsidR="008C5558">
          <w:rPr>
            <w:webHidden/>
          </w:rPr>
          <w:fldChar w:fldCharType="separate"/>
        </w:r>
        <w:r w:rsidR="008C5558">
          <w:rPr>
            <w:webHidden/>
          </w:rPr>
          <w:t>13</w:t>
        </w:r>
        <w:r w:rsidR="008C5558">
          <w:rPr>
            <w:webHidden/>
          </w:rPr>
          <w:fldChar w:fldCharType="end"/>
        </w:r>
      </w:hyperlink>
    </w:p>
    <w:p w14:paraId="3366A97E" w14:textId="60B7F8C1" w:rsidR="008C5558" w:rsidRDefault="00C4601E">
      <w:pPr>
        <w:pStyle w:val="TOC2"/>
        <w:rPr>
          <w:rFonts w:asciiTheme="minorHAnsi" w:eastAsiaTheme="minorEastAsia" w:hAnsiTheme="minorHAnsi" w:cstheme="minorBidi"/>
          <w:lang w:val="fr-FR"/>
        </w:rPr>
      </w:pPr>
      <w:hyperlink w:anchor="_Toc108448932" w:history="1">
        <w:r w:rsidR="008C5558" w:rsidRPr="00F54FA1">
          <w:rPr>
            <w:rStyle w:val="Hyperlink"/>
          </w:rPr>
          <w:t>3.4</w:t>
        </w:r>
        <w:r w:rsidR="008C5558">
          <w:rPr>
            <w:rFonts w:asciiTheme="minorHAnsi" w:eastAsiaTheme="minorEastAsia" w:hAnsiTheme="minorHAnsi" w:cstheme="minorBidi"/>
            <w:lang w:val="fr-FR"/>
          </w:rPr>
          <w:tab/>
        </w:r>
        <w:r w:rsidR="008C5558" w:rsidRPr="00F54FA1">
          <w:rPr>
            <w:rStyle w:val="Hyperlink"/>
          </w:rPr>
          <w:t>Definitions</w:t>
        </w:r>
        <w:r w:rsidR="008C5558">
          <w:rPr>
            <w:webHidden/>
          </w:rPr>
          <w:tab/>
        </w:r>
        <w:r w:rsidR="008C5558">
          <w:rPr>
            <w:webHidden/>
          </w:rPr>
          <w:fldChar w:fldCharType="begin"/>
        </w:r>
        <w:r w:rsidR="008C5558">
          <w:rPr>
            <w:webHidden/>
          </w:rPr>
          <w:instrText xml:space="preserve"> PAGEREF _Toc108448932 \h </w:instrText>
        </w:r>
        <w:r w:rsidR="008C5558">
          <w:rPr>
            <w:webHidden/>
          </w:rPr>
        </w:r>
        <w:r w:rsidR="008C5558">
          <w:rPr>
            <w:webHidden/>
          </w:rPr>
          <w:fldChar w:fldCharType="separate"/>
        </w:r>
        <w:r w:rsidR="008C5558">
          <w:rPr>
            <w:webHidden/>
          </w:rPr>
          <w:t>14</w:t>
        </w:r>
        <w:r w:rsidR="008C5558">
          <w:rPr>
            <w:webHidden/>
          </w:rPr>
          <w:fldChar w:fldCharType="end"/>
        </w:r>
      </w:hyperlink>
    </w:p>
    <w:p w14:paraId="048123EA" w14:textId="192DC02B" w:rsidR="008C5558" w:rsidRDefault="00C4601E">
      <w:pPr>
        <w:pStyle w:val="TOC3"/>
        <w:rPr>
          <w:rFonts w:asciiTheme="minorHAnsi" w:eastAsiaTheme="minorEastAsia" w:hAnsiTheme="minorHAnsi" w:cstheme="minorBidi"/>
          <w:bCs w:val="0"/>
          <w:iCs w:val="0"/>
          <w:lang w:val="fr-FR" w:eastAsia="fr-FR"/>
        </w:rPr>
      </w:pPr>
      <w:hyperlink w:anchor="_Toc108448933" w:history="1">
        <w:r w:rsidR="008C5558" w:rsidRPr="00F54FA1">
          <w:rPr>
            <w:rStyle w:val="Hyperlink"/>
          </w:rPr>
          <w:t>3.4.1</w:t>
        </w:r>
        <w:r w:rsidR="008C5558">
          <w:rPr>
            <w:rFonts w:asciiTheme="minorHAnsi" w:eastAsiaTheme="minorEastAsia" w:hAnsiTheme="minorHAnsi" w:cstheme="minorBidi"/>
            <w:bCs w:val="0"/>
            <w:iCs w:val="0"/>
            <w:lang w:val="fr-FR" w:eastAsia="fr-FR"/>
          </w:rPr>
          <w:tab/>
        </w:r>
        <w:r w:rsidR="008C5558" w:rsidRPr="00F54FA1">
          <w:rPr>
            <w:rStyle w:val="Hyperlink"/>
          </w:rPr>
          <w:t>Definition of household</w:t>
        </w:r>
        <w:r w:rsidR="008C5558">
          <w:rPr>
            <w:webHidden/>
          </w:rPr>
          <w:tab/>
        </w:r>
        <w:r w:rsidR="008C5558">
          <w:rPr>
            <w:webHidden/>
          </w:rPr>
          <w:fldChar w:fldCharType="begin"/>
        </w:r>
        <w:r w:rsidR="008C5558">
          <w:rPr>
            <w:webHidden/>
          </w:rPr>
          <w:instrText xml:space="preserve"> PAGEREF _Toc108448933 \h </w:instrText>
        </w:r>
        <w:r w:rsidR="008C5558">
          <w:rPr>
            <w:webHidden/>
          </w:rPr>
        </w:r>
        <w:r w:rsidR="008C5558">
          <w:rPr>
            <w:webHidden/>
          </w:rPr>
          <w:fldChar w:fldCharType="separate"/>
        </w:r>
        <w:r w:rsidR="008C5558">
          <w:rPr>
            <w:webHidden/>
          </w:rPr>
          <w:t>14</w:t>
        </w:r>
        <w:r w:rsidR="008C5558">
          <w:rPr>
            <w:webHidden/>
          </w:rPr>
          <w:fldChar w:fldCharType="end"/>
        </w:r>
      </w:hyperlink>
    </w:p>
    <w:p w14:paraId="694B7E84" w14:textId="59FFBD58" w:rsidR="008C5558" w:rsidRDefault="00C4601E">
      <w:pPr>
        <w:pStyle w:val="TOC3"/>
        <w:rPr>
          <w:rFonts w:asciiTheme="minorHAnsi" w:eastAsiaTheme="minorEastAsia" w:hAnsiTheme="minorHAnsi" w:cstheme="minorBidi"/>
          <w:bCs w:val="0"/>
          <w:iCs w:val="0"/>
          <w:lang w:val="fr-FR" w:eastAsia="fr-FR"/>
        </w:rPr>
      </w:pPr>
      <w:hyperlink w:anchor="_Toc108448934" w:history="1">
        <w:r w:rsidR="008C5558" w:rsidRPr="00F54FA1">
          <w:rPr>
            <w:rStyle w:val="Hyperlink"/>
          </w:rPr>
          <w:t>3.4.2</w:t>
        </w:r>
        <w:r w:rsidR="008C5558">
          <w:rPr>
            <w:rFonts w:asciiTheme="minorHAnsi" w:eastAsiaTheme="minorEastAsia" w:hAnsiTheme="minorHAnsi" w:cstheme="minorBidi"/>
            <w:bCs w:val="0"/>
            <w:iCs w:val="0"/>
            <w:lang w:val="fr-FR" w:eastAsia="fr-FR"/>
          </w:rPr>
          <w:tab/>
        </w:r>
        <w:r w:rsidR="008C5558" w:rsidRPr="00F54FA1">
          <w:rPr>
            <w:rStyle w:val="Hyperlink"/>
          </w:rPr>
          <w:t>Definition of head of household</w:t>
        </w:r>
        <w:r w:rsidR="008C5558">
          <w:rPr>
            <w:webHidden/>
          </w:rPr>
          <w:tab/>
        </w:r>
        <w:r w:rsidR="008C5558">
          <w:rPr>
            <w:webHidden/>
          </w:rPr>
          <w:fldChar w:fldCharType="begin"/>
        </w:r>
        <w:r w:rsidR="008C5558">
          <w:rPr>
            <w:webHidden/>
          </w:rPr>
          <w:instrText xml:space="preserve"> PAGEREF _Toc108448934 \h </w:instrText>
        </w:r>
        <w:r w:rsidR="008C5558">
          <w:rPr>
            <w:webHidden/>
          </w:rPr>
        </w:r>
        <w:r w:rsidR="008C5558">
          <w:rPr>
            <w:webHidden/>
          </w:rPr>
          <w:fldChar w:fldCharType="separate"/>
        </w:r>
        <w:r w:rsidR="008C5558">
          <w:rPr>
            <w:webHidden/>
          </w:rPr>
          <w:t>14</w:t>
        </w:r>
        <w:r w:rsidR="008C5558">
          <w:rPr>
            <w:webHidden/>
          </w:rPr>
          <w:fldChar w:fldCharType="end"/>
        </w:r>
      </w:hyperlink>
    </w:p>
    <w:p w14:paraId="1041807C" w14:textId="512EBA07" w:rsidR="008C5558" w:rsidRDefault="00C4601E">
      <w:pPr>
        <w:pStyle w:val="TOC3"/>
        <w:rPr>
          <w:rFonts w:asciiTheme="minorHAnsi" w:eastAsiaTheme="minorEastAsia" w:hAnsiTheme="minorHAnsi" w:cstheme="minorBidi"/>
          <w:bCs w:val="0"/>
          <w:iCs w:val="0"/>
          <w:lang w:val="fr-FR" w:eastAsia="fr-FR"/>
        </w:rPr>
      </w:pPr>
      <w:hyperlink w:anchor="_Toc108448935" w:history="1">
        <w:r w:rsidR="008C5558" w:rsidRPr="00F54FA1">
          <w:rPr>
            <w:rStyle w:val="Hyperlink"/>
          </w:rPr>
          <w:t>3.4.3</w:t>
        </w:r>
        <w:r w:rsidR="008C5558">
          <w:rPr>
            <w:rFonts w:asciiTheme="minorHAnsi" w:eastAsiaTheme="minorEastAsia" w:hAnsiTheme="minorHAnsi" w:cstheme="minorBidi"/>
            <w:bCs w:val="0"/>
            <w:iCs w:val="0"/>
            <w:lang w:val="fr-FR" w:eastAsia="fr-FR"/>
          </w:rPr>
          <w:tab/>
        </w:r>
        <w:r w:rsidR="008C5558" w:rsidRPr="00F54FA1">
          <w:rPr>
            <w:rStyle w:val="Hyperlink"/>
          </w:rPr>
          <w:t>Definition of member of a household</w:t>
        </w:r>
        <w:r w:rsidR="008C5558">
          <w:rPr>
            <w:webHidden/>
          </w:rPr>
          <w:tab/>
        </w:r>
        <w:r w:rsidR="008C5558">
          <w:rPr>
            <w:webHidden/>
          </w:rPr>
          <w:fldChar w:fldCharType="begin"/>
        </w:r>
        <w:r w:rsidR="008C5558">
          <w:rPr>
            <w:webHidden/>
          </w:rPr>
          <w:instrText xml:space="preserve"> PAGEREF _Toc108448935 \h </w:instrText>
        </w:r>
        <w:r w:rsidR="008C5558">
          <w:rPr>
            <w:webHidden/>
          </w:rPr>
        </w:r>
        <w:r w:rsidR="008C5558">
          <w:rPr>
            <w:webHidden/>
          </w:rPr>
          <w:fldChar w:fldCharType="separate"/>
        </w:r>
        <w:r w:rsidR="008C5558">
          <w:rPr>
            <w:webHidden/>
          </w:rPr>
          <w:t>15</w:t>
        </w:r>
        <w:r w:rsidR="008C5558">
          <w:rPr>
            <w:webHidden/>
          </w:rPr>
          <w:fldChar w:fldCharType="end"/>
        </w:r>
      </w:hyperlink>
    </w:p>
    <w:p w14:paraId="3BEACDD8" w14:textId="4584E74B" w:rsidR="008C5558" w:rsidRDefault="00C4601E">
      <w:pPr>
        <w:pStyle w:val="TOC2"/>
        <w:rPr>
          <w:rFonts w:asciiTheme="minorHAnsi" w:eastAsiaTheme="minorEastAsia" w:hAnsiTheme="minorHAnsi" w:cstheme="minorBidi"/>
          <w:lang w:val="fr-FR"/>
        </w:rPr>
      </w:pPr>
      <w:hyperlink w:anchor="_Toc108448936" w:history="1">
        <w:r w:rsidR="008C5558" w:rsidRPr="00F54FA1">
          <w:rPr>
            <w:rStyle w:val="Hyperlink"/>
          </w:rPr>
          <w:t>3.5</w:t>
        </w:r>
        <w:r w:rsidR="008C5558">
          <w:rPr>
            <w:rFonts w:asciiTheme="minorHAnsi" w:eastAsiaTheme="minorEastAsia" w:hAnsiTheme="minorHAnsi" w:cstheme="minorBidi"/>
            <w:lang w:val="fr-FR"/>
          </w:rPr>
          <w:tab/>
        </w:r>
        <w:r w:rsidR="008C5558" w:rsidRPr="00F54FA1">
          <w:rPr>
            <w:rStyle w:val="Hyperlink"/>
          </w:rPr>
          <w:t>Recall period</w:t>
        </w:r>
        <w:r w:rsidR="008C5558">
          <w:rPr>
            <w:webHidden/>
          </w:rPr>
          <w:tab/>
        </w:r>
        <w:r w:rsidR="008C5558">
          <w:rPr>
            <w:webHidden/>
          </w:rPr>
          <w:fldChar w:fldCharType="begin"/>
        </w:r>
        <w:r w:rsidR="008C5558">
          <w:rPr>
            <w:webHidden/>
          </w:rPr>
          <w:instrText xml:space="preserve"> PAGEREF _Toc108448936 \h </w:instrText>
        </w:r>
        <w:r w:rsidR="008C5558">
          <w:rPr>
            <w:webHidden/>
          </w:rPr>
        </w:r>
        <w:r w:rsidR="008C5558">
          <w:rPr>
            <w:webHidden/>
          </w:rPr>
          <w:fldChar w:fldCharType="separate"/>
        </w:r>
        <w:r w:rsidR="008C5558">
          <w:rPr>
            <w:webHidden/>
          </w:rPr>
          <w:t>15</w:t>
        </w:r>
        <w:r w:rsidR="008C5558">
          <w:rPr>
            <w:webHidden/>
          </w:rPr>
          <w:fldChar w:fldCharType="end"/>
        </w:r>
      </w:hyperlink>
    </w:p>
    <w:p w14:paraId="39E7A52C" w14:textId="5302C3BD" w:rsidR="008C5558" w:rsidRDefault="00C4601E">
      <w:pPr>
        <w:pStyle w:val="TOC2"/>
        <w:rPr>
          <w:rFonts w:asciiTheme="minorHAnsi" w:eastAsiaTheme="minorEastAsia" w:hAnsiTheme="minorHAnsi" w:cstheme="minorBidi"/>
          <w:lang w:val="fr-FR"/>
        </w:rPr>
      </w:pPr>
      <w:hyperlink w:anchor="_Toc108448937" w:history="1">
        <w:r w:rsidR="008C5558" w:rsidRPr="00F54FA1">
          <w:rPr>
            <w:rStyle w:val="Hyperlink"/>
          </w:rPr>
          <w:t>3.6</w:t>
        </w:r>
        <w:r w:rsidR="008C5558">
          <w:rPr>
            <w:rFonts w:asciiTheme="minorHAnsi" w:eastAsiaTheme="minorEastAsia" w:hAnsiTheme="minorHAnsi" w:cstheme="minorBidi"/>
            <w:lang w:val="fr-FR"/>
          </w:rPr>
          <w:tab/>
        </w:r>
        <w:r w:rsidR="008C5558" w:rsidRPr="00F54FA1">
          <w:rPr>
            <w:rStyle w:val="Hyperlink"/>
          </w:rPr>
          <w:t>Inclusion and exclusion criteria</w:t>
        </w:r>
        <w:r w:rsidR="008C5558">
          <w:rPr>
            <w:webHidden/>
          </w:rPr>
          <w:tab/>
        </w:r>
        <w:r w:rsidR="008C5558">
          <w:rPr>
            <w:webHidden/>
          </w:rPr>
          <w:fldChar w:fldCharType="begin"/>
        </w:r>
        <w:r w:rsidR="008C5558">
          <w:rPr>
            <w:webHidden/>
          </w:rPr>
          <w:instrText xml:space="preserve"> PAGEREF _Toc108448937 \h </w:instrText>
        </w:r>
        <w:r w:rsidR="008C5558">
          <w:rPr>
            <w:webHidden/>
          </w:rPr>
        </w:r>
        <w:r w:rsidR="008C5558">
          <w:rPr>
            <w:webHidden/>
          </w:rPr>
          <w:fldChar w:fldCharType="separate"/>
        </w:r>
        <w:r w:rsidR="008C5558">
          <w:rPr>
            <w:webHidden/>
          </w:rPr>
          <w:t>16</w:t>
        </w:r>
        <w:r w:rsidR="008C5558">
          <w:rPr>
            <w:webHidden/>
          </w:rPr>
          <w:fldChar w:fldCharType="end"/>
        </w:r>
      </w:hyperlink>
    </w:p>
    <w:p w14:paraId="06B84A53" w14:textId="69542FCF" w:rsidR="008C5558" w:rsidRDefault="00C4601E">
      <w:pPr>
        <w:pStyle w:val="TOC2"/>
        <w:rPr>
          <w:rFonts w:asciiTheme="minorHAnsi" w:eastAsiaTheme="minorEastAsia" w:hAnsiTheme="minorHAnsi" w:cstheme="minorBidi"/>
          <w:lang w:val="fr-FR"/>
        </w:rPr>
      </w:pPr>
      <w:hyperlink w:anchor="_Toc108448938" w:history="1">
        <w:r w:rsidR="008C5558" w:rsidRPr="00F54FA1">
          <w:rPr>
            <w:rStyle w:val="Hyperlink"/>
          </w:rPr>
          <w:t>3.7</w:t>
        </w:r>
        <w:r w:rsidR="008C5558">
          <w:rPr>
            <w:rFonts w:asciiTheme="minorHAnsi" w:eastAsiaTheme="minorEastAsia" w:hAnsiTheme="minorHAnsi" w:cstheme="minorBidi"/>
            <w:lang w:val="fr-FR"/>
          </w:rPr>
          <w:tab/>
        </w:r>
        <w:r w:rsidR="008C5558" w:rsidRPr="00F54FA1">
          <w:rPr>
            <w:rStyle w:val="Hyperlink"/>
          </w:rPr>
          <w:t>Sampling</w:t>
        </w:r>
        <w:r w:rsidR="008C5558">
          <w:rPr>
            <w:webHidden/>
          </w:rPr>
          <w:tab/>
        </w:r>
        <w:r w:rsidR="008C5558">
          <w:rPr>
            <w:webHidden/>
          </w:rPr>
          <w:fldChar w:fldCharType="begin"/>
        </w:r>
        <w:r w:rsidR="008C5558">
          <w:rPr>
            <w:webHidden/>
          </w:rPr>
          <w:instrText xml:space="preserve"> PAGEREF _Toc108448938 \h </w:instrText>
        </w:r>
        <w:r w:rsidR="008C5558">
          <w:rPr>
            <w:webHidden/>
          </w:rPr>
        </w:r>
        <w:r w:rsidR="008C5558">
          <w:rPr>
            <w:webHidden/>
          </w:rPr>
          <w:fldChar w:fldCharType="separate"/>
        </w:r>
        <w:r w:rsidR="008C5558">
          <w:rPr>
            <w:webHidden/>
          </w:rPr>
          <w:t>17</w:t>
        </w:r>
        <w:r w:rsidR="008C5558">
          <w:rPr>
            <w:webHidden/>
          </w:rPr>
          <w:fldChar w:fldCharType="end"/>
        </w:r>
      </w:hyperlink>
    </w:p>
    <w:p w14:paraId="6708149D" w14:textId="65C7AB92" w:rsidR="008C5558" w:rsidRDefault="00C4601E">
      <w:pPr>
        <w:pStyle w:val="TOC3"/>
        <w:rPr>
          <w:rFonts w:asciiTheme="minorHAnsi" w:eastAsiaTheme="minorEastAsia" w:hAnsiTheme="minorHAnsi" w:cstheme="minorBidi"/>
          <w:bCs w:val="0"/>
          <w:iCs w:val="0"/>
          <w:lang w:val="fr-FR" w:eastAsia="fr-FR"/>
        </w:rPr>
      </w:pPr>
      <w:hyperlink w:anchor="_Toc108448939" w:history="1">
        <w:r w:rsidR="008C5558" w:rsidRPr="00F54FA1">
          <w:rPr>
            <w:rStyle w:val="Hyperlink"/>
          </w:rPr>
          <w:t>3.7.1</w:t>
        </w:r>
        <w:r w:rsidR="008C5558">
          <w:rPr>
            <w:rFonts w:asciiTheme="minorHAnsi" w:eastAsiaTheme="minorEastAsia" w:hAnsiTheme="minorHAnsi" w:cstheme="minorBidi"/>
            <w:bCs w:val="0"/>
            <w:iCs w:val="0"/>
            <w:lang w:val="fr-FR" w:eastAsia="fr-FR"/>
          </w:rPr>
          <w:tab/>
        </w:r>
        <w:r w:rsidR="008C5558" w:rsidRPr="00F54FA1">
          <w:rPr>
            <w:rStyle w:val="Hyperlink"/>
          </w:rPr>
          <w:t>Sample size</w:t>
        </w:r>
        <w:r w:rsidR="008C5558">
          <w:rPr>
            <w:webHidden/>
          </w:rPr>
          <w:tab/>
        </w:r>
        <w:r w:rsidR="008C5558">
          <w:rPr>
            <w:webHidden/>
          </w:rPr>
          <w:fldChar w:fldCharType="begin"/>
        </w:r>
        <w:r w:rsidR="008C5558">
          <w:rPr>
            <w:webHidden/>
          </w:rPr>
          <w:instrText xml:space="preserve"> PAGEREF _Toc108448939 \h </w:instrText>
        </w:r>
        <w:r w:rsidR="008C5558">
          <w:rPr>
            <w:webHidden/>
          </w:rPr>
        </w:r>
        <w:r w:rsidR="008C5558">
          <w:rPr>
            <w:webHidden/>
          </w:rPr>
          <w:fldChar w:fldCharType="separate"/>
        </w:r>
        <w:r w:rsidR="008C5558">
          <w:rPr>
            <w:webHidden/>
          </w:rPr>
          <w:t>17</w:t>
        </w:r>
        <w:r w:rsidR="008C5558">
          <w:rPr>
            <w:webHidden/>
          </w:rPr>
          <w:fldChar w:fldCharType="end"/>
        </w:r>
      </w:hyperlink>
    </w:p>
    <w:p w14:paraId="3C0BA94C" w14:textId="0236BEDD" w:rsidR="008C5558" w:rsidRDefault="00C4601E">
      <w:pPr>
        <w:pStyle w:val="TOC3"/>
        <w:rPr>
          <w:rFonts w:asciiTheme="minorHAnsi" w:eastAsiaTheme="minorEastAsia" w:hAnsiTheme="minorHAnsi" w:cstheme="minorBidi"/>
          <w:bCs w:val="0"/>
          <w:iCs w:val="0"/>
          <w:lang w:val="fr-FR" w:eastAsia="fr-FR"/>
        </w:rPr>
      </w:pPr>
      <w:hyperlink w:anchor="_Toc108448940" w:history="1">
        <w:r w:rsidR="008C5558" w:rsidRPr="00F54FA1">
          <w:rPr>
            <w:rStyle w:val="Hyperlink"/>
          </w:rPr>
          <w:t>3.7.2</w:t>
        </w:r>
        <w:r w:rsidR="008C5558">
          <w:rPr>
            <w:rFonts w:asciiTheme="minorHAnsi" w:eastAsiaTheme="minorEastAsia" w:hAnsiTheme="minorHAnsi" w:cstheme="minorBidi"/>
            <w:bCs w:val="0"/>
            <w:iCs w:val="0"/>
            <w:lang w:val="fr-FR" w:eastAsia="fr-FR"/>
          </w:rPr>
          <w:tab/>
        </w:r>
        <w:r w:rsidR="008C5558" w:rsidRPr="00F54FA1">
          <w:rPr>
            <w:rStyle w:val="Hyperlink"/>
          </w:rPr>
          <w:t>Sampling procedures</w:t>
        </w:r>
        <w:r w:rsidR="008C5558">
          <w:rPr>
            <w:webHidden/>
          </w:rPr>
          <w:tab/>
        </w:r>
        <w:r w:rsidR="008C5558">
          <w:rPr>
            <w:webHidden/>
          </w:rPr>
          <w:fldChar w:fldCharType="begin"/>
        </w:r>
        <w:r w:rsidR="008C5558">
          <w:rPr>
            <w:webHidden/>
          </w:rPr>
          <w:instrText xml:space="preserve"> PAGEREF _Toc108448940 \h </w:instrText>
        </w:r>
        <w:r w:rsidR="008C5558">
          <w:rPr>
            <w:webHidden/>
          </w:rPr>
        </w:r>
        <w:r w:rsidR="008C5558">
          <w:rPr>
            <w:webHidden/>
          </w:rPr>
          <w:fldChar w:fldCharType="separate"/>
        </w:r>
        <w:r w:rsidR="008C5558">
          <w:rPr>
            <w:webHidden/>
          </w:rPr>
          <w:t>21</w:t>
        </w:r>
        <w:r w:rsidR="008C5558">
          <w:rPr>
            <w:webHidden/>
          </w:rPr>
          <w:fldChar w:fldCharType="end"/>
        </w:r>
      </w:hyperlink>
    </w:p>
    <w:p w14:paraId="266A8F6B" w14:textId="28E1248F" w:rsidR="008C5558" w:rsidRDefault="00C4601E">
      <w:pPr>
        <w:pStyle w:val="TOC2"/>
        <w:rPr>
          <w:rFonts w:asciiTheme="minorHAnsi" w:eastAsiaTheme="minorEastAsia" w:hAnsiTheme="minorHAnsi" w:cstheme="minorBidi"/>
          <w:lang w:val="fr-FR"/>
        </w:rPr>
      </w:pPr>
      <w:hyperlink w:anchor="_Toc108448941" w:history="1">
        <w:r w:rsidR="008C5558" w:rsidRPr="00F54FA1">
          <w:rPr>
            <w:rStyle w:val="Hyperlink"/>
          </w:rPr>
          <w:t>3.8</w:t>
        </w:r>
        <w:r w:rsidR="008C5558">
          <w:rPr>
            <w:rFonts w:asciiTheme="minorHAnsi" w:eastAsiaTheme="minorEastAsia" w:hAnsiTheme="minorHAnsi" w:cstheme="minorBidi"/>
            <w:lang w:val="fr-FR"/>
          </w:rPr>
          <w:tab/>
        </w:r>
        <w:r w:rsidR="008C5558" w:rsidRPr="00F54FA1">
          <w:rPr>
            <w:rStyle w:val="Hyperlink"/>
          </w:rPr>
          <w:t>Procedures</w:t>
        </w:r>
        <w:r w:rsidR="008C5558">
          <w:rPr>
            <w:webHidden/>
          </w:rPr>
          <w:tab/>
        </w:r>
        <w:r w:rsidR="008C5558">
          <w:rPr>
            <w:webHidden/>
          </w:rPr>
          <w:fldChar w:fldCharType="begin"/>
        </w:r>
        <w:r w:rsidR="008C5558">
          <w:rPr>
            <w:webHidden/>
          </w:rPr>
          <w:instrText xml:space="preserve"> PAGEREF _Toc108448941 \h </w:instrText>
        </w:r>
        <w:r w:rsidR="008C5558">
          <w:rPr>
            <w:webHidden/>
          </w:rPr>
        </w:r>
        <w:r w:rsidR="008C5558">
          <w:rPr>
            <w:webHidden/>
          </w:rPr>
          <w:fldChar w:fldCharType="separate"/>
        </w:r>
        <w:r w:rsidR="008C5558">
          <w:rPr>
            <w:webHidden/>
          </w:rPr>
          <w:t>26</w:t>
        </w:r>
        <w:r w:rsidR="008C5558">
          <w:rPr>
            <w:webHidden/>
          </w:rPr>
          <w:fldChar w:fldCharType="end"/>
        </w:r>
      </w:hyperlink>
    </w:p>
    <w:p w14:paraId="610CC84C" w14:textId="279422A8" w:rsidR="008C5558" w:rsidRDefault="00C4601E">
      <w:pPr>
        <w:pStyle w:val="TOC3"/>
        <w:rPr>
          <w:rFonts w:asciiTheme="minorHAnsi" w:eastAsiaTheme="minorEastAsia" w:hAnsiTheme="minorHAnsi" w:cstheme="minorBidi"/>
          <w:bCs w:val="0"/>
          <w:iCs w:val="0"/>
          <w:lang w:val="fr-FR" w:eastAsia="fr-FR"/>
        </w:rPr>
      </w:pPr>
      <w:hyperlink w:anchor="_Toc108448942" w:history="1">
        <w:r w:rsidR="008C5558" w:rsidRPr="00F54FA1">
          <w:rPr>
            <w:rStyle w:val="Hyperlink"/>
          </w:rPr>
          <w:t>3.8.1</w:t>
        </w:r>
        <w:r w:rsidR="008C5558">
          <w:rPr>
            <w:rFonts w:asciiTheme="minorHAnsi" w:eastAsiaTheme="minorEastAsia" w:hAnsiTheme="minorHAnsi" w:cstheme="minorBidi"/>
            <w:bCs w:val="0"/>
            <w:iCs w:val="0"/>
            <w:lang w:val="fr-FR" w:eastAsia="fr-FR"/>
          </w:rPr>
          <w:tab/>
        </w:r>
        <w:r w:rsidR="008C5558" w:rsidRPr="00F54FA1">
          <w:rPr>
            <w:rStyle w:val="Hyperlink"/>
          </w:rPr>
          <w:t>Introduction of the survey to the community</w:t>
        </w:r>
        <w:r w:rsidR="008C5558">
          <w:rPr>
            <w:webHidden/>
          </w:rPr>
          <w:tab/>
        </w:r>
        <w:r w:rsidR="008C5558">
          <w:rPr>
            <w:webHidden/>
          </w:rPr>
          <w:fldChar w:fldCharType="begin"/>
        </w:r>
        <w:r w:rsidR="008C5558">
          <w:rPr>
            <w:webHidden/>
          </w:rPr>
          <w:instrText xml:space="preserve"> PAGEREF _Toc108448942 \h </w:instrText>
        </w:r>
        <w:r w:rsidR="008C5558">
          <w:rPr>
            <w:webHidden/>
          </w:rPr>
        </w:r>
        <w:r w:rsidR="008C5558">
          <w:rPr>
            <w:webHidden/>
          </w:rPr>
          <w:fldChar w:fldCharType="separate"/>
        </w:r>
        <w:r w:rsidR="008C5558">
          <w:rPr>
            <w:webHidden/>
          </w:rPr>
          <w:t>26</w:t>
        </w:r>
        <w:r w:rsidR="008C5558">
          <w:rPr>
            <w:webHidden/>
          </w:rPr>
          <w:fldChar w:fldCharType="end"/>
        </w:r>
      </w:hyperlink>
    </w:p>
    <w:p w14:paraId="426CEFF0" w14:textId="61468F09" w:rsidR="008C5558" w:rsidRDefault="00C4601E">
      <w:pPr>
        <w:pStyle w:val="TOC3"/>
        <w:rPr>
          <w:rFonts w:asciiTheme="minorHAnsi" w:eastAsiaTheme="minorEastAsia" w:hAnsiTheme="minorHAnsi" w:cstheme="minorBidi"/>
          <w:bCs w:val="0"/>
          <w:iCs w:val="0"/>
          <w:lang w:val="fr-FR" w:eastAsia="fr-FR"/>
        </w:rPr>
      </w:pPr>
      <w:hyperlink w:anchor="_Toc108448943" w:history="1">
        <w:r w:rsidR="008C5558" w:rsidRPr="00F54FA1">
          <w:rPr>
            <w:rStyle w:val="Hyperlink"/>
          </w:rPr>
          <w:t>3.8.2</w:t>
        </w:r>
        <w:r w:rsidR="008C5558">
          <w:rPr>
            <w:rFonts w:asciiTheme="minorHAnsi" w:eastAsiaTheme="minorEastAsia" w:hAnsiTheme="minorHAnsi" w:cstheme="minorBidi"/>
            <w:bCs w:val="0"/>
            <w:iCs w:val="0"/>
            <w:lang w:val="fr-FR" w:eastAsia="fr-FR"/>
          </w:rPr>
          <w:tab/>
        </w:r>
        <w:r w:rsidR="008C5558" w:rsidRPr="00F54FA1">
          <w:rPr>
            <w:rStyle w:val="Hyperlink"/>
          </w:rPr>
          <w:t>Introduction of the survey to the households</w:t>
        </w:r>
        <w:r w:rsidR="008C5558">
          <w:rPr>
            <w:webHidden/>
          </w:rPr>
          <w:tab/>
        </w:r>
        <w:r w:rsidR="008C5558">
          <w:rPr>
            <w:webHidden/>
          </w:rPr>
          <w:fldChar w:fldCharType="begin"/>
        </w:r>
        <w:r w:rsidR="008C5558">
          <w:rPr>
            <w:webHidden/>
          </w:rPr>
          <w:instrText xml:space="preserve"> PAGEREF _Toc108448943 \h </w:instrText>
        </w:r>
        <w:r w:rsidR="008C5558">
          <w:rPr>
            <w:webHidden/>
          </w:rPr>
        </w:r>
        <w:r w:rsidR="008C5558">
          <w:rPr>
            <w:webHidden/>
          </w:rPr>
          <w:fldChar w:fldCharType="separate"/>
        </w:r>
        <w:r w:rsidR="008C5558">
          <w:rPr>
            <w:webHidden/>
          </w:rPr>
          <w:t>27</w:t>
        </w:r>
        <w:r w:rsidR="008C5558">
          <w:rPr>
            <w:webHidden/>
          </w:rPr>
          <w:fldChar w:fldCharType="end"/>
        </w:r>
      </w:hyperlink>
    </w:p>
    <w:p w14:paraId="683DAC57" w14:textId="18C49789" w:rsidR="008C5558" w:rsidRDefault="00C4601E">
      <w:pPr>
        <w:pStyle w:val="TOC3"/>
        <w:rPr>
          <w:rFonts w:asciiTheme="minorHAnsi" w:eastAsiaTheme="minorEastAsia" w:hAnsiTheme="minorHAnsi" w:cstheme="minorBidi"/>
          <w:bCs w:val="0"/>
          <w:iCs w:val="0"/>
          <w:lang w:val="fr-FR" w:eastAsia="fr-FR"/>
        </w:rPr>
      </w:pPr>
      <w:hyperlink w:anchor="_Toc108448944" w:history="1">
        <w:r w:rsidR="008C5558" w:rsidRPr="00F54FA1">
          <w:rPr>
            <w:rStyle w:val="Hyperlink"/>
          </w:rPr>
          <w:t>3.8.3</w:t>
        </w:r>
        <w:r w:rsidR="008C5558">
          <w:rPr>
            <w:rFonts w:asciiTheme="minorHAnsi" w:eastAsiaTheme="minorEastAsia" w:hAnsiTheme="minorHAnsi" w:cstheme="minorBidi"/>
            <w:bCs w:val="0"/>
            <w:iCs w:val="0"/>
            <w:lang w:val="fr-FR" w:eastAsia="fr-FR"/>
          </w:rPr>
          <w:tab/>
        </w:r>
        <w:r w:rsidR="008C5558" w:rsidRPr="00F54FA1">
          <w:rPr>
            <w:rStyle w:val="Hyperlink"/>
          </w:rPr>
          <w:t>Interview of household members</w:t>
        </w:r>
        <w:r w:rsidR="008C5558">
          <w:rPr>
            <w:webHidden/>
          </w:rPr>
          <w:tab/>
        </w:r>
        <w:r w:rsidR="008C5558">
          <w:rPr>
            <w:webHidden/>
          </w:rPr>
          <w:fldChar w:fldCharType="begin"/>
        </w:r>
        <w:r w:rsidR="008C5558">
          <w:rPr>
            <w:webHidden/>
          </w:rPr>
          <w:instrText xml:space="preserve"> PAGEREF _Toc108448944 \h </w:instrText>
        </w:r>
        <w:r w:rsidR="008C5558">
          <w:rPr>
            <w:webHidden/>
          </w:rPr>
        </w:r>
        <w:r w:rsidR="008C5558">
          <w:rPr>
            <w:webHidden/>
          </w:rPr>
          <w:fldChar w:fldCharType="separate"/>
        </w:r>
        <w:r w:rsidR="008C5558">
          <w:rPr>
            <w:webHidden/>
          </w:rPr>
          <w:t>28</w:t>
        </w:r>
        <w:r w:rsidR="008C5558">
          <w:rPr>
            <w:webHidden/>
          </w:rPr>
          <w:fldChar w:fldCharType="end"/>
        </w:r>
      </w:hyperlink>
    </w:p>
    <w:p w14:paraId="210983DD" w14:textId="77ED5AFA" w:rsidR="008C5558" w:rsidRDefault="00C4601E">
      <w:pPr>
        <w:pStyle w:val="TOC2"/>
        <w:rPr>
          <w:rFonts w:asciiTheme="minorHAnsi" w:eastAsiaTheme="minorEastAsia" w:hAnsiTheme="minorHAnsi" w:cstheme="minorBidi"/>
          <w:lang w:val="fr-FR"/>
        </w:rPr>
      </w:pPr>
      <w:hyperlink w:anchor="_Toc108448945" w:history="1">
        <w:r w:rsidR="008C5558" w:rsidRPr="00F54FA1">
          <w:rPr>
            <w:rStyle w:val="Hyperlink"/>
          </w:rPr>
          <w:t>3.9</w:t>
        </w:r>
        <w:r w:rsidR="008C5558">
          <w:rPr>
            <w:rFonts w:asciiTheme="minorHAnsi" w:eastAsiaTheme="minorEastAsia" w:hAnsiTheme="minorHAnsi" w:cstheme="minorBidi"/>
            <w:lang w:val="fr-FR"/>
          </w:rPr>
          <w:tab/>
        </w:r>
        <w:r w:rsidR="008C5558" w:rsidRPr="00F54FA1">
          <w:rPr>
            <w:rStyle w:val="Hyperlink"/>
          </w:rPr>
          <w:t>Data collection and management</w:t>
        </w:r>
        <w:r w:rsidR="008C5558">
          <w:rPr>
            <w:webHidden/>
          </w:rPr>
          <w:tab/>
        </w:r>
        <w:r w:rsidR="008C5558">
          <w:rPr>
            <w:webHidden/>
          </w:rPr>
          <w:fldChar w:fldCharType="begin"/>
        </w:r>
        <w:r w:rsidR="008C5558">
          <w:rPr>
            <w:webHidden/>
          </w:rPr>
          <w:instrText xml:space="preserve"> PAGEREF _Toc108448945 \h </w:instrText>
        </w:r>
        <w:r w:rsidR="008C5558">
          <w:rPr>
            <w:webHidden/>
          </w:rPr>
        </w:r>
        <w:r w:rsidR="008C5558">
          <w:rPr>
            <w:webHidden/>
          </w:rPr>
          <w:fldChar w:fldCharType="separate"/>
        </w:r>
        <w:r w:rsidR="008C5558">
          <w:rPr>
            <w:webHidden/>
          </w:rPr>
          <w:t>29</w:t>
        </w:r>
        <w:r w:rsidR="008C5558">
          <w:rPr>
            <w:webHidden/>
          </w:rPr>
          <w:fldChar w:fldCharType="end"/>
        </w:r>
      </w:hyperlink>
    </w:p>
    <w:p w14:paraId="05146B3D" w14:textId="08E9D016" w:rsidR="008C5558" w:rsidRDefault="00C4601E">
      <w:pPr>
        <w:pStyle w:val="TOC2"/>
        <w:rPr>
          <w:rFonts w:asciiTheme="minorHAnsi" w:eastAsiaTheme="minorEastAsia" w:hAnsiTheme="minorHAnsi" w:cstheme="minorBidi"/>
          <w:lang w:val="fr-FR"/>
        </w:rPr>
      </w:pPr>
      <w:hyperlink w:anchor="_Toc108448946" w:history="1">
        <w:r w:rsidR="008C5558" w:rsidRPr="00F54FA1">
          <w:rPr>
            <w:rStyle w:val="Hyperlink"/>
          </w:rPr>
          <w:t>3.10</w:t>
        </w:r>
        <w:r w:rsidR="008C5558">
          <w:rPr>
            <w:rFonts w:asciiTheme="minorHAnsi" w:eastAsiaTheme="minorEastAsia" w:hAnsiTheme="minorHAnsi" w:cstheme="minorBidi"/>
            <w:lang w:val="fr-FR"/>
          </w:rPr>
          <w:tab/>
        </w:r>
        <w:r w:rsidR="008C5558" w:rsidRPr="00F54FA1">
          <w:rPr>
            <w:rStyle w:val="Hyperlink"/>
          </w:rPr>
          <w:t>Data analysis</w:t>
        </w:r>
        <w:r w:rsidR="008C5558">
          <w:rPr>
            <w:webHidden/>
          </w:rPr>
          <w:tab/>
        </w:r>
        <w:r w:rsidR="008C5558">
          <w:rPr>
            <w:webHidden/>
          </w:rPr>
          <w:fldChar w:fldCharType="begin"/>
        </w:r>
        <w:r w:rsidR="008C5558">
          <w:rPr>
            <w:webHidden/>
          </w:rPr>
          <w:instrText xml:space="preserve"> PAGEREF _Toc108448946 \h </w:instrText>
        </w:r>
        <w:r w:rsidR="008C5558">
          <w:rPr>
            <w:webHidden/>
          </w:rPr>
        </w:r>
        <w:r w:rsidR="008C5558">
          <w:rPr>
            <w:webHidden/>
          </w:rPr>
          <w:fldChar w:fldCharType="separate"/>
        </w:r>
        <w:r w:rsidR="008C5558">
          <w:rPr>
            <w:webHidden/>
          </w:rPr>
          <w:t>30</w:t>
        </w:r>
        <w:r w:rsidR="008C5558">
          <w:rPr>
            <w:webHidden/>
          </w:rPr>
          <w:fldChar w:fldCharType="end"/>
        </w:r>
      </w:hyperlink>
    </w:p>
    <w:p w14:paraId="7B62AE3E" w14:textId="343D9385" w:rsidR="008C5558" w:rsidRDefault="00C4601E">
      <w:pPr>
        <w:pStyle w:val="TOC1"/>
        <w:rPr>
          <w:rFonts w:asciiTheme="minorHAnsi" w:eastAsiaTheme="minorEastAsia" w:hAnsiTheme="minorHAnsi" w:cstheme="minorBidi"/>
          <w:b w:val="0"/>
          <w:bCs w:val="0"/>
          <w:caps w:val="0"/>
          <w:sz w:val="22"/>
          <w:szCs w:val="22"/>
          <w:lang w:val="fr-FR"/>
        </w:rPr>
      </w:pPr>
      <w:hyperlink w:anchor="_Toc108448947" w:history="1">
        <w:r w:rsidR="008C5558" w:rsidRPr="00F54FA1">
          <w:rPr>
            <w:rStyle w:val="Hyperlink"/>
          </w:rPr>
          <w:t>4</w:t>
        </w:r>
        <w:r w:rsidR="008C5558">
          <w:rPr>
            <w:rFonts w:asciiTheme="minorHAnsi" w:eastAsiaTheme="minorEastAsia" w:hAnsiTheme="minorHAnsi" w:cstheme="minorBidi"/>
            <w:b w:val="0"/>
            <w:bCs w:val="0"/>
            <w:caps w:val="0"/>
            <w:sz w:val="22"/>
            <w:szCs w:val="22"/>
            <w:lang w:val="fr-FR"/>
          </w:rPr>
          <w:tab/>
        </w:r>
        <w:r w:rsidR="008C5558" w:rsidRPr="00F54FA1">
          <w:rPr>
            <w:rStyle w:val="Hyperlink"/>
          </w:rPr>
          <w:t>Ethical considerations</w:t>
        </w:r>
        <w:r w:rsidR="008C5558">
          <w:rPr>
            <w:webHidden/>
          </w:rPr>
          <w:tab/>
        </w:r>
        <w:r w:rsidR="008C5558">
          <w:rPr>
            <w:webHidden/>
          </w:rPr>
          <w:fldChar w:fldCharType="begin"/>
        </w:r>
        <w:r w:rsidR="008C5558">
          <w:rPr>
            <w:webHidden/>
          </w:rPr>
          <w:instrText xml:space="preserve"> PAGEREF _Toc108448947 \h </w:instrText>
        </w:r>
        <w:r w:rsidR="008C5558">
          <w:rPr>
            <w:webHidden/>
          </w:rPr>
        </w:r>
        <w:r w:rsidR="008C5558">
          <w:rPr>
            <w:webHidden/>
          </w:rPr>
          <w:fldChar w:fldCharType="separate"/>
        </w:r>
        <w:r w:rsidR="008C5558">
          <w:rPr>
            <w:webHidden/>
          </w:rPr>
          <w:t>34</w:t>
        </w:r>
        <w:r w:rsidR="008C5558">
          <w:rPr>
            <w:webHidden/>
          </w:rPr>
          <w:fldChar w:fldCharType="end"/>
        </w:r>
      </w:hyperlink>
    </w:p>
    <w:p w14:paraId="13C36B60" w14:textId="69D5E59D" w:rsidR="008C5558" w:rsidRDefault="00C4601E">
      <w:pPr>
        <w:pStyle w:val="TOC2"/>
        <w:rPr>
          <w:rFonts w:asciiTheme="minorHAnsi" w:eastAsiaTheme="minorEastAsia" w:hAnsiTheme="minorHAnsi" w:cstheme="minorBidi"/>
          <w:lang w:val="fr-FR"/>
        </w:rPr>
      </w:pPr>
      <w:hyperlink w:anchor="_Toc108448948" w:history="1">
        <w:r w:rsidR="008C5558" w:rsidRPr="00F54FA1">
          <w:rPr>
            <w:rStyle w:val="Hyperlink"/>
          </w:rPr>
          <w:t>4.1</w:t>
        </w:r>
        <w:r w:rsidR="008C5558">
          <w:rPr>
            <w:rFonts w:asciiTheme="minorHAnsi" w:eastAsiaTheme="minorEastAsia" w:hAnsiTheme="minorHAnsi" w:cstheme="minorBidi"/>
            <w:lang w:val="fr-FR"/>
          </w:rPr>
          <w:tab/>
        </w:r>
        <w:r w:rsidR="008C5558" w:rsidRPr="00F54FA1">
          <w:rPr>
            <w:rStyle w:val="Hyperlink"/>
          </w:rPr>
          <w:t>Ethical references</w:t>
        </w:r>
        <w:r w:rsidR="008C5558">
          <w:rPr>
            <w:webHidden/>
          </w:rPr>
          <w:tab/>
        </w:r>
        <w:r w:rsidR="008C5558">
          <w:rPr>
            <w:webHidden/>
          </w:rPr>
          <w:fldChar w:fldCharType="begin"/>
        </w:r>
        <w:r w:rsidR="008C5558">
          <w:rPr>
            <w:webHidden/>
          </w:rPr>
          <w:instrText xml:space="preserve"> PAGEREF _Toc108448948 \h </w:instrText>
        </w:r>
        <w:r w:rsidR="008C5558">
          <w:rPr>
            <w:webHidden/>
          </w:rPr>
        </w:r>
        <w:r w:rsidR="008C5558">
          <w:rPr>
            <w:webHidden/>
          </w:rPr>
          <w:fldChar w:fldCharType="separate"/>
        </w:r>
        <w:r w:rsidR="008C5558">
          <w:rPr>
            <w:webHidden/>
          </w:rPr>
          <w:t>34</w:t>
        </w:r>
        <w:r w:rsidR="008C5558">
          <w:rPr>
            <w:webHidden/>
          </w:rPr>
          <w:fldChar w:fldCharType="end"/>
        </w:r>
      </w:hyperlink>
    </w:p>
    <w:p w14:paraId="4AFAF640" w14:textId="3234255B" w:rsidR="008C5558" w:rsidRDefault="00C4601E">
      <w:pPr>
        <w:pStyle w:val="TOC2"/>
        <w:rPr>
          <w:rFonts w:asciiTheme="minorHAnsi" w:eastAsiaTheme="minorEastAsia" w:hAnsiTheme="minorHAnsi" w:cstheme="minorBidi"/>
          <w:lang w:val="fr-FR"/>
        </w:rPr>
      </w:pPr>
      <w:hyperlink w:anchor="_Toc108448949" w:history="1">
        <w:r w:rsidR="008C5558" w:rsidRPr="00F54FA1">
          <w:rPr>
            <w:rStyle w:val="Hyperlink"/>
          </w:rPr>
          <w:t>4.2</w:t>
        </w:r>
        <w:r w:rsidR="008C5558">
          <w:rPr>
            <w:rFonts w:asciiTheme="minorHAnsi" w:eastAsiaTheme="minorEastAsia" w:hAnsiTheme="minorHAnsi" w:cstheme="minorBidi"/>
            <w:lang w:val="fr-FR"/>
          </w:rPr>
          <w:tab/>
        </w:r>
        <w:r w:rsidR="008C5558" w:rsidRPr="00F54FA1">
          <w:rPr>
            <w:rStyle w:val="Hyperlink"/>
          </w:rPr>
          <w:t>Ethical approval</w:t>
        </w:r>
        <w:r w:rsidR="008C5558">
          <w:rPr>
            <w:webHidden/>
          </w:rPr>
          <w:tab/>
        </w:r>
        <w:r w:rsidR="008C5558">
          <w:rPr>
            <w:webHidden/>
          </w:rPr>
          <w:fldChar w:fldCharType="begin"/>
        </w:r>
        <w:r w:rsidR="008C5558">
          <w:rPr>
            <w:webHidden/>
          </w:rPr>
          <w:instrText xml:space="preserve"> PAGEREF _Toc108448949 \h </w:instrText>
        </w:r>
        <w:r w:rsidR="008C5558">
          <w:rPr>
            <w:webHidden/>
          </w:rPr>
        </w:r>
        <w:r w:rsidR="008C5558">
          <w:rPr>
            <w:webHidden/>
          </w:rPr>
          <w:fldChar w:fldCharType="separate"/>
        </w:r>
        <w:r w:rsidR="008C5558">
          <w:rPr>
            <w:webHidden/>
          </w:rPr>
          <w:t>34</w:t>
        </w:r>
        <w:r w:rsidR="008C5558">
          <w:rPr>
            <w:webHidden/>
          </w:rPr>
          <w:fldChar w:fldCharType="end"/>
        </w:r>
      </w:hyperlink>
    </w:p>
    <w:p w14:paraId="18C5CDD1" w14:textId="1018DC23" w:rsidR="008C5558" w:rsidRDefault="00C4601E">
      <w:pPr>
        <w:pStyle w:val="TOC2"/>
        <w:rPr>
          <w:rFonts w:asciiTheme="minorHAnsi" w:eastAsiaTheme="minorEastAsia" w:hAnsiTheme="minorHAnsi" w:cstheme="minorBidi"/>
          <w:lang w:val="fr-FR"/>
        </w:rPr>
      </w:pPr>
      <w:hyperlink w:anchor="_Toc108448950" w:history="1">
        <w:r w:rsidR="008C5558" w:rsidRPr="00F54FA1">
          <w:rPr>
            <w:rStyle w:val="Hyperlink"/>
          </w:rPr>
          <w:t>4.3</w:t>
        </w:r>
        <w:r w:rsidR="008C5558">
          <w:rPr>
            <w:rFonts w:asciiTheme="minorHAnsi" w:eastAsiaTheme="minorEastAsia" w:hAnsiTheme="minorHAnsi" w:cstheme="minorBidi"/>
            <w:lang w:val="fr-FR"/>
          </w:rPr>
          <w:tab/>
        </w:r>
        <w:r w:rsidR="008C5558" w:rsidRPr="00F54FA1">
          <w:rPr>
            <w:rStyle w:val="Hyperlink"/>
          </w:rPr>
          <w:t>Administrative endorsement</w:t>
        </w:r>
        <w:r w:rsidR="008C5558">
          <w:rPr>
            <w:webHidden/>
          </w:rPr>
          <w:tab/>
        </w:r>
        <w:r w:rsidR="008C5558">
          <w:rPr>
            <w:webHidden/>
          </w:rPr>
          <w:fldChar w:fldCharType="begin"/>
        </w:r>
        <w:r w:rsidR="008C5558">
          <w:rPr>
            <w:webHidden/>
          </w:rPr>
          <w:instrText xml:space="preserve"> PAGEREF _Toc108448950 \h </w:instrText>
        </w:r>
        <w:r w:rsidR="008C5558">
          <w:rPr>
            <w:webHidden/>
          </w:rPr>
        </w:r>
        <w:r w:rsidR="008C5558">
          <w:rPr>
            <w:webHidden/>
          </w:rPr>
          <w:fldChar w:fldCharType="separate"/>
        </w:r>
        <w:r w:rsidR="008C5558">
          <w:rPr>
            <w:webHidden/>
          </w:rPr>
          <w:t>34</w:t>
        </w:r>
        <w:r w:rsidR="008C5558">
          <w:rPr>
            <w:webHidden/>
          </w:rPr>
          <w:fldChar w:fldCharType="end"/>
        </w:r>
      </w:hyperlink>
    </w:p>
    <w:p w14:paraId="77759939" w14:textId="19A06BB4" w:rsidR="008C5558" w:rsidRDefault="00C4601E">
      <w:pPr>
        <w:pStyle w:val="TOC2"/>
        <w:rPr>
          <w:rFonts w:asciiTheme="minorHAnsi" w:eastAsiaTheme="minorEastAsia" w:hAnsiTheme="minorHAnsi" w:cstheme="minorBidi"/>
          <w:lang w:val="fr-FR"/>
        </w:rPr>
      </w:pPr>
      <w:hyperlink w:anchor="_Toc108448951" w:history="1">
        <w:r w:rsidR="008C5558" w:rsidRPr="00F54FA1">
          <w:rPr>
            <w:rStyle w:val="Hyperlink"/>
          </w:rPr>
          <w:t>4.4</w:t>
        </w:r>
        <w:r w:rsidR="008C5558">
          <w:rPr>
            <w:rFonts w:asciiTheme="minorHAnsi" w:eastAsiaTheme="minorEastAsia" w:hAnsiTheme="minorHAnsi" w:cstheme="minorBidi"/>
            <w:lang w:val="fr-FR"/>
          </w:rPr>
          <w:tab/>
        </w:r>
        <w:r w:rsidR="008C5558" w:rsidRPr="00F54FA1">
          <w:rPr>
            <w:rStyle w:val="Hyperlink"/>
          </w:rPr>
          <w:t>Verbal consent</w:t>
        </w:r>
        <w:r w:rsidR="008C5558">
          <w:rPr>
            <w:webHidden/>
          </w:rPr>
          <w:tab/>
        </w:r>
        <w:r w:rsidR="008C5558">
          <w:rPr>
            <w:webHidden/>
          </w:rPr>
          <w:fldChar w:fldCharType="begin"/>
        </w:r>
        <w:r w:rsidR="008C5558">
          <w:rPr>
            <w:webHidden/>
          </w:rPr>
          <w:instrText xml:space="preserve"> PAGEREF _Toc108448951 \h </w:instrText>
        </w:r>
        <w:r w:rsidR="008C5558">
          <w:rPr>
            <w:webHidden/>
          </w:rPr>
        </w:r>
        <w:r w:rsidR="008C5558">
          <w:rPr>
            <w:webHidden/>
          </w:rPr>
          <w:fldChar w:fldCharType="separate"/>
        </w:r>
        <w:r w:rsidR="008C5558">
          <w:rPr>
            <w:webHidden/>
          </w:rPr>
          <w:t>34</w:t>
        </w:r>
        <w:r w:rsidR="008C5558">
          <w:rPr>
            <w:webHidden/>
          </w:rPr>
          <w:fldChar w:fldCharType="end"/>
        </w:r>
      </w:hyperlink>
    </w:p>
    <w:p w14:paraId="758418CA" w14:textId="5D30C1F8" w:rsidR="008C5558" w:rsidRDefault="00C4601E">
      <w:pPr>
        <w:pStyle w:val="TOC2"/>
        <w:rPr>
          <w:rFonts w:asciiTheme="minorHAnsi" w:eastAsiaTheme="minorEastAsia" w:hAnsiTheme="minorHAnsi" w:cstheme="minorBidi"/>
          <w:lang w:val="fr-FR"/>
        </w:rPr>
      </w:pPr>
      <w:hyperlink w:anchor="_Toc108448952" w:history="1">
        <w:r w:rsidR="008C5558" w:rsidRPr="00F54FA1">
          <w:rPr>
            <w:rStyle w:val="Hyperlink"/>
          </w:rPr>
          <w:t>4.5</w:t>
        </w:r>
        <w:r w:rsidR="008C5558">
          <w:rPr>
            <w:rFonts w:asciiTheme="minorHAnsi" w:eastAsiaTheme="minorEastAsia" w:hAnsiTheme="minorHAnsi" w:cstheme="minorBidi"/>
            <w:lang w:val="fr-FR"/>
          </w:rPr>
          <w:tab/>
        </w:r>
        <w:r w:rsidR="008C5558" w:rsidRPr="00F54FA1">
          <w:rPr>
            <w:rStyle w:val="Hyperlink"/>
          </w:rPr>
          <w:t>Risks and benefits for participants and contingency plans</w:t>
        </w:r>
        <w:r w:rsidR="008C5558">
          <w:rPr>
            <w:webHidden/>
          </w:rPr>
          <w:tab/>
        </w:r>
        <w:r w:rsidR="008C5558">
          <w:rPr>
            <w:webHidden/>
          </w:rPr>
          <w:fldChar w:fldCharType="begin"/>
        </w:r>
        <w:r w:rsidR="008C5558">
          <w:rPr>
            <w:webHidden/>
          </w:rPr>
          <w:instrText xml:space="preserve"> PAGEREF _Toc108448952 \h </w:instrText>
        </w:r>
        <w:r w:rsidR="008C5558">
          <w:rPr>
            <w:webHidden/>
          </w:rPr>
        </w:r>
        <w:r w:rsidR="008C5558">
          <w:rPr>
            <w:webHidden/>
          </w:rPr>
          <w:fldChar w:fldCharType="separate"/>
        </w:r>
        <w:r w:rsidR="008C5558">
          <w:rPr>
            <w:webHidden/>
          </w:rPr>
          <w:t>35</w:t>
        </w:r>
        <w:r w:rsidR="008C5558">
          <w:rPr>
            <w:webHidden/>
          </w:rPr>
          <w:fldChar w:fldCharType="end"/>
        </w:r>
      </w:hyperlink>
    </w:p>
    <w:p w14:paraId="67B7EB9A" w14:textId="43266C02" w:rsidR="008C5558" w:rsidRDefault="00C4601E">
      <w:pPr>
        <w:pStyle w:val="TOC2"/>
        <w:rPr>
          <w:rFonts w:asciiTheme="minorHAnsi" w:eastAsiaTheme="minorEastAsia" w:hAnsiTheme="minorHAnsi" w:cstheme="minorBidi"/>
          <w:lang w:val="fr-FR"/>
        </w:rPr>
      </w:pPr>
      <w:hyperlink w:anchor="_Toc108448953" w:history="1">
        <w:r w:rsidR="008C5558" w:rsidRPr="00F54FA1">
          <w:rPr>
            <w:rStyle w:val="Hyperlink"/>
          </w:rPr>
          <w:t>4.6</w:t>
        </w:r>
        <w:r w:rsidR="008C5558">
          <w:rPr>
            <w:rFonts w:asciiTheme="minorHAnsi" w:eastAsiaTheme="minorEastAsia" w:hAnsiTheme="minorHAnsi" w:cstheme="minorBidi"/>
            <w:lang w:val="fr-FR"/>
          </w:rPr>
          <w:tab/>
        </w:r>
        <w:r w:rsidR="008C5558" w:rsidRPr="00F54FA1">
          <w:rPr>
            <w:rStyle w:val="Hyperlink"/>
          </w:rPr>
          <w:t>Confidentiality</w:t>
        </w:r>
        <w:r w:rsidR="008C5558">
          <w:rPr>
            <w:webHidden/>
          </w:rPr>
          <w:tab/>
        </w:r>
        <w:r w:rsidR="008C5558">
          <w:rPr>
            <w:webHidden/>
          </w:rPr>
          <w:fldChar w:fldCharType="begin"/>
        </w:r>
        <w:r w:rsidR="008C5558">
          <w:rPr>
            <w:webHidden/>
          </w:rPr>
          <w:instrText xml:space="preserve"> PAGEREF _Toc108448953 \h </w:instrText>
        </w:r>
        <w:r w:rsidR="008C5558">
          <w:rPr>
            <w:webHidden/>
          </w:rPr>
        </w:r>
        <w:r w:rsidR="008C5558">
          <w:rPr>
            <w:webHidden/>
          </w:rPr>
          <w:fldChar w:fldCharType="separate"/>
        </w:r>
        <w:r w:rsidR="008C5558">
          <w:rPr>
            <w:webHidden/>
          </w:rPr>
          <w:t>36</w:t>
        </w:r>
        <w:r w:rsidR="008C5558">
          <w:rPr>
            <w:webHidden/>
          </w:rPr>
          <w:fldChar w:fldCharType="end"/>
        </w:r>
      </w:hyperlink>
    </w:p>
    <w:p w14:paraId="15D65448" w14:textId="0FCB3700" w:rsidR="008C5558" w:rsidRDefault="00C4601E">
      <w:pPr>
        <w:pStyle w:val="TOC1"/>
        <w:rPr>
          <w:rFonts w:asciiTheme="minorHAnsi" w:eastAsiaTheme="minorEastAsia" w:hAnsiTheme="minorHAnsi" w:cstheme="minorBidi"/>
          <w:b w:val="0"/>
          <w:bCs w:val="0"/>
          <w:caps w:val="0"/>
          <w:sz w:val="22"/>
          <w:szCs w:val="22"/>
          <w:lang w:val="fr-FR"/>
        </w:rPr>
      </w:pPr>
      <w:hyperlink w:anchor="_Toc108448954" w:history="1">
        <w:r w:rsidR="008C5558" w:rsidRPr="00F54FA1">
          <w:rPr>
            <w:rStyle w:val="Hyperlink"/>
          </w:rPr>
          <w:t>5</w:t>
        </w:r>
        <w:r w:rsidR="008C5558">
          <w:rPr>
            <w:rFonts w:asciiTheme="minorHAnsi" w:eastAsiaTheme="minorEastAsia" w:hAnsiTheme="minorHAnsi" w:cstheme="minorBidi"/>
            <w:b w:val="0"/>
            <w:bCs w:val="0"/>
            <w:caps w:val="0"/>
            <w:sz w:val="22"/>
            <w:szCs w:val="22"/>
            <w:lang w:val="fr-FR"/>
          </w:rPr>
          <w:tab/>
        </w:r>
        <w:r w:rsidR="008C5558" w:rsidRPr="00F54FA1">
          <w:rPr>
            <w:rStyle w:val="Hyperlink"/>
          </w:rPr>
          <w:t>Collaboration</w:t>
        </w:r>
        <w:r w:rsidR="008C5558">
          <w:rPr>
            <w:webHidden/>
          </w:rPr>
          <w:tab/>
        </w:r>
        <w:r w:rsidR="008C5558">
          <w:rPr>
            <w:webHidden/>
          </w:rPr>
          <w:fldChar w:fldCharType="begin"/>
        </w:r>
        <w:r w:rsidR="008C5558">
          <w:rPr>
            <w:webHidden/>
          </w:rPr>
          <w:instrText xml:space="preserve"> PAGEREF _Toc108448954 \h </w:instrText>
        </w:r>
        <w:r w:rsidR="008C5558">
          <w:rPr>
            <w:webHidden/>
          </w:rPr>
        </w:r>
        <w:r w:rsidR="008C5558">
          <w:rPr>
            <w:webHidden/>
          </w:rPr>
          <w:fldChar w:fldCharType="separate"/>
        </w:r>
        <w:r w:rsidR="008C5558">
          <w:rPr>
            <w:webHidden/>
          </w:rPr>
          <w:t>36</w:t>
        </w:r>
        <w:r w:rsidR="008C5558">
          <w:rPr>
            <w:webHidden/>
          </w:rPr>
          <w:fldChar w:fldCharType="end"/>
        </w:r>
      </w:hyperlink>
    </w:p>
    <w:p w14:paraId="5A6BFFC2" w14:textId="0BA03F62" w:rsidR="008C5558" w:rsidRDefault="00C4601E">
      <w:pPr>
        <w:pStyle w:val="TOC1"/>
        <w:rPr>
          <w:rFonts w:asciiTheme="minorHAnsi" w:eastAsiaTheme="minorEastAsia" w:hAnsiTheme="minorHAnsi" w:cstheme="minorBidi"/>
          <w:b w:val="0"/>
          <w:bCs w:val="0"/>
          <w:caps w:val="0"/>
          <w:sz w:val="22"/>
          <w:szCs w:val="22"/>
          <w:lang w:val="fr-FR"/>
        </w:rPr>
      </w:pPr>
      <w:hyperlink w:anchor="_Toc108448955" w:history="1">
        <w:r w:rsidR="008C5558" w:rsidRPr="00F54FA1">
          <w:rPr>
            <w:rStyle w:val="Hyperlink"/>
          </w:rPr>
          <w:t>6</w:t>
        </w:r>
        <w:r w:rsidR="008C5558">
          <w:rPr>
            <w:rFonts w:asciiTheme="minorHAnsi" w:eastAsiaTheme="minorEastAsia" w:hAnsiTheme="minorHAnsi" w:cstheme="minorBidi"/>
            <w:b w:val="0"/>
            <w:bCs w:val="0"/>
            <w:caps w:val="0"/>
            <w:sz w:val="22"/>
            <w:szCs w:val="22"/>
            <w:lang w:val="fr-FR"/>
          </w:rPr>
          <w:tab/>
        </w:r>
        <w:r w:rsidR="008C5558" w:rsidRPr="00F54FA1">
          <w:rPr>
            <w:rStyle w:val="Hyperlink"/>
          </w:rPr>
          <w:t>Dissemination of results</w:t>
        </w:r>
        <w:r w:rsidR="008C5558">
          <w:rPr>
            <w:webHidden/>
          </w:rPr>
          <w:tab/>
        </w:r>
        <w:r w:rsidR="008C5558">
          <w:rPr>
            <w:webHidden/>
          </w:rPr>
          <w:fldChar w:fldCharType="begin"/>
        </w:r>
        <w:r w:rsidR="008C5558">
          <w:rPr>
            <w:webHidden/>
          </w:rPr>
          <w:instrText xml:space="preserve"> PAGEREF _Toc108448955 \h </w:instrText>
        </w:r>
        <w:r w:rsidR="008C5558">
          <w:rPr>
            <w:webHidden/>
          </w:rPr>
        </w:r>
        <w:r w:rsidR="008C5558">
          <w:rPr>
            <w:webHidden/>
          </w:rPr>
          <w:fldChar w:fldCharType="separate"/>
        </w:r>
        <w:r w:rsidR="008C5558">
          <w:rPr>
            <w:webHidden/>
          </w:rPr>
          <w:t>37</w:t>
        </w:r>
        <w:r w:rsidR="008C5558">
          <w:rPr>
            <w:webHidden/>
          </w:rPr>
          <w:fldChar w:fldCharType="end"/>
        </w:r>
      </w:hyperlink>
    </w:p>
    <w:p w14:paraId="7C3F98C1" w14:textId="29980FBA" w:rsidR="008C5558" w:rsidRDefault="00C4601E">
      <w:pPr>
        <w:pStyle w:val="TOC1"/>
        <w:rPr>
          <w:rFonts w:asciiTheme="minorHAnsi" w:eastAsiaTheme="minorEastAsia" w:hAnsiTheme="minorHAnsi" w:cstheme="minorBidi"/>
          <w:b w:val="0"/>
          <w:bCs w:val="0"/>
          <w:caps w:val="0"/>
          <w:sz w:val="22"/>
          <w:szCs w:val="22"/>
          <w:lang w:val="fr-FR"/>
        </w:rPr>
      </w:pPr>
      <w:hyperlink w:anchor="_Toc108448956" w:history="1">
        <w:r w:rsidR="008C5558" w:rsidRPr="00F54FA1">
          <w:rPr>
            <w:rStyle w:val="Hyperlink"/>
            <w:rFonts w:ascii="Arial" w:hAnsi="Arial"/>
          </w:rPr>
          <w:t>7</w:t>
        </w:r>
        <w:r w:rsidR="008C5558">
          <w:rPr>
            <w:rFonts w:asciiTheme="minorHAnsi" w:eastAsiaTheme="minorEastAsia" w:hAnsiTheme="minorHAnsi" w:cstheme="minorBidi"/>
            <w:b w:val="0"/>
            <w:bCs w:val="0"/>
            <w:caps w:val="0"/>
            <w:sz w:val="22"/>
            <w:szCs w:val="22"/>
            <w:lang w:val="fr-FR"/>
          </w:rPr>
          <w:tab/>
        </w:r>
        <w:r w:rsidR="008C5558" w:rsidRPr="00F54FA1">
          <w:rPr>
            <w:rStyle w:val="Hyperlink"/>
          </w:rPr>
          <w:t>Field implementation</w:t>
        </w:r>
        <w:r w:rsidR="008C5558">
          <w:rPr>
            <w:webHidden/>
          </w:rPr>
          <w:tab/>
        </w:r>
        <w:r w:rsidR="008C5558">
          <w:rPr>
            <w:webHidden/>
          </w:rPr>
          <w:fldChar w:fldCharType="begin"/>
        </w:r>
        <w:r w:rsidR="008C5558">
          <w:rPr>
            <w:webHidden/>
          </w:rPr>
          <w:instrText xml:space="preserve"> PAGEREF _Toc108448956 \h </w:instrText>
        </w:r>
        <w:r w:rsidR="008C5558">
          <w:rPr>
            <w:webHidden/>
          </w:rPr>
        </w:r>
        <w:r w:rsidR="008C5558">
          <w:rPr>
            <w:webHidden/>
          </w:rPr>
          <w:fldChar w:fldCharType="separate"/>
        </w:r>
        <w:r w:rsidR="008C5558">
          <w:rPr>
            <w:webHidden/>
          </w:rPr>
          <w:t>37</w:t>
        </w:r>
        <w:r w:rsidR="008C5558">
          <w:rPr>
            <w:webHidden/>
          </w:rPr>
          <w:fldChar w:fldCharType="end"/>
        </w:r>
      </w:hyperlink>
    </w:p>
    <w:p w14:paraId="2ED417CE" w14:textId="277D12BE" w:rsidR="008C5558" w:rsidRDefault="00C4601E">
      <w:pPr>
        <w:pStyle w:val="TOC2"/>
        <w:rPr>
          <w:rFonts w:asciiTheme="minorHAnsi" w:eastAsiaTheme="minorEastAsia" w:hAnsiTheme="minorHAnsi" w:cstheme="minorBidi"/>
          <w:lang w:val="fr-FR"/>
        </w:rPr>
      </w:pPr>
      <w:hyperlink w:anchor="_Toc108448957" w:history="1">
        <w:r w:rsidR="008C5558" w:rsidRPr="00F54FA1">
          <w:rPr>
            <w:rStyle w:val="Hyperlink"/>
          </w:rPr>
          <w:t>7.1</w:t>
        </w:r>
        <w:r w:rsidR="008C5558">
          <w:rPr>
            <w:rFonts w:asciiTheme="minorHAnsi" w:eastAsiaTheme="minorEastAsia" w:hAnsiTheme="minorHAnsi" w:cstheme="minorBidi"/>
            <w:lang w:val="fr-FR"/>
          </w:rPr>
          <w:tab/>
        </w:r>
        <w:r w:rsidR="008C5558" w:rsidRPr="00F54FA1">
          <w:rPr>
            <w:rStyle w:val="Hyperlink"/>
          </w:rPr>
          <w:t>Selection and tasks of the interviewer teams</w:t>
        </w:r>
        <w:r w:rsidR="008C5558">
          <w:rPr>
            <w:webHidden/>
          </w:rPr>
          <w:tab/>
        </w:r>
        <w:r w:rsidR="008C5558">
          <w:rPr>
            <w:webHidden/>
          </w:rPr>
          <w:fldChar w:fldCharType="begin"/>
        </w:r>
        <w:r w:rsidR="008C5558">
          <w:rPr>
            <w:webHidden/>
          </w:rPr>
          <w:instrText xml:space="preserve"> PAGEREF _Toc108448957 \h </w:instrText>
        </w:r>
        <w:r w:rsidR="008C5558">
          <w:rPr>
            <w:webHidden/>
          </w:rPr>
        </w:r>
        <w:r w:rsidR="008C5558">
          <w:rPr>
            <w:webHidden/>
          </w:rPr>
          <w:fldChar w:fldCharType="separate"/>
        </w:r>
        <w:r w:rsidR="008C5558">
          <w:rPr>
            <w:webHidden/>
          </w:rPr>
          <w:t>37</w:t>
        </w:r>
        <w:r w:rsidR="008C5558">
          <w:rPr>
            <w:webHidden/>
          </w:rPr>
          <w:fldChar w:fldCharType="end"/>
        </w:r>
      </w:hyperlink>
    </w:p>
    <w:p w14:paraId="19A1FEB3" w14:textId="6F73BA7C" w:rsidR="008C5558" w:rsidRDefault="00C4601E">
      <w:pPr>
        <w:pStyle w:val="TOC2"/>
        <w:rPr>
          <w:rFonts w:asciiTheme="minorHAnsi" w:eastAsiaTheme="minorEastAsia" w:hAnsiTheme="minorHAnsi" w:cstheme="minorBidi"/>
          <w:lang w:val="fr-FR"/>
        </w:rPr>
      </w:pPr>
      <w:hyperlink w:anchor="_Toc108448958" w:history="1">
        <w:r w:rsidR="008C5558" w:rsidRPr="00F54FA1">
          <w:rPr>
            <w:rStyle w:val="Hyperlink"/>
          </w:rPr>
          <w:t>7.2</w:t>
        </w:r>
        <w:r w:rsidR="008C5558">
          <w:rPr>
            <w:rFonts w:asciiTheme="minorHAnsi" w:eastAsiaTheme="minorEastAsia" w:hAnsiTheme="minorHAnsi" w:cstheme="minorBidi"/>
            <w:lang w:val="fr-FR"/>
          </w:rPr>
          <w:tab/>
        </w:r>
        <w:r w:rsidR="008C5558" w:rsidRPr="00F54FA1">
          <w:rPr>
            <w:rStyle w:val="Hyperlink"/>
          </w:rPr>
          <w:t>Supervision</w:t>
        </w:r>
        <w:r w:rsidR="008C5558">
          <w:rPr>
            <w:webHidden/>
          </w:rPr>
          <w:tab/>
        </w:r>
        <w:r w:rsidR="008C5558">
          <w:rPr>
            <w:webHidden/>
          </w:rPr>
          <w:fldChar w:fldCharType="begin"/>
        </w:r>
        <w:r w:rsidR="008C5558">
          <w:rPr>
            <w:webHidden/>
          </w:rPr>
          <w:instrText xml:space="preserve"> PAGEREF _Toc108448958 \h </w:instrText>
        </w:r>
        <w:r w:rsidR="008C5558">
          <w:rPr>
            <w:webHidden/>
          </w:rPr>
        </w:r>
        <w:r w:rsidR="008C5558">
          <w:rPr>
            <w:webHidden/>
          </w:rPr>
          <w:fldChar w:fldCharType="separate"/>
        </w:r>
        <w:r w:rsidR="008C5558">
          <w:rPr>
            <w:webHidden/>
          </w:rPr>
          <w:t>38</w:t>
        </w:r>
        <w:r w:rsidR="008C5558">
          <w:rPr>
            <w:webHidden/>
          </w:rPr>
          <w:fldChar w:fldCharType="end"/>
        </w:r>
      </w:hyperlink>
    </w:p>
    <w:p w14:paraId="76B4C9BA" w14:textId="358CEC18" w:rsidR="008C5558" w:rsidRDefault="00C4601E">
      <w:pPr>
        <w:pStyle w:val="TOC2"/>
        <w:rPr>
          <w:rFonts w:asciiTheme="minorHAnsi" w:eastAsiaTheme="minorEastAsia" w:hAnsiTheme="minorHAnsi" w:cstheme="minorBidi"/>
          <w:lang w:val="fr-FR"/>
        </w:rPr>
      </w:pPr>
      <w:hyperlink w:anchor="_Toc108448959" w:history="1">
        <w:r w:rsidR="008C5558" w:rsidRPr="00F54FA1">
          <w:rPr>
            <w:rStyle w:val="Hyperlink"/>
          </w:rPr>
          <w:t>7.3</w:t>
        </w:r>
        <w:r w:rsidR="008C5558">
          <w:rPr>
            <w:rFonts w:asciiTheme="minorHAnsi" w:eastAsiaTheme="minorEastAsia" w:hAnsiTheme="minorHAnsi" w:cstheme="minorBidi"/>
            <w:lang w:val="fr-FR"/>
          </w:rPr>
          <w:tab/>
        </w:r>
        <w:r w:rsidR="008C5558" w:rsidRPr="00F54FA1">
          <w:rPr>
            <w:rStyle w:val="Hyperlink"/>
          </w:rPr>
          <w:t>MSF field support</w:t>
        </w:r>
        <w:r w:rsidR="008C5558">
          <w:rPr>
            <w:webHidden/>
          </w:rPr>
          <w:tab/>
        </w:r>
        <w:r w:rsidR="008C5558">
          <w:rPr>
            <w:webHidden/>
          </w:rPr>
          <w:fldChar w:fldCharType="begin"/>
        </w:r>
        <w:r w:rsidR="008C5558">
          <w:rPr>
            <w:webHidden/>
          </w:rPr>
          <w:instrText xml:space="preserve"> PAGEREF _Toc108448959 \h </w:instrText>
        </w:r>
        <w:r w:rsidR="008C5558">
          <w:rPr>
            <w:webHidden/>
          </w:rPr>
        </w:r>
        <w:r w:rsidR="008C5558">
          <w:rPr>
            <w:webHidden/>
          </w:rPr>
          <w:fldChar w:fldCharType="separate"/>
        </w:r>
        <w:r w:rsidR="008C5558">
          <w:rPr>
            <w:webHidden/>
          </w:rPr>
          <w:t>39</w:t>
        </w:r>
        <w:r w:rsidR="008C5558">
          <w:rPr>
            <w:webHidden/>
          </w:rPr>
          <w:fldChar w:fldCharType="end"/>
        </w:r>
      </w:hyperlink>
    </w:p>
    <w:p w14:paraId="10ABE753" w14:textId="5131B276" w:rsidR="008C5558" w:rsidRDefault="00C4601E">
      <w:pPr>
        <w:pStyle w:val="TOC2"/>
        <w:rPr>
          <w:rFonts w:asciiTheme="minorHAnsi" w:eastAsiaTheme="minorEastAsia" w:hAnsiTheme="minorHAnsi" w:cstheme="minorBidi"/>
          <w:lang w:val="fr-FR"/>
        </w:rPr>
      </w:pPr>
      <w:hyperlink w:anchor="_Toc108448960" w:history="1">
        <w:r w:rsidR="008C5558" w:rsidRPr="00F54FA1">
          <w:rPr>
            <w:rStyle w:val="Hyperlink"/>
          </w:rPr>
          <w:t>7.4</w:t>
        </w:r>
        <w:r w:rsidR="008C5558">
          <w:rPr>
            <w:rFonts w:asciiTheme="minorHAnsi" w:eastAsiaTheme="minorEastAsia" w:hAnsiTheme="minorHAnsi" w:cstheme="minorBidi"/>
            <w:lang w:val="fr-FR"/>
          </w:rPr>
          <w:tab/>
        </w:r>
        <w:r w:rsidR="008C5558" w:rsidRPr="00F54FA1">
          <w:rPr>
            <w:rStyle w:val="Hyperlink"/>
          </w:rPr>
          <w:t>Training and pilot phase</w:t>
        </w:r>
        <w:r w:rsidR="008C5558">
          <w:rPr>
            <w:webHidden/>
          </w:rPr>
          <w:tab/>
        </w:r>
        <w:r w:rsidR="008C5558">
          <w:rPr>
            <w:webHidden/>
          </w:rPr>
          <w:fldChar w:fldCharType="begin"/>
        </w:r>
        <w:r w:rsidR="008C5558">
          <w:rPr>
            <w:webHidden/>
          </w:rPr>
          <w:instrText xml:space="preserve"> PAGEREF _Toc108448960 \h </w:instrText>
        </w:r>
        <w:r w:rsidR="008C5558">
          <w:rPr>
            <w:webHidden/>
          </w:rPr>
        </w:r>
        <w:r w:rsidR="008C5558">
          <w:rPr>
            <w:webHidden/>
          </w:rPr>
          <w:fldChar w:fldCharType="separate"/>
        </w:r>
        <w:r w:rsidR="008C5558">
          <w:rPr>
            <w:webHidden/>
          </w:rPr>
          <w:t>39</w:t>
        </w:r>
        <w:r w:rsidR="008C5558">
          <w:rPr>
            <w:webHidden/>
          </w:rPr>
          <w:fldChar w:fldCharType="end"/>
        </w:r>
      </w:hyperlink>
    </w:p>
    <w:p w14:paraId="2DD60D48" w14:textId="608DE14E" w:rsidR="008C5558" w:rsidRDefault="00C4601E">
      <w:pPr>
        <w:pStyle w:val="TOC2"/>
        <w:rPr>
          <w:rFonts w:asciiTheme="minorHAnsi" w:eastAsiaTheme="minorEastAsia" w:hAnsiTheme="minorHAnsi" w:cstheme="minorBidi"/>
          <w:lang w:val="fr-FR"/>
        </w:rPr>
      </w:pPr>
      <w:hyperlink w:anchor="_Toc108448961" w:history="1">
        <w:r w:rsidR="008C5558" w:rsidRPr="00F54FA1">
          <w:rPr>
            <w:rStyle w:val="Hyperlink"/>
          </w:rPr>
          <w:t>7.5</w:t>
        </w:r>
        <w:r w:rsidR="008C5558">
          <w:rPr>
            <w:rFonts w:asciiTheme="minorHAnsi" w:eastAsiaTheme="minorEastAsia" w:hAnsiTheme="minorHAnsi" w:cstheme="minorBidi"/>
            <w:lang w:val="fr-FR"/>
          </w:rPr>
          <w:tab/>
        </w:r>
        <w:r w:rsidR="008C5558" w:rsidRPr="00F54FA1">
          <w:rPr>
            <w:rStyle w:val="Hyperlink"/>
          </w:rPr>
          <w:t>Safety and security of interviewers</w:t>
        </w:r>
        <w:r w:rsidR="008C5558">
          <w:rPr>
            <w:webHidden/>
          </w:rPr>
          <w:tab/>
        </w:r>
        <w:r w:rsidR="008C5558">
          <w:rPr>
            <w:webHidden/>
          </w:rPr>
          <w:fldChar w:fldCharType="begin"/>
        </w:r>
        <w:r w:rsidR="008C5558">
          <w:rPr>
            <w:webHidden/>
          </w:rPr>
          <w:instrText xml:space="preserve"> PAGEREF _Toc108448961 \h </w:instrText>
        </w:r>
        <w:r w:rsidR="008C5558">
          <w:rPr>
            <w:webHidden/>
          </w:rPr>
        </w:r>
        <w:r w:rsidR="008C5558">
          <w:rPr>
            <w:webHidden/>
          </w:rPr>
          <w:fldChar w:fldCharType="separate"/>
        </w:r>
        <w:r w:rsidR="008C5558">
          <w:rPr>
            <w:webHidden/>
          </w:rPr>
          <w:t>40</w:t>
        </w:r>
        <w:r w:rsidR="008C5558">
          <w:rPr>
            <w:webHidden/>
          </w:rPr>
          <w:fldChar w:fldCharType="end"/>
        </w:r>
      </w:hyperlink>
    </w:p>
    <w:p w14:paraId="07C84A7E" w14:textId="191723F9" w:rsidR="008C5558" w:rsidRDefault="00C4601E">
      <w:pPr>
        <w:pStyle w:val="TOC2"/>
        <w:rPr>
          <w:rFonts w:asciiTheme="minorHAnsi" w:eastAsiaTheme="minorEastAsia" w:hAnsiTheme="minorHAnsi" w:cstheme="minorBidi"/>
          <w:lang w:val="fr-FR"/>
        </w:rPr>
      </w:pPr>
      <w:hyperlink w:anchor="_Toc108448962" w:history="1">
        <w:r w:rsidR="008C5558" w:rsidRPr="00F54FA1">
          <w:rPr>
            <w:rStyle w:val="Hyperlink"/>
          </w:rPr>
          <w:t>7.6</w:t>
        </w:r>
        <w:r w:rsidR="008C5558">
          <w:rPr>
            <w:rFonts w:asciiTheme="minorHAnsi" w:eastAsiaTheme="minorEastAsia" w:hAnsiTheme="minorHAnsi" w:cstheme="minorBidi"/>
            <w:lang w:val="fr-FR"/>
          </w:rPr>
          <w:tab/>
        </w:r>
        <w:r w:rsidR="008C5558" w:rsidRPr="00F54FA1">
          <w:rPr>
            <w:rStyle w:val="Hyperlink"/>
          </w:rPr>
          <w:t>Timeframe in the field</w:t>
        </w:r>
        <w:r w:rsidR="008C5558">
          <w:rPr>
            <w:webHidden/>
          </w:rPr>
          <w:tab/>
        </w:r>
        <w:r w:rsidR="008C5558">
          <w:rPr>
            <w:webHidden/>
          </w:rPr>
          <w:fldChar w:fldCharType="begin"/>
        </w:r>
        <w:r w:rsidR="008C5558">
          <w:rPr>
            <w:webHidden/>
          </w:rPr>
          <w:instrText xml:space="preserve"> PAGEREF _Toc108448962 \h </w:instrText>
        </w:r>
        <w:r w:rsidR="008C5558">
          <w:rPr>
            <w:webHidden/>
          </w:rPr>
        </w:r>
        <w:r w:rsidR="008C5558">
          <w:rPr>
            <w:webHidden/>
          </w:rPr>
          <w:fldChar w:fldCharType="separate"/>
        </w:r>
        <w:r w:rsidR="008C5558">
          <w:rPr>
            <w:webHidden/>
          </w:rPr>
          <w:t>41</w:t>
        </w:r>
        <w:r w:rsidR="008C5558">
          <w:rPr>
            <w:webHidden/>
          </w:rPr>
          <w:fldChar w:fldCharType="end"/>
        </w:r>
      </w:hyperlink>
    </w:p>
    <w:p w14:paraId="29DE7441" w14:textId="0A78C8EF" w:rsidR="008C5558" w:rsidRDefault="00C4601E">
      <w:pPr>
        <w:pStyle w:val="TOC1"/>
        <w:rPr>
          <w:rFonts w:asciiTheme="minorHAnsi" w:eastAsiaTheme="minorEastAsia" w:hAnsiTheme="minorHAnsi" w:cstheme="minorBidi"/>
          <w:b w:val="0"/>
          <w:bCs w:val="0"/>
          <w:caps w:val="0"/>
          <w:sz w:val="22"/>
          <w:szCs w:val="22"/>
          <w:lang w:val="fr-FR"/>
        </w:rPr>
      </w:pPr>
      <w:hyperlink w:anchor="_Toc108448963" w:history="1">
        <w:r w:rsidR="008C5558" w:rsidRPr="00F54FA1">
          <w:rPr>
            <w:rStyle w:val="Hyperlink"/>
          </w:rPr>
          <w:t>8</w:t>
        </w:r>
        <w:r w:rsidR="008C5558">
          <w:rPr>
            <w:rFonts w:asciiTheme="minorHAnsi" w:eastAsiaTheme="minorEastAsia" w:hAnsiTheme="minorHAnsi" w:cstheme="minorBidi"/>
            <w:b w:val="0"/>
            <w:bCs w:val="0"/>
            <w:caps w:val="0"/>
            <w:sz w:val="22"/>
            <w:szCs w:val="22"/>
            <w:lang w:val="fr-FR"/>
          </w:rPr>
          <w:tab/>
        </w:r>
        <w:r w:rsidR="008C5558" w:rsidRPr="00F54FA1">
          <w:rPr>
            <w:rStyle w:val="Hyperlink"/>
          </w:rPr>
          <w:t>Budget</w:t>
        </w:r>
        <w:r w:rsidR="008C5558">
          <w:rPr>
            <w:webHidden/>
          </w:rPr>
          <w:tab/>
        </w:r>
        <w:r w:rsidR="008C5558">
          <w:rPr>
            <w:webHidden/>
          </w:rPr>
          <w:fldChar w:fldCharType="begin"/>
        </w:r>
        <w:r w:rsidR="008C5558">
          <w:rPr>
            <w:webHidden/>
          </w:rPr>
          <w:instrText xml:space="preserve"> PAGEREF _Toc108448963 \h </w:instrText>
        </w:r>
        <w:r w:rsidR="008C5558">
          <w:rPr>
            <w:webHidden/>
          </w:rPr>
        </w:r>
        <w:r w:rsidR="008C5558">
          <w:rPr>
            <w:webHidden/>
          </w:rPr>
          <w:fldChar w:fldCharType="separate"/>
        </w:r>
        <w:r w:rsidR="008C5558">
          <w:rPr>
            <w:webHidden/>
          </w:rPr>
          <w:t>43</w:t>
        </w:r>
        <w:r w:rsidR="008C5558">
          <w:rPr>
            <w:webHidden/>
          </w:rPr>
          <w:fldChar w:fldCharType="end"/>
        </w:r>
      </w:hyperlink>
    </w:p>
    <w:p w14:paraId="561EA918" w14:textId="54C40EDC" w:rsidR="008C5558" w:rsidRDefault="00C4601E">
      <w:pPr>
        <w:pStyle w:val="TOC1"/>
        <w:rPr>
          <w:rFonts w:asciiTheme="minorHAnsi" w:eastAsiaTheme="minorEastAsia" w:hAnsiTheme="minorHAnsi" w:cstheme="minorBidi"/>
          <w:b w:val="0"/>
          <w:bCs w:val="0"/>
          <w:caps w:val="0"/>
          <w:sz w:val="22"/>
          <w:szCs w:val="22"/>
          <w:lang w:val="fr-FR"/>
        </w:rPr>
      </w:pPr>
      <w:hyperlink w:anchor="_Toc108448964" w:history="1">
        <w:r w:rsidR="008C5558" w:rsidRPr="00F54FA1">
          <w:rPr>
            <w:rStyle w:val="Hyperlink"/>
          </w:rPr>
          <w:t>9</w:t>
        </w:r>
        <w:r w:rsidR="008C5558">
          <w:rPr>
            <w:rFonts w:asciiTheme="minorHAnsi" w:eastAsiaTheme="minorEastAsia" w:hAnsiTheme="minorHAnsi" w:cstheme="minorBidi"/>
            <w:b w:val="0"/>
            <w:bCs w:val="0"/>
            <w:caps w:val="0"/>
            <w:sz w:val="22"/>
            <w:szCs w:val="22"/>
            <w:lang w:val="fr-FR"/>
          </w:rPr>
          <w:tab/>
        </w:r>
        <w:r w:rsidR="008C5558" w:rsidRPr="00F54FA1">
          <w:rPr>
            <w:rStyle w:val="Hyperlink"/>
          </w:rPr>
          <w:t>References</w:t>
        </w:r>
        <w:r w:rsidR="008C5558">
          <w:rPr>
            <w:webHidden/>
          </w:rPr>
          <w:tab/>
        </w:r>
        <w:r w:rsidR="008C5558">
          <w:rPr>
            <w:webHidden/>
          </w:rPr>
          <w:fldChar w:fldCharType="begin"/>
        </w:r>
        <w:r w:rsidR="008C5558">
          <w:rPr>
            <w:webHidden/>
          </w:rPr>
          <w:instrText xml:space="preserve"> PAGEREF _Toc108448964 \h </w:instrText>
        </w:r>
        <w:r w:rsidR="008C5558">
          <w:rPr>
            <w:webHidden/>
          </w:rPr>
        </w:r>
        <w:r w:rsidR="008C5558">
          <w:rPr>
            <w:webHidden/>
          </w:rPr>
          <w:fldChar w:fldCharType="separate"/>
        </w:r>
        <w:r w:rsidR="008C5558">
          <w:rPr>
            <w:webHidden/>
          </w:rPr>
          <w:t>44</w:t>
        </w:r>
        <w:r w:rsidR="008C5558">
          <w:rPr>
            <w:webHidden/>
          </w:rPr>
          <w:fldChar w:fldCharType="end"/>
        </w:r>
      </w:hyperlink>
    </w:p>
    <w:p w14:paraId="7149E27F" w14:textId="74A0C0A2" w:rsidR="008C5558" w:rsidRDefault="00C4601E">
      <w:pPr>
        <w:pStyle w:val="TOC1"/>
        <w:rPr>
          <w:rFonts w:asciiTheme="minorHAnsi" w:eastAsiaTheme="minorEastAsia" w:hAnsiTheme="minorHAnsi" w:cstheme="minorBidi"/>
          <w:b w:val="0"/>
          <w:bCs w:val="0"/>
          <w:caps w:val="0"/>
          <w:sz w:val="22"/>
          <w:szCs w:val="22"/>
          <w:lang w:val="fr-FR"/>
        </w:rPr>
      </w:pPr>
      <w:hyperlink w:anchor="_Toc108448965" w:history="1">
        <w:r w:rsidR="008C5558" w:rsidRPr="00F54FA1">
          <w:rPr>
            <w:rStyle w:val="Hyperlink"/>
          </w:rPr>
          <w:t>10</w:t>
        </w:r>
        <w:r w:rsidR="008C5558">
          <w:rPr>
            <w:rFonts w:asciiTheme="minorHAnsi" w:eastAsiaTheme="minorEastAsia" w:hAnsiTheme="minorHAnsi" w:cstheme="minorBidi"/>
            <w:b w:val="0"/>
            <w:bCs w:val="0"/>
            <w:caps w:val="0"/>
            <w:sz w:val="22"/>
            <w:szCs w:val="22"/>
            <w:lang w:val="fr-FR"/>
          </w:rPr>
          <w:tab/>
        </w:r>
        <w:r w:rsidR="008C5558" w:rsidRPr="00F54FA1">
          <w:rPr>
            <w:rStyle w:val="Hyperlink"/>
          </w:rPr>
          <w:t>Appendixes</w:t>
        </w:r>
        <w:r w:rsidR="008C5558">
          <w:rPr>
            <w:webHidden/>
          </w:rPr>
          <w:tab/>
        </w:r>
        <w:r w:rsidR="008C5558">
          <w:rPr>
            <w:webHidden/>
          </w:rPr>
          <w:fldChar w:fldCharType="begin"/>
        </w:r>
        <w:r w:rsidR="008C5558">
          <w:rPr>
            <w:webHidden/>
          </w:rPr>
          <w:instrText xml:space="preserve"> PAGEREF _Toc108448965 \h </w:instrText>
        </w:r>
        <w:r w:rsidR="008C5558">
          <w:rPr>
            <w:webHidden/>
          </w:rPr>
        </w:r>
        <w:r w:rsidR="008C5558">
          <w:rPr>
            <w:webHidden/>
          </w:rPr>
          <w:fldChar w:fldCharType="separate"/>
        </w:r>
        <w:r w:rsidR="008C5558">
          <w:rPr>
            <w:webHidden/>
          </w:rPr>
          <w:t>45</w:t>
        </w:r>
        <w:r w:rsidR="008C5558">
          <w:rPr>
            <w:webHidden/>
          </w:rPr>
          <w:fldChar w:fldCharType="end"/>
        </w:r>
      </w:hyperlink>
    </w:p>
    <w:p w14:paraId="3A8307BD" w14:textId="5904ADE4" w:rsidR="008C5558" w:rsidRDefault="00C4601E">
      <w:pPr>
        <w:pStyle w:val="TOC2"/>
        <w:rPr>
          <w:rFonts w:asciiTheme="minorHAnsi" w:eastAsiaTheme="minorEastAsia" w:hAnsiTheme="minorHAnsi" w:cstheme="minorBidi"/>
          <w:lang w:val="fr-FR"/>
        </w:rPr>
      </w:pPr>
      <w:hyperlink w:anchor="_Toc108448966" w:history="1">
        <w:r w:rsidR="008C5558" w:rsidRPr="00F54FA1">
          <w:rPr>
            <w:rStyle w:val="Hyperlink"/>
          </w:rPr>
          <w:t>10.1</w:t>
        </w:r>
        <w:r w:rsidR="008C5558">
          <w:rPr>
            <w:rFonts w:asciiTheme="minorHAnsi" w:eastAsiaTheme="minorEastAsia" w:hAnsiTheme="minorHAnsi" w:cstheme="minorBidi"/>
            <w:lang w:val="fr-FR"/>
          </w:rPr>
          <w:tab/>
        </w:r>
        <w:r w:rsidR="008C5558" w:rsidRPr="00F54FA1">
          <w:rPr>
            <w:rStyle w:val="Hyperlink"/>
          </w:rPr>
          <w:t>Appendix 1: Information sheet</w:t>
        </w:r>
        <w:r w:rsidR="008C5558">
          <w:rPr>
            <w:webHidden/>
          </w:rPr>
          <w:tab/>
        </w:r>
        <w:r w:rsidR="008C5558">
          <w:rPr>
            <w:webHidden/>
          </w:rPr>
          <w:fldChar w:fldCharType="begin"/>
        </w:r>
        <w:r w:rsidR="008C5558">
          <w:rPr>
            <w:webHidden/>
          </w:rPr>
          <w:instrText xml:space="preserve"> PAGEREF _Toc108448966 \h </w:instrText>
        </w:r>
        <w:r w:rsidR="008C5558">
          <w:rPr>
            <w:webHidden/>
          </w:rPr>
        </w:r>
        <w:r w:rsidR="008C5558">
          <w:rPr>
            <w:webHidden/>
          </w:rPr>
          <w:fldChar w:fldCharType="separate"/>
        </w:r>
        <w:r w:rsidR="008C5558">
          <w:rPr>
            <w:webHidden/>
          </w:rPr>
          <w:t>45</w:t>
        </w:r>
        <w:r w:rsidR="008C5558">
          <w:rPr>
            <w:webHidden/>
          </w:rPr>
          <w:fldChar w:fldCharType="end"/>
        </w:r>
      </w:hyperlink>
    </w:p>
    <w:p w14:paraId="4FCCC330" w14:textId="316DC408" w:rsidR="008C5558" w:rsidRDefault="00C4601E">
      <w:pPr>
        <w:pStyle w:val="TOC2"/>
        <w:rPr>
          <w:rFonts w:asciiTheme="minorHAnsi" w:eastAsiaTheme="minorEastAsia" w:hAnsiTheme="minorHAnsi" w:cstheme="minorBidi"/>
          <w:lang w:val="fr-FR"/>
        </w:rPr>
      </w:pPr>
      <w:hyperlink w:anchor="_Toc108448967" w:history="1">
        <w:r w:rsidR="008C5558" w:rsidRPr="00F54FA1">
          <w:rPr>
            <w:rStyle w:val="Hyperlink"/>
          </w:rPr>
          <w:t>10.2</w:t>
        </w:r>
        <w:r w:rsidR="008C5558">
          <w:rPr>
            <w:rFonts w:asciiTheme="minorHAnsi" w:eastAsiaTheme="minorEastAsia" w:hAnsiTheme="minorHAnsi" w:cstheme="minorBidi"/>
            <w:lang w:val="fr-FR"/>
          </w:rPr>
          <w:tab/>
        </w:r>
        <w:r w:rsidR="008C5558" w:rsidRPr="00F54FA1">
          <w:rPr>
            <w:rStyle w:val="Hyperlink"/>
          </w:rPr>
          <w:t>Appendix 2: Interviewer consent declaration</w:t>
        </w:r>
        <w:r w:rsidR="008C5558">
          <w:rPr>
            <w:webHidden/>
          </w:rPr>
          <w:tab/>
        </w:r>
        <w:r w:rsidR="008C5558">
          <w:rPr>
            <w:webHidden/>
          </w:rPr>
          <w:fldChar w:fldCharType="begin"/>
        </w:r>
        <w:r w:rsidR="008C5558">
          <w:rPr>
            <w:webHidden/>
          </w:rPr>
          <w:instrText xml:space="preserve"> PAGEREF _Toc108448967 \h </w:instrText>
        </w:r>
        <w:r w:rsidR="008C5558">
          <w:rPr>
            <w:webHidden/>
          </w:rPr>
        </w:r>
        <w:r w:rsidR="008C5558">
          <w:rPr>
            <w:webHidden/>
          </w:rPr>
          <w:fldChar w:fldCharType="separate"/>
        </w:r>
        <w:r w:rsidR="008C5558">
          <w:rPr>
            <w:webHidden/>
          </w:rPr>
          <w:t>48</w:t>
        </w:r>
        <w:r w:rsidR="008C5558">
          <w:rPr>
            <w:webHidden/>
          </w:rPr>
          <w:fldChar w:fldCharType="end"/>
        </w:r>
      </w:hyperlink>
    </w:p>
    <w:p w14:paraId="7D68E6FE" w14:textId="6B49D14B" w:rsidR="008C5558" w:rsidRDefault="00C4601E">
      <w:pPr>
        <w:pStyle w:val="TOC2"/>
        <w:rPr>
          <w:rFonts w:asciiTheme="minorHAnsi" w:eastAsiaTheme="minorEastAsia" w:hAnsiTheme="minorHAnsi" w:cstheme="minorBidi"/>
          <w:lang w:val="fr-FR"/>
        </w:rPr>
      </w:pPr>
      <w:hyperlink w:anchor="_Toc108448968" w:history="1">
        <w:r w:rsidR="008C5558" w:rsidRPr="00F54FA1">
          <w:rPr>
            <w:rStyle w:val="Hyperlink"/>
            <w:lang w:val="fr-FR"/>
          </w:rPr>
          <w:t>10.3</w:t>
        </w:r>
        <w:r w:rsidR="008C5558">
          <w:rPr>
            <w:rFonts w:asciiTheme="minorHAnsi" w:eastAsiaTheme="minorEastAsia" w:hAnsiTheme="minorHAnsi" w:cstheme="minorBidi"/>
            <w:lang w:val="fr-FR"/>
          </w:rPr>
          <w:tab/>
        </w:r>
        <w:r w:rsidR="008C5558" w:rsidRPr="00F54FA1">
          <w:rPr>
            <w:rStyle w:val="Hyperlink"/>
          </w:rPr>
          <w:t xml:space="preserve">Appendix </w:t>
        </w:r>
        <w:r w:rsidR="008C5558" w:rsidRPr="00F54FA1">
          <w:rPr>
            <w:rStyle w:val="Hyperlink"/>
            <w:lang w:val="fr-FR"/>
          </w:rPr>
          <w:t xml:space="preserve">3: Basic questionnaire: </w:t>
        </w:r>
        <w:r w:rsidR="008C5558" w:rsidRPr="00F54FA1">
          <w:rPr>
            <w:rStyle w:val="Hyperlink"/>
          </w:rPr>
          <w:t>mandatory</w:t>
        </w:r>
        <w:r w:rsidR="008C5558" w:rsidRPr="00F54FA1">
          <w:rPr>
            <w:rStyle w:val="Hyperlink"/>
            <w:lang w:val="fr-FR"/>
          </w:rPr>
          <w:t xml:space="preserve"> questions</w:t>
        </w:r>
        <w:r w:rsidR="008C5558">
          <w:rPr>
            <w:webHidden/>
          </w:rPr>
          <w:tab/>
        </w:r>
        <w:r w:rsidR="008C5558">
          <w:rPr>
            <w:webHidden/>
          </w:rPr>
          <w:fldChar w:fldCharType="begin"/>
        </w:r>
        <w:r w:rsidR="008C5558">
          <w:rPr>
            <w:webHidden/>
          </w:rPr>
          <w:instrText xml:space="preserve"> PAGEREF _Toc108448968 \h </w:instrText>
        </w:r>
        <w:r w:rsidR="008C5558">
          <w:rPr>
            <w:webHidden/>
          </w:rPr>
        </w:r>
        <w:r w:rsidR="008C5558">
          <w:rPr>
            <w:webHidden/>
          </w:rPr>
          <w:fldChar w:fldCharType="separate"/>
        </w:r>
        <w:r w:rsidR="008C5558">
          <w:rPr>
            <w:webHidden/>
          </w:rPr>
          <w:t>49</w:t>
        </w:r>
        <w:r w:rsidR="008C5558">
          <w:rPr>
            <w:webHidden/>
          </w:rPr>
          <w:fldChar w:fldCharType="end"/>
        </w:r>
      </w:hyperlink>
    </w:p>
    <w:p w14:paraId="3C72A751" w14:textId="65EB42D2" w:rsidR="008C5558" w:rsidRDefault="00C4601E">
      <w:pPr>
        <w:pStyle w:val="TOC2"/>
        <w:rPr>
          <w:rFonts w:asciiTheme="minorHAnsi" w:eastAsiaTheme="minorEastAsia" w:hAnsiTheme="minorHAnsi" w:cstheme="minorBidi"/>
          <w:lang w:val="fr-FR"/>
        </w:rPr>
      </w:pPr>
      <w:hyperlink w:anchor="_Toc108448969" w:history="1">
        <w:r w:rsidR="008C5558" w:rsidRPr="00F54FA1">
          <w:rPr>
            <w:rStyle w:val="Hyperlink"/>
          </w:rPr>
          <w:t>10.4</w:t>
        </w:r>
        <w:r w:rsidR="008C5558">
          <w:rPr>
            <w:rFonts w:asciiTheme="minorHAnsi" w:eastAsiaTheme="minorEastAsia" w:hAnsiTheme="minorHAnsi" w:cstheme="minorBidi"/>
            <w:lang w:val="fr-FR"/>
          </w:rPr>
          <w:tab/>
        </w:r>
        <w:r w:rsidR="008C5558" w:rsidRPr="00F54FA1">
          <w:rPr>
            <w:rStyle w:val="Hyperlink"/>
          </w:rPr>
          <w:t>Appendix 4: Additional questions by topic</w:t>
        </w:r>
        <w:r w:rsidR="008C5558">
          <w:rPr>
            <w:webHidden/>
          </w:rPr>
          <w:tab/>
        </w:r>
        <w:r w:rsidR="008C5558">
          <w:rPr>
            <w:webHidden/>
          </w:rPr>
          <w:fldChar w:fldCharType="begin"/>
        </w:r>
        <w:r w:rsidR="008C5558">
          <w:rPr>
            <w:webHidden/>
          </w:rPr>
          <w:instrText xml:space="preserve"> PAGEREF _Toc108448969 \h </w:instrText>
        </w:r>
        <w:r w:rsidR="008C5558">
          <w:rPr>
            <w:webHidden/>
          </w:rPr>
        </w:r>
        <w:r w:rsidR="008C5558">
          <w:rPr>
            <w:webHidden/>
          </w:rPr>
          <w:fldChar w:fldCharType="separate"/>
        </w:r>
        <w:r w:rsidR="008C5558">
          <w:rPr>
            <w:webHidden/>
          </w:rPr>
          <w:t>51</w:t>
        </w:r>
        <w:r w:rsidR="008C5558">
          <w:rPr>
            <w:webHidden/>
          </w:rPr>
          <w:fldChar w:fldCharType="end"/>
        </w:r>
      </w:hyperlink>
    </w:p>
    <w:p w14:paraId="1589B0CF" w14:textId="016506EA" w:rsidR="008C5558" w:rsidRDefault="00C4601E">
      <w:pPr>
        <w:pStyle w:val="TOC2"/>
        <w:rPr>
          <w:rFonts w:asciiTheme="minorHAnsi" w:eastAsiaTheme="minorEastAsia" w:hAnsiTheme="minorHAnsi" w:cstheme="minorBidi"/>
          <w:lang w:val="fr-FR"/>
        </w:rPr>
      </w:pPr>
      <w:hyperlink w:anchor="_Toc108448970" w:history="1">
        <w:r w:rsidR="008C5558" w:rsidRPr="00F54FA1">
          <w:rPr>
            <w:rStyle w:val="Hyperlink"/>
          </w:rPr>
          <w:t>10.5</w:t>
        </w:r>
        <w:r w:rsidR="008C5558">
          <w:rPr>
            <w:rFonts w:asciiTheme="minorHAnsi" w:eastAsiaTheme="minorEastAsia" w:hAnsiTheme="minorHAnsi" w:cstheme="minorBidi"/>
            <w:lang w:val="fr-FR"/>
          </w:rPr>
          <w:tab/>
        </w:r>
        <w:r w:rsidR="008C5558" w:rsidRPr="00F54FA1">
          <w:rPr>
            <w:rStyle w:val="Hyperlink"/>
          </w:rPr>
          <w:t>Appendix 5: Interviewers training program</w:t>
        </w:r>
        <w:r w:rsidR="008C5558">
          <w:rPr>
            <w:webHidden/>
          </w:rPr>
          <w:tab/>
        </w:r>
        <w:r w:rsidR="008C5558">
          <w:rPr>
            <w:webHidden/>
          </w:rPr>
          <w:fldChar w:fldCharType="begin"/>
        </w:r>
        <w:r w:rsidR="008C5558">
          <w:rPr>
            <w:webHidden/>
          </w:rPr>
          <w:instrText xml:space="preserve"> PAGEREF _Toc108448970 \h </w:instrText>
        </w:r>
        <w:r w:rsidR="008C5558">
          <w:rPr>
            <w:webHidden/>
          </w:rPr>
        </w:r>
        <w:r w:rsidR="008C5558">
          <w:rPr>
            <w:webHidden/>
          </w:rPr>
          <w:fldChar w:fldCharType="separate"/>
        </w:r>
        <w:r w:rsidR="008C5558">
          <w:rPr>
            <w:webHidden/>
          </w:rPr>
          <w:t>53</w:t>
        </w:r>
        <w:r w:rsidR="008C5558">
          <w:rPr>
            <w:webHidden/>
          </w:rPr>
          <w:fldChar w:fldCharType="end"/>
        </w:r>
      </w:hyperlink>
    </w:p>
    <w:p w14:paraId="70F4B1F3" w14:textId="485C58F4" w:rsidR="00757BBA" w:rsidRPr="0034361A" w:rsidRDefault="00757BBA" w:rsidP="00C22FBB">
      <w:r w:rsidRPr="0034361A">
        <w:rPr>
          <w:color w:val="2B579A"/>
          <w:shd w:val="clear" w:color="auto" w:fill="E6E6E6"/>
        </w:rPr>
        <w:fldChar w:fldCharType="end"/>
      </w:r>
    </w:p>
    <w:p w14:paraId="765BA498" w14:textId="77777777" w:rsidR="00757BBA" w:rsidRPr="0034361A" w:rsidRDefault="00757BBA" w:rsidP="00C22FBB">
      <w:pPr>
        <w:pStyle w:val="Heading1"/>
        <w:numPr>
          <w:ilvl w:val="0"/>
          <w:numId w:val="0"/>
        </w:numPr>
        <w:ind w:left="360" w:hanging="360"/>
      </w:pPr>
      <w:r w:rsidRPr="0034361A">
        <w:br w:type="page"/>
      </w:r>
      <w:bookmarkStart w:id="2" w:name="_Toc101757718"/>
      <w:bookmarkStart w:id="3" w:name="_Toc160255434"/>
      <w:bookmarkStart w:id="4" w:name="_Toc108448920"/>
      <w:r w:rsidRPr="0034361A">
        <w:lastRenderedPageBreak/>
        <w:t>List of abbreviations</w:t>
      </w:r>
      <w:bookmarkEnd w:id="2"/>
      <w:bookmarkEnd w:id="3"/>
      <w:bookmarkEnd w:id="4"/>
    </w:p>
    <w:p w14:paraId="38C50EF3" w14:textId="5853C7A3" w:rsidR="00757BBA" w:rsidRPr="00C01DA2" w:rsidRDefault="00C01DA2" w:rsidP="00C01DA2">
      <w:pPr>
        <w:pStyle w:val="Instructions"/>
      </w:pPr>
      <w:r>
        <w:rPr>
          <w:szCs w:val="20"/>
        </w:rPr>
        <w:t xml:space="preserve">Here below an example of </w:t>
      </w:r>
      <w:r w:rsidR="00EE3D90">
        <w:rPr>
          <w:szCs w:val="20"/>
        </w:rPr>
        <w:t>most frequently</w:t>
      </w:r>
      <w:r>
        <w:rPr>
          <w:szCs w:val="20"/>
        </w:rPr>
        <w:t xml:space="preserve"> used abbreviations</w:t>
      </w:r>
      <w:r w:rsidR="00EE3D90">
        <w:rPr>
          <w:szCs w:val="20"/>
        </w:rPr>
        <w:t xml:space="preserve"> in such protocols</w:t>
      </w:r>
      <w:r w:rsidR="002842D7">
        <w:rPr>
          <w:szCs w:val="20"/>
        </w:rPr>
        <w:t>. To be updated if needed</w:t>
      </w:r>
    </w:p>
    <w:p w14:paraId="7ADB3FAA" w14:textId="77777777" w:rsidR="00C01DA2" w:rsidRPr="00C01DA2" w:rsidRDefault="00C01DA2" w:rsidP="00C01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633"/>
        <w:gridCol w:w="7429"/>
      </w:tblGrid>
      <w:tr w:rsidR="009E6429" w:rsidRPr="00CC0208" w14:paraId="4F86DFD4" w14:textId="77777777" w:rsidTr="00CC0208">
        <w:tc>
          <w:tcPr>
            <w:tcW w:w="1638" w:type="dxa"/>
            <w:shd w:val="clear" w:color="auto" w:fill="auto"/>
          </w:tcPr>
          <w:p w14:paraId="015FEA70" w14:textId="77777777" w:rsidR="009E6429" w:rsidRPr="00CC0208" w:rsidRDefault="009E6429" w:rsidP="00C01DA2">
            <w:r w:rsidRPr="00CC0208">
              <w:t>95% CI</w:t>
            </w:r>
          </w:p>
        </w:tc>
        <w:tc>
          <w:tcPr>
            <w:tcW w:w="7470" w:type="dxa"/>
            <w:shd w:val="clear" w:color="auto" w:fill="auto"/>
          </w:tcPr>
          <w:p w14:paraId="57B17FF6" w14:textId="3D9BF48B" w:rsidR="009E6429" w:rsidRPr="00CC0208" w:rsidRDefault="009E6429" w:rsidP="00C01DA2">
            <w:r w:rsidRPr="00CC0208">
              <w:t xml:space="preserve">95% </w:t>
            </w:r>
            <w:r w:rsidR="00EF5450">
              <w:t>C</w:t>
            </w:r>
            <w:r w:rsidRPr="00CC0208">
              <w:t xml:space="preserve">onfidence </w:t>
            </w:r>
            <w:r w:rsidR="00EF5450">
              <w:t>I</w:t>
            </w:r>
            <w:r w:rsidRPr="00CC0208">
              <w:t>nterval</w:t>
            </w:r>
          </w:p>
        </w:tc>
      </w:tr>
      <w:tr w:rsidR="009E6429" w:rsidRPr="00CC0208" w14:paraId="7368AF1D" w14:textId="77777777" w:rsidTr="00CC0208">
        <w:tc>
          <w:tcPr>
            <w:tcW w:w="1638" w:type="dxa"/>
            <w:shd w:val="clear" w:color="auto" w:fill="auto"/>
          </w:tcPr>
          <w:p w14:paraId="044596B2" w14:textId="77777777" w:rsidR="009E6429" w:rsidRPr="00CC0208" w:rsidRDefault="009E6429" w:rsidP="00C01DA2">
            <w:r w:rsidRPr="00CC0208">
              <w:t>CMR</w:t>
            </w:r>
          </w:p>
        </w:tc>
        <w:tc>
          <w:tcPr>
            <w:tcW w:w="7470" w:type="dxa"/>
            <w:shd w:val="clear" w:color="auto" w:fill="auto"/>
          </w:tcPr>
          <w:p w14:paraId="7CB2D37F" w14:textId="77777777" w:rsidR="009E6429" w:rsidRPr="00CC0208" w:rsidRDefault="009E6429" w:rsidP="00C01DA2">
            <w:r w:rsidRPr="00CC0208">
              <w:t>Crude Mortality Rate</w:t>
            </w:r>
          </w:p>
        </w:tc>
      </w:tr>
      <w:tr w:rsidR="009E6429" w:rsidRPr="00D86C24" w14:paraId="6F078F8F" w14:textId="77777777" w:rsidTr="00CC0208">
        <w:tc>
          <w:tcPr>
            <w:tcW w:w="1638" w:type="dxa"/>
            <w:shd w:val="clear" w:color="auto" w:fill="auto"/>
          </w:tcPr>
          <w:p w14:paraId="1212CEAB" w14:textId="77777777" w:rsidR="009E6429" w:rsidRPr="00CC0208" w:rsidRDefault="009E6429" w:rsidP="00C01DA2">
            <w:r w:rsidRPr="00CC0208">
              <w:t>IPTp</w:t>
            </w:r>
          </w:p>
        </w:tc>
        <w:tc>
          <w:tcPr>
            <w:tcW w:w="7470" w:type="dxa"/>
            <w:shd w:val="clear" w:color="auto" w:fill="auto"/>
          </w:tcPr>
          <w:p w14:paraId="768F3595" w14:textId="28EC20B2" w:rsidR="009E6429" w:rsidRPr="00CC0208" w:rsidRDefault="009E6429" w:rsidP="00C01DA2">
            <w:r w:rsidRPr="00CC0208">
              <w:t xml:space="preserve">Intermittent preventive treatment </w:t>
            </w:r>
            <w:r w:rsidR="00B570DF">
              <w:t>[</w:t>
            </w:r>
            <w:r w:rsidR="001866D1">
              <w:t>fo</w:t>
            </w:r>
            <w:r w:rsidR="00B570DF">
              <w:t>r</w:t>
            </w:r>
            <w:r w:rsidR="001866D1">
              <w:t xml:space="preserve"> malaria</w:t>
            </w:r>
            <w:r w:rsidR="00B570DF">
              <w:t>]</w:t>
            </w:r>
            <w:r w:rsidR="001866D1">
              <w:t xml:space="preserve"> </w:t>
            </w:r>
            <w:r w:rsidRPr="00CC0208">
              <w:t>in pregnancy</w:t>
            </w:r>
          </w:p>
        </w:tc>
      </w:tr>
      <w:tr w:rsidR="009E6429" w:rsidRPr="00CC0208" w14:paraId="5DA8224C" w14:textId="77777777" w:rsidTr="00CC0208">
        <w:tc>
          <w:tcPr>
            <w:tcW w:w="1638" w:type="dxa"/>
            <w:shd w:val="clear" w:color="auto" w:fill="auto"/>
          </w:tcPr>
          <w:p w14:paraId="101B59A9" w14:textId="77777777" w:rsidR="009E6429" w:rsidRPr="00CC0208" w:rsidRDefault="009E6429" w:rsidP="00C01DA2">
            <w:r w:rsidRPr="00CC0208">
              <w:t>MoH</w:t>
            </w:r>
          </w:p>
        </w:tc>
        <w:tc>
          <w:tcPr>
            <w:tcW w:w="7470" w:type="dxa"/>
            <w:shd w:val="clear" w:color="auto" w:fill="auto"/>
          </w:tcPr>
          <w:p w14:paraId="044B73DA" w14:textId="77777777" w:rsidR="009E6429" w:rsidRPr="00CC0208" w:rsidRDefault="009E6429" w:rsidP="00C01DA2">
            <w:r w:rsidRPr="00CC0208">
              <w:t>Ministry of Health</w:t>
            </w:r>
          </w:p>
        </w:tc>
      </w:tr>
      <w:tr w:rsidR="009E6429" w:rsidRPr="00CC0208" w14:paraId="103E3ED7" w14:textId="77777777" w:rsidTr="00CC0208">
        <w:tc>
          <w:tcPr>
            <w:tcW w:w="1638" w:type="dxa"/>
            <w:shd w:val="clear" w:color="auto" w:fill="auto"/>
          </w:tcPr>
          <w:p w14:paraId="1638AEFB" w14:textId="77777777" w:rsidR="009E6429" w:rsidRPr="00CC0208" w:rsidRDefault="009E6429" w:rsidP="00C01DA2">
            <w:r w:rsidRPr="00CC0208">
              <w:t>MSF</w:t>
            </w:r>
          </w:p>
        </w:tc>
        <w:tc>
          <w:tcPr>
            <w:tcW w:w="7470" w:type="dxa"/>
            <w:shd w:val="clear" w:color="auto" w:fill="auto"/>
          </w:tcPr>
          <w:p w14:paraId="179D7FD8" w14:textId="77777777" w:rsidR="009E6429" w:rsidRPr="00CC0208" w:rsidRDefault="009E6429" w:rsidP="00C01DA2">
            <w:r w:rsidRPr="00CC0208">
              <w:rPr>
                <w:szCs w:val="22"/>
              </w:rPr>
              <w:t>Médecins sans Frontières</w:t>
            </w:r>
          </w:p>
        </w:tc>
      </w:tr>
      <w:tr w:rsidR="009E6429" w:rsidRPr="004C3435" w14:paraId="6F90AF17" w14:textId="77777777" w:rsidTr="00CC0208">
        <w:tc>
          <w:tcPr>
            <w:tcW w:w="1638" w:type="dxa"/>
            <w:shd w:val="clear" w:color="auto" w:fill="auto"/>
          </w:tcPr>
          <w:p w14:paraId="3EFD6884" w14:textId="77777777" w:rsidR="009E6429" w:rsidRPr="00C01DA2" w:rsidRDefault="009E6429" w:rsidP="00C01DA2">
            <w:r w:rsidRPr="00C01DA2">
              <w:t>MSF</w:t>
            </w:r>
            <w:r w:rsidRPr="00CC0208">
              <w:rPr>
                <w:i/>
                <w:iCs/>
                <w:color w:val="0000FF"/>
              </w:rPr>
              <w:t>-[OCX]</w:t>
            </w:r>
          </w:p>
        </w:tc>
        <w:tc>
          <w:tcPr>
            <w:tcW w:w="7470" w:type="dxa"/>
            <w:shd w:val="clear" w:color="auto" w:fill="auto"/>
          </w:tcPr>
          <w:p w14:paraId="1A9F6274" w14:textId="77777777" w:rsidR="009E6429" w:rsidRPr="00D20402" w:rsidRDefault="009E6429" w:rsidP="00C01DA2">
            <w:pPr>
              <w:rPr>
                <w:lang w:val="fr-FR"/>
              </w:rPr>
            </w:pPr>
            <w:r w:rsidRPr="00D20402">
              <w:rPr>
                <w:lang w:val="fr-FR"/>
              </w:rPr>
              <w:t xml:space="preserve">Médecins sans Frontières – </w:t>
            </w:r>
            <w:proofErr w:type="spellStart"/>
            <w:r w:rsidRPr="00D20402">
              <w:rPr>
                <w:lang w:val="fr-FR"/>
              </w:rPr>
              <w:t>Operational</w:t>
            </w:r>
            <w:proofErr w:type="spellEnd"/>
            <w:r w:rsidRPr="00D20402">
              <w:rPr>
                <w:lang w:val="fr-FR"/>
              </w:rPr>
              <w:t xml:space="preserve"> Centre </w:t>
            </w:r>
            <w:r w:rsidRPr="00D20402">
              <w:rPr>
                <w:i/>
                <w:iCs/>
                <w:color w:val="0000FF"/>
                <w:lang w:val="fr-FR"/>
              </w:rPr>
              <w:t>[MSF section]</w:t>
            </w:r>
          </w:p>
        </w:tc>
      </w:tr>
      <w:tr w:rsidR="009E6429" w:rsidRPr="00D86C24" w14:paraId="1D5AC824" w14:textId="77777777" w:rsidTr="00CC0208">
        <w:tc>
          <w:tcPr>
            <w:tcW w:w="1638" w:type="dxa"/>
            <w:shd w:val="clear" w:color="auto" w:fill="auto"/>
          </w:tcPr>
          <w:p w14:paraId="1C99F2FA" w14:textId="77777777" w:rsidR="009E6429" w:rsidRPr="00CC0208" w:rsidRDefault="009E6429" w:rsidP="00C01DA2">
            <w:r w:rsidRPr="00CC0208">
              <w:t>U5MR</w:t>
            </w:r>
          </w:p>
        </w:tc>
        <w:tc>
          <w:tcPr>
            <w:tcW w:w="7470" w:type="dxa"/>
            <w:shd w:val="clear" w:color="auto" w:fill="auto"/>
          </w:tcPr>
          <w:p w14:paraId="590B30C5" w14:textId="31DE6BB5" w:rsidR="009E6429" w:rsidRPr="00CC0208" w:rsidRDefault="009E6429" w:rsidP="00C01DA2">
            <w:r w:rsidRPr="00CC0208">
              <w:t xml:space="preserve">Under 5 </w:t>
            </w:r>
            <w:r w:rsidR="00EF5450">
              <w:t>M</w:t>
            </w:r>
            <w:r w:rsidRPr="00CC0208">
              <w:t xml:space="preserve">ortality </w:t>
            </w:r>
            <w:r w:rsidR="00EF5450">
              <w:t>R</w:t>
            </w:r>
            <w:r w:rsidRPr="00CC0208">
              <w:t>ate (mortality rate in children under 5 years of age)</w:t>
            </w:r>
          </w:p>
        </w:tc>
      </w:tr>
      <w:tr w:rsidR="009E6429" w:rsidRPr="00CC0208" w14:paraId="6DCA24F6" w14:textId="77777777" w:rsidTr="00CC0208">
        <w:tc>
          <w:tcPr>
            <w:tcW w:w="1638" w:type="dxa"/>
            <w:shd w:val="clear" w:color="auto" w:fill="auto"/>
          </w:tcPr>
          <w:p w14:paraId="3EBCC700" w14:textId="77777777" w:rsidR="009E6429" w:rsidRPr="00CC0208" w:rsidRDefault="009E6429" w:rsidP="00C01DA2">
            <w:r w:rsidRPr="00CC0208">
              <w:t>WHO</w:t>
            </w:r>
          </w:p>
        </w:tc>
        <w:tc>
          <w:tcPr>
            <w:tcW w:w="7470" w:type="dxa"/>
            <w:shd w:val="clear" w:color="auto" w:fill="auto"/>
          </w:tcPr>
          <w:p w14:paraId="6B2B0E22" w14:textId="77777777" w:rsidR="009E6429" w:rsidRPr="00CC0208" w:rsidRDefault="009E6429" w:rsidP="00C01DA2">
            <w:r w:rsidRPr="00CC0208">
              <w:t>World Health Organization</w:t>
            </w:r>
          </w:p>
        </w:tc>
      </w:tr>
    </w:tbl>
    <w:p w14:paraId="5F550449" w14:textId="77777777" w:rsidR="00757BBA" w:rsidRPr="0034361A" w:rsidRDefault="00757BBA" w:rsidP="00C01DA2"/>
    <w:p w14:paraId="5B923EE2" w14:textId="77777777" w:rsidR="00757BBA" w:rsidRPr="00B145AA" w:rsidRDefault="00757BBA" w:rsidP="00B145AA">
      <w:pPr>
        <w:pStyle w:val="Heading1"/>
      </w:pPr>
      <w:r w:rsidRPr="0034361A">
        <w:br w:type="page"/>
      </w:r>
      <w:bookmarkStart w:id="5" w:name="_Toc160255436"/>
      <w:bookmarkStart w:id="6" w:name="_Toc108448921"/>
      <w:r w:rsidRPr="00C01DA2">
        <w:lastRenderedPageBreak/>
        <w:t>Introduction</w:t>
      </w:r>
      <w:bookmarkEnd w:id="5"/>
      <w:bookmarkEnd w:id="6"/>
    </w:p>
    <w:p w14:paraId="14834031" w14:textId="77777777" w:rsidR="00757BBA" w:rsidRPr="0034361A" w:rsidRDefault="00757BBA" w:rsidP="00926CEA">
      <w:pPr>
        <w:pStyle w:val="Heading2"/>
      </w:pPr>
      <w:bookmarkStart w:id="7" w:name="_Toc108448922"/>
      <w:r w:rsidRPr="00B145AA">
        <w:t>Context</w:t>
      </w:r>
      <w:bookmarkEnd w:id="7"/>
    </w:p>
    <w:p w14:paraId="0A425459" w14:textId="458B157B" w:rsidR="00757BBA" w:rsidRPr="0034361A" w:rsidRDefault="00757BBA" w:rsidP="008A743B">
      <w:pPr>
        <w:pStyle w:val="Instructions"/>
      </w:pPr>
      <w:r w:rsidRPr="0034361A">
        <w:t xml:space="preserve">This chapter </w:t>
      </w:r>
      <w:r w:rsidR="000F7329">
        <w:t xml:space="preserve">is very context </w:t>
      </w:r>
      <w:r w:rsidR="00F226A4">
        <w:t>related;</w:t>
      </w:r>
      <w:r w:rsidR="008A743B">
        <w:t xml:space="preserve"> </w:t>
      </w:r>
      <w:r w:rsidR="00F226A4">
        <w:t>however,</w:t>
      </w:r>
      <w:r w:rsidR="008A743B">
        <w:t xml:space="preserve"> it</w:t>
      </w:r>
      <w:r w:rsidR="000F7329">
        <w:t xml:space="preserve"> </w:t>
      </w:r>
      <w:r w:rsidRPr="0034361A">
        <w:t>usually should include:</w:t>
      </w:r>
    </w:p>
    <w:p w14:paraId="2DAA84D1" w14:textId="3BB4827C" w:rsidR="00757BBA" w:rsidRPr="0034361A" w:rsidRDefault="00757BBA" w:rsidP="00644F58">
      <w:pPr>
        <w:pStyle w:val="Instructions"/>
        <w:numPr>
          <w:ilvl w:val="0"/>
          <w:numId w:val="5"/>
        </w:numPr>
      </w:pPr>
      <w:r w:rsidRPr="0034361A">
        <w:t xml:space="preserve">Special characteristics of the country relevant for the context of the </w:t>
      </w:r>
      <w:r w:rsidR="00443967">
        <w:t>survey</w:t>
      </w:r>
      <w:r w:rsidR="00F226A4" w:rsidRPr="0034361A">
        <w:t>,</w:t>
      </w:r>
      <w:r w:rsidRPr="0034361A">
        <w:t xml:space="preserve"> such as ongoing crisis and conflicts, availability of natural resources (</w:t>
      </w:r>
      <w:r w:rsidR="00F226A4" w:rsidRPr="0034361A">
        <w:t>e.g.,</w:t>
      </w:r>
      <w:r w:rsidRPr="0034361A">
        <w:t xml:space="preserve"> oil, gold, diamonds), information on infrastructure (education, roads, health system), key players present in the country and </w:t>
      </w:r>
      <w:r w:rsidR="00244EC7" w:rsidRPr="0034361A">
        <w:t>region.</w:t>
      </w:r>
    </w:p>
    <w:p w14:paraId="01B61F65" w14:textId="77777777" w:rsidR="00757BBA" w:rsidRPr="0034361A" w:rsidRDefault="00757BBA" w:rsidP="00644F58">
      <w:pPr>
        <w:pStyle w:val="Instructions"/>
        <w:numPr>
          <w:ilvl w:val="0"/>
          <w:numId w:val="5"/>
        </w:numPr>
      </w:pPr>
      <w:r w:rsidRPr="0034361A">
        <w:t>Population figures of the country</w:t>
      </w:r>
    </w:p>
    <w:p w14:paraId="42DF1486" w14:textId="45396C0D" w:rsidR="00757BBA" w:rsidRPr="0034361A" w:rsidRDefault="00757BBA" w:rsidP="00644F58">
      <w:pPr>
        <w:pStyle w:val="Instructions"/>
        <w:numPr>
          <w:ilvl w:val="0"/>
          <w:numId w:val="5"/>
        </w:numPr>
      </w:pPr>
      <w:r w:rsidRPr="0034361A">
        <w:t>Demographic data</w:t>
      </w:r>
      <w:r w:rsidR="00244EC7">
        <w:t>,</w:t>
      </w:r>
      <w:r w:rsidRPr="0034361A">
        <w:t xml:space="preserve"> such as life expectancy at birth stratified by sex, maternal mortality ratio, </w:t>
      </w:r>
      <w:r w:rsidR="00B90A5A">
        <w:t xml:space="preserve">crude and </w:t>
      </w:r>
      <w:r w:rsidRPr="0034361A">
        <w:t>under-five mortality rate</w:t>
      </w:r>
      <w:r w:rsidR="00B90A5A">
        <w:t>, and principal causes of death</w:t>
      </w:r>
      <w:r w:rsidR="000B147A">
        <w:t xml:space="preserve">. You may have your own </w:t>
      </w:r>
      <w:r w:rsidR="00A53BF7">
        <w:t xml:space="preserve">sources of data for the </w:t>
      </w:r>
      <w:r w:rsidR="00153274">
        <w:t>area that the survey may take place</w:t>
      </w:r>
      <w:r w:rsidR="008E1C71">
        <w:t xml:space="preserve">. Useful </w:t>
      </w:r>
      <w:r w:rsidR="005319A9">
        <w:t xml:space="preserve">background </w:t>
      </w:r>
      <w:r w:rsidR="008E1C71">
        <w:t>information</w:t>
      </w:r>
      <w:r w:rsidR="005319A9">
        <w:t xml:space="preserve"> may</w:t>
      </w:r>
      <w:r w:rsidR="008E1C71">
        <w:t xml:space="preserve"> be available on </w:t>
      </w:r>
      <w:r w:rsidR="005319A9">
        <w:t>dedicated websites</w:t>
      </w:r>
      <w:r w:rsidR="002874C7">
        <w:t xml:space="preserve"> such as </w:t>
      </w:r>
      <w:hyperlink r:id="rId13" w:history="1">
        <w:r w:rsidR="008D4FC1" w:rsidRPr="008C7856">
          <w:rPr>
            <w:rStyle w:val="Hyperlink"/>
          </w:rPr>
          <w:t>https://ourworldindata.org</w:t>
        </w:r>
      </w:hyperlink>
      <w:r w:rsidR="008D4FC1">
        <w:t xml:space="preserve">. Remember to cite the source and </w:t>
      </w:r>
      <w:r w:rsidR="00CF7ACD">
        <w:t>the date when the data were accessed in the format</w:t>
      </w:r>
      <w:r w:rsidRPr="0034361A">
        <w:t xml:space="preserve"> </w:t>
      </w:r>
      <w:r w:rsidR="00CF7ACD">
        <w:t>[</w:t>
      </w:r>
      <w:r w:rsidRPr="0034361A">
        <w:rPr>
          <w:szCs w:val="16"/>
          <w:lang w:eastAsia="en-US"/>
        </w:rPr>
        <w:t>accessed</w:t>
      </w:r>
      <w:r w:rsidR="00D20D3D">
        <w:rPr>
          <w:szCs w:val="16"/>
          <w:lang w:eastAsia="en-US"/>
        </w:rPr>
        <w:t xml:space="preserve"> on</w:t>
      </w:r>
      <w:r w:rsidRPr="0034361A">
        <w:rPr>
          <w:szCs w:val="16"/>
          <w:lang w:eastAsia="en-US"/>
        </w:rPr>
        <w:t xml:space="preserve"> </w:t>
      </w:r>
      <w:r w:rsidR="00D20D3D">
        <w:rPr>
          <w:szCs w:val="16"/>
          <w:lang w:eastAsia="en-US"/>
        </w:rPr>
        <w:t>dd-</w:t>
      </w:r>
      <w:r w:rsidRPr="0034361A">
        <w:rPr>
          <w:szCs w:val="16"/>
          <w:lang w:eastAsia="en-US"/>
        </w:rPr>
        <w:t>m</w:t>
      </w:r>
      <w:r w:rsidR="00D20D3D">
        <w:rPr>
          <w:szCs w:val="16"/>
          <w:lang w:eastAsia="en-US"/>
        </w:rPr>
        <w:t>m-</w:t>
      </w:r>
      <w:proofErr w:type="spellStart"/>
      <w:r w:rsidR="00D20D3D">
        <w:rPr>
          <w:szCs w:val="16"/>
          <w:lang w:eastAsia="en-US"/>
        </w:rPr>
        <w:t>yyyy</w:t>
      </w:r>
      <w:proofErr w:type="spellEnd"/>
      <w:r w:rsidRPr="0034361A">
        <w:rPr>
          <w:szCs w:val="16"/>
          <w:lang w:eastAsia="en-US"/>
        </w:rPr>
        <w:t>]</w:t>
      </w:r>
      <w:r w:rsidR="00046409">
        <w:rPr>
          <w:szCs w:val="16"/>
          <w:lang w:eastAsia="en-US"/>
        </w:rPr>
        <w:t xml:space="preserve">. </w:t>
      </w:r>
    </w:p>
    <w:p w14:paraId="759B806A" w14:textId="77777777" w:rsidR="008A743B" w:rsidRDefault="00757BBA" w:rsidP="000F7329">
      <w:pPr>
        <w:pStyle w:val="Instructions"/>
        <w:rPr>
          <w:lang w:bidi="en-US"/>
        </w:rPr>
      </w:pPr>
      <w:r w:rsidRPr="0034361A">
        <w:rPr>
          <w:lang w:bidi="en-US"/>
        </w:rPr>
        <w:t xml:space="preserve">Finalise this chapter with a map of the country. </w:t>
      </w:r>
      <w:r w:rsidR="008A743B">
        <w:rPr>
          <w:lang w:bidi="en-US"/>
        </w:rPr>
        <w:t>Useful maps can be found at:</w:t>
      </w:r>
    </w:p>
    <w:p w14:paraId="699A5D2A" w14:textId="77777777" w:rsidR="00757BBA" w:rsidRDefault="00C4601E" w:rsidP="00644F58">
      <w:pPr>
        <w:pStyle w:val="Instructions"/>
        <w:numPr>
          <w:ilvl w:val="0"/>
          <w:numId w:val="6"/>
        </w:numPr>
        <w:rPr>
          <w:szCs w:val="16"/>
          <w:lang w:eastAsia="en-US"/>
        </w:rPr>
      </w:pPr>
      <w:hyperlink r:id="rId14" w:history="1">
        <w:r w:rsidR="008A743B" w:rsidRPr="00A176FF">
          <w:rPr>
            <w:rStyle w:val="Hyperlink"/>
            <w:szCs w:val="16"/>
            <w:lang w:eastAsia="en-US"/>
          </w:rPr>
          <w:t>http://www.un.org/Depts/Cartographic/english/htmain.htm</w:t>
        </w:r>
      </w:hyperlink>
    </w:p>
    <w:p w14:paraId="61F5125C" w14:textId="77777777" w:rsidR="008A743B" w:rsidRDefault="00C4601E" w:rsidP="00644F58">
      <w:pPr>
        <w:pStyle w:val="Instructions"/>
        <w:numPr>
          <w:ilvl w:val="0"/>
          <w:numId w:val="6"/>
        </w:numPr>
        <w:rPr>
          <w:lang w:bidi="en-US"/>
        </w:rPr>
      </w:pPr>
      <w:hyperlink r:id="rId15" w:history="1">
        <w:r w:rsidR="008A743B" w:rsidRPr="00A176FF">
          <w:rPr>
            <w:rStyle w:val="Hyperlink"/>
            <w:lang w:bidi="en-US"/>
          </w:rPr>
          <w:t>https://gadm.org/maps.html</w:t>
        </w:r>
      </w:hyperlink>
    </w:p>
    <w:p w14:paraId="11CE482A" w14:textId="208DBC86" w:rsidR="008A743B" w:rsidRDefault="00C4601E" w:rsidP="00644F58">
      <w:pPr>
        <w:pStyle w:val="Instructions"/>
        <w:numPr>
          <w:ilvl w:val="0"/>
          <w:numId w:val="6"/>
        </w:numPr>
        <w:rPr>
          <w:lang w:bidi="en-US"/>
        </w:rPr>
      </w:pPr>
      <w:hyperlink r:id="rId16" w:history="1">
        <w:r w:rsidR="001E622C" w:rsidRPr="008C7856">
          <w:rPr>
            <w:rStyle w:val="Hyperlink"/>
            <w:lang w:bidi="en-US"/>
          </w:rPr>
          <w:t>https://mapcentre.msf.org</w:t>
        </w:r>
      </w:hyperlink>
    </w:p>
    <w:p w14:paraId="31B32696" w14:textId="77777777" w:rsidR="008A743B" w:rsidRDefault="008A743B" w:rsidP="000F7329">
      <w:pPr>
        <w:pStyle w:val="Instructions"/>
        <w:rPr>
          <w:lang w:bidi="en-US"/>
        </w:rPr>
      </w:pPr>
      <w:r>
        <w:rPr>
          <w:lang w:bidi="en-US"/>
        </w:rPr>
        <w:t>You may want to create a specific map. Here some links:</w:t>
      </w:r>
    </w:p>
    <w:p w14:paraId="40DC0C3A" w14:textId="77777777" w:rsidR="008A743B" w:rsidRDefault="00C4601E" w:rsidP="00644F58">
      <w:pPr>
        <w:pStyle w:val="Instructions"/>
        <w:numPr>
          <w:ilvl w:val="0"/>
          <w:numId w:val="7"/>
        </w:numPr>
        <w:rPr>
          <w:lang w:bidi="en-US"/>
        </w:rPr>
      </w:pPr>
      <w:hyperlink r:id="rId17" w:history="1">
        <w:r w:rsidR="008A743B" w:rsidRPr="00A176FF">
          <w:rPr>
            <w:rStyle w:val="Hyperlink"/>
            <w:lang w:bidi="en-US"/>
          </w:rPr>
          <w:t>https://gadm.org/data.html</w:t>
        </w:r>
      </w:hyperlink>
    </w:p>
    <w:p w14:paraId="410EC73F" w14:textId="62D92BA6" w:rsidR="0042309D" w:rsidRPr="0042309D" w:rsidRDefault="00C4601E" w:rsidP="00644F58">
      <w:pPr>
        <w:pStyle w:val="Instructions"/>
        <w:numPr>
          <w:ilvl w:val="0"/>
          <w:numId w:val="7"/>
        </w:numPr>
        <w:rPr>
          <w:rStyle w:val="Hyperlink"/>
          <w:color w:val="C00000"/>
          <w:u w:val="none"/>
          <w:lang w:bidi="en-US"/>
        </w:rPr>
      </w:pPr>
      <w:hyperlink r:id="rId18" w:history="1">
        <w:r w:rsidR="0042309D" w:rsidRPr="00E6021F">
          <w:rPr>
            <w:rStyle w:val="Hyperlink"/>
            <w:lang w:bidi="en-US"/>
          </w:rPr>
          <w:t>https://www.openstreetmap.org</w:t>
        </w:r>
      </w:hyperlink>
    </w:p>
    <w:p w14:paraId="7B4B3CDD" w14:textId="6EFE86E3" w:rsidR="00DD58E8" w:rsidRDefault="00C4601E" w:rsidP="00644F58">
      <w:pPr>
        <w:pStyle w:val="Instructions"/>
        <w:numPr>
          <w:ilvl w:val="0"/>
          <w:numId w:val="7"/>
        </w:numPr>
        <w:rPr>
          <w:lang w:bidi="en-US"/>
        </w:rPr>
      </w:pPr>
      <w:hyperlink r:id="rId19" w:history="1">
        <w:r w:rsidR="008955C7" w:rsidRPr="00A176FF">
          <w:rPr>
            <w:rStyle w:val="Hyperlink"/>
            <w:lang w:bidi="en-US"/>
          </w:rPr>
          <w:t>http://www.diva-gis.org/gdata</w:t>
        </w:r>
      </w:hyperlink>
    </w:p>
    <w:p w14:paraId="6FA45B50" w14:textId="2D73691D" w:rsidR="00DD58E8" w:rsidRDefault="00DD58E8" w:rsidP="00DD58E8">
      <w:pPr>
        <w:pStyle w:val="Instructions"/>
        <w:rPr>
          <w:lang w:bidi="en-US"/>
        </w:rPr>
      </w:pPr>
      <w:r>
        <w:rPr>
          <w:lang w:bidi="en-US"/>
        </w:rPr>
        <w:t xml:space="preserve">Consider </w:t>
      </w:r>
      <w:r w:rsidR="0011637C">
        <w:rPr>
          <w:lang w:bidi="en-US"/>
        </w:rPr>
        <w:t>contacting</w:t>
      </w:r>
      <w:r>
        <w:rPr>
          <w:lang w:bidi="en-US"/>
        </w:rPr>
        <w:t xml:space="preserve"> the </w:t>
      </w:r>
      <w:r w:rsidR="00486D83">
        <w:rPr>
          <w:lang w:bidi="en-US"/>
        </w:rPr>
        <w:t xml:space="preserve">MSF </w:t>
      </w:r>
      <w:r>
        <w:rPr>
          <w:lang w:bidi="en-US"/>
        </w:rPr>
        <w:t xml:space="preserve">GIS Unit </w:t>
      </w:r>
      <w:r w:rsidR="001F7A4A">
        <w:rPr>
          <w:lang w:bidi="en-US"/>
        </w:rPr>
        <w:t>based</w:t>
      </w:r>
      <w:r w:rsidR="002D548A">
        <w:rPr>
          <w:lang w:bidi="en-US"/>
        </w:rPr>
        <w:t xml:space="preserve"> </w:t>
      </w:r>
      <w:r w:rsidR="001F7A4A">
        <w:rPr>
          <w:lang w:bidi="en-US"/>
        </w:rPr>
        <w:t>(</w:t>
      </w:r>
      <w:hyperlink r:id="rId20" w:history="1">
        <w:r w:rsidR="001F7A4A" w:rsidRPr="008C7856">
          <w:rPr>
            <w:rStyle w:val="Hyperlink"/>
            <w:lang w:bidi="en-US"/>
          </w:rPr>
          <w:t>https://geo.msf.org/help/contact</w:t>
        </w:r>
      </w:hyperlink>
      <w:r>
        <w:rPr>
          <w:lang w:bidi="en-US"/>
        </w:rPr>
        <w:t xml:space="preserve">) if a </w:t>
      </w:r>
      <w:r w:rsidR="005D12F1">
        <w:rPr>
          <w:lang w:bidi="en-US"/>
        </w:rPr>
        <w:t>convenient map</w:t>
      </w:r>
      <w:r>
        <w:rPr>
          <w:lang w:bidi="en-US"/>
        </w:rPr>
        <w:t xml:space="preserve"> is already available of if </w:t>
      </w:r>
      <w:r w:rsidR="008955C7">
        <w:rPr>
          <w:lang w:bidi="en-US"/>
        </w:rPr>
        <w:t>the unit</w:t>
      </w:r>
      <w:r>
        <w:rPr>
          <w:lang w:bidi="en-US"/>
        </w:rPr>
        <w:t xml:space="preserve"> can make one for you.</w:t>
      </w:r>
    </w:p>
    <w:p w14:paraId="0F4FF02C" w14:textId="4CAF0C06" w:rsidR="00DD58E8" w:rsidRDefault="00DD58E8" w:rsidP="00DD58E8">
      <w:pPr>
        <w:pStyle w:val="Instructions"/>
        <w:rPr>
          <w:lang w:bidi="en-US"/>
        </w:rPr>
      </w:pPr>
      <w:r>
        <w:rPr>
          <w:lang w:bidi="en-US"/>
        </w:rPr>
        <w:t xml:space="preserve">Note </w:t>
      </w:r>
      <w:r w:rsidR="00AF303E">
        <w:rPr>
          <w:lang w:bidi="en-US"/>
        </w:rPr>
        <w:t>that</w:t>
      </w:r>
      <w:r>
        <w:rPr>
          <w:lang w:bidi="en-US"/>
        </w:rPr>
        <w:t xml:space="preserve"> in some contexts </w:t>
      </w:r>
      <w:r w:rsidR="00E45663">
        <w:rPr>
          <w:lang w:bidi="en-US"/>
        </w:rPr>
        <w:t xml:space="preserve">the </w:t>
      </w:r>
      <w:r>
        <w:rPr>
          <w:lang w:bidi="en-US"/>
        </w:rPr>
        <w:t>country borders may be under controversies.</w:t>
      </w:r>
    </w:p>
    <w:p w14:paraId="08BD6EE0" w14:textId="77777777" w:rsidR="00DD58E8" w:rsidRPr="00DD58E8" w:rsidRDefault="00DD58E8" w:rsidP="008662B8">
      <w:pP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062"/>
      </w:tblGrid>
      <w:tr w:rsidR="00DD58E8" w:rsidRPr="00D86C24" w14:paraId="23951CE5" w14:textId="77777777" w:rsidTr="00CC0208">
        <w:tc>
          <w:tcPr>
            <w:tcW w:w="9166" w:type="dxa"/>
            <w:shd w:val="clear" w:color="auto" w:fill="auto"/>
          </w:tcPr>
          <w:p w14:paraId="66534544" w14:textId="77777777" w:rsidR="00DD58E8" w:rsidRDefault="00DD58E8" w:rsidP="00CC0208">
            <w:pPr>
              <w:pStyle w:val="Instructions"/>
              <w:jc w:val="center"/>
              <w:rPr>
                <w:lang w:bidi="en-US"/>
              </w:rPr>
            </w:pPr>
            <w:r>
              <w:rPr>
                <w:lang w:bidi="en-US"/>
              </w:rPr>
              <w:t>Insert her</w:t>
            </w:r>
            <w:r w:rsidR="0082142D">
              <w:rPr>
                <w:lang w:bidi="en-US"/>
              </w:rPr>
              <w:t>e</w:t>
            </w:r>
            <w:r>
              <w:rPr>
                <w:lang w:bidi="en-US"/>
              </w:rPr>
              <w:t xml:space="preserve"> the map image</w:t>
            </w:r>
          </w:p>
        </w:tc>
      </w:tr>
      <w:tr w:rsidR="00DD58E8" w:rsidRPr="00CC0208" w14:paraId="5FE53E0A" w14:textId="77777777" w:rsidTr="00CC0208">
        <w:tc>
          <w:tcPr>
            <w:tcW w:w="9166" w:type="dxa"/>
            <w:shd w:val="clear" w:color="auto" w:fill="auto"/>
          </w:tcPr>
          <w:p w14:paraId="2A8232D7" w14:textId="0F7B2E49" w:rsidR="00DD58E8" w:rsidRPr="00CC0208" w:rsidRDefault="00DD58E8" w:rsidP="00CC0208">
            <w:pPr>
              <w:jc w:val="center"/>
              <w:rPr>
                <w:rFonts w:ascii="Arial" w:hAnsi="Arial" w:cs="Arial"/>
                <w:sz w:val="22"/>
              </w:rPr>
            </w:pPr>
            <w:bookmarkStart w:id="8" w:name="_Toc136675423"/>
            <w:bookmarkStart w:id="9" w:name="_Toc136687321"/>
            <w:bookmarkStart w:id="10" w:name="_Toc136687322"/>
            <w:bookmarkStart w:id="11" w:name="_Toc222285265"/>
            <w:r w:rsidRPr="00CC0208">
              <w:rPr>
                <w:rFonts w:ascii="Arial" w:hAnsi="Arial" w:cs="Arial"/>
                <w:b/>
                <w:sz w:val="22"/>
              </w:rPr>
              <w:t>Figure 1</w:t>
            </w:r>
            <w:r w:rsidR="00C30013">
              <w:rPr>
                <w:rFonts w:ascii="Arial" w:hAnsi="Arial" w:cs="Arial"/>
                <w:b/>
                <w:sz w:val="22"/>
              </w:rPr>
              <w:t>.</w:t>
            </w:r>
            <w:r w:rsidRPr="00CC0208">
              <w:rPr>
                <w:rFonts w:ascii="Arial" w:hAnsi="Arial" w:cs="Arial"/>
                <w:sz w:val="22"/>
              </w:rPr>
              <w:t xml:space="preserve"> </w:t>
            </w:r>
            <w:r w:rsidRPr="00DF6CCD">
              <w:rPr>
                <w:rStyle w:val="NormalblueChar"/>
              </w:rPr>
              <w:t>[map Title]</w:t>
            </w:r>
            <w:bookmarkEnd w:id="8"/>
            <w:bookmarkEnd w:id="9"/>
            <w:bookmarkEnd w:id="10"/>
            <w:bookmarkEnd w:id="11"/>
          </w:p>
        </w:tc>
      </w:tr>
    </w:tbl>
    <w:p w14:paraId="788A00F6" w14:textId="77777777" w:rsidR="00757BBA" w:rsidRPr="0034361A" w:rsidRDefault="00757BBA" w:rsidP="008662B8">
      <w:pPr>
        <w:rPr>
          <w:lang w:bidi="en-US"/>
        </w:rPr>
      </w:pPr>
    </w:p>
    <w:p w14:paraId="6153DCD2" w14:textId="77777777" w:rsidR="00757BBA" w:rsidRPr="0034361A" w:rsidRDefault="00757BBA" w:rsidP="00926CEA">
      <w:pPr>
        <w:pStyle w:val="Heading2"/>
      </w:pPr>
      <w:bookmarkStart w:id="12" w:name="_Toc108448923"/>
      <w:r w:rsidRPr="0034361A">
        <w:t>MSF presence in the country</w:t>
      </w:r>
      <w:bookmarkEnd w:id="12"/>
    </w:p>
    <w:p w14:paraId="694B3D14" w14:textId="77777777" w:rsidR="00757BBA" w:rsidRPr="0034361A" w:rsidRDefault="0082142D" w:rsidP="00301328">
      <w:pPr>
        <w:pStyle w:val="Instructions"/>
      </w:pPr>
      <w:r>
        <w:t>This chapter</w:t>
      </w:r>
      <w:r w:rsidR="00757BBA" w:rsidRPr="0034361A">
        <w:t xml:space="preserve"> should include:</w:t>
      </w:r>
    </w:p>
    <w:p w14:paraId="06730B79" w14:textId="10080D10" w:rsidR="00757BBA" w:rsidRPr="0034361A" w:rsidRDefault="00757BBA" w:rsidP="00644F58">
      <w:pPr>
        <w:pStyle w:val="Instructions"/>
        <w:numPr>
          <w:ilvl w:val="0"/>
          <w:numId w:val="8"/>
        </w:numPr>
      </w:pPr>
      <w:r w:rsidRPr="0034361A">
        <w:t xml:space="preserve">The name of the region where MSF is </w:t>
      </w:r>
      <w:r w:rsidR="00970B61">
        <w:t>operating</w:t>
      </w:r>
      <w:r w:rsidRPr="0034361A">
        <w:t xml:space="preserve"> in the country</w:t>
      </w:r>
    </w:p>
    <w:p w14:paraId="068BE752" w14:textId="77777777" w:rsidR="00757BBA" w:rsidRPr="0034361A" w:rsidRDefault="00757BBA" w:rsidP="00644F58">
      <w:pPr>
        <w:pStyle w:val="Instructions"/>
        <w:numPr>
          <w:ilvl w:val="0"/>
          <w:numId w:val="8"/>
        </w:numPr>
      </w:pPr>
      <w:r w:rsidRPr="0034361A">
        <w:t>The year and month when MSF started its activities</w:t>
      </w:r>
    </w:p>
    <w:p w14:paraId="4035D768" w14:textId="0342615A" w:rsidR="00757BBA" w:rsidRPr="0034361A" w:rsidRDefault="00757BBA" w:rsidP="00644F58">
      <w:pPr>
        <w:pStyle w:val="Instructions"/>
        <w:numPr>
          <w:ilvl w:val="0"/>
          <w:numId w:val="8"/>
        </w:numPr>
      </w:pPr>
      <w:r w:rsidRPr="0034361A">
        <w:t xml:space="preserve">An overview of the different MSF programmes/projects in the region related to the planned mortality </w:t>
      </w:r>
      <w:r w:rsidR="00443967">
        <w:t>survey</w:t>
      </w:r>
    </w:p>
    <w:p w14:paraId="6C958779" w14:textId="77777777" w:rsidR="00757BBA" w:rsidRPr="0034361A" w:rsidRDefault="00757BBA" w:rsidP="00644F58">
      <w:pPr>
        <w:pStyle w:val="Instructions"/>
        <w:numPr>
          <w:ilvl w:val="0"/>
          <w:numId w:val="8"/>
        </w:numPr>
      </w:pPr>
      <w:r w:rsidRPr="0034361A">
        <w:lastRenderedPageBreak/>
        <w:t>Statistics of the most recent “Monthly Medical Report” of the MSF project, such as</w:t>
      </w:r>
    </w:p>
    <w:p w14:paraId="3F7B0CDE" w14:textId="77777777" w:rsidR="00757BBA" w:rsidRPr="0034361A" w:rsidRDefault="00757BBA" w:rsidP="00644F58">
      <w:pPr>
        <w:pStyle w:val="Instructions"/>
        <w:numPr>
          <w:ilvl w:val="1"/>
          <w:numId w:val="8"/>
        </w:numPr>
      </w:pPr>
      <w:r w:rsidRPr="0034361A">
        <w:t>Top diseases for admission to OPD and IPD usually stratified by persons aged 5 years and older and children under 5 years of age</w:t>
      </w:r>
    </w:p>
    <w:p w14:paraId="6EA9674E" w14:textId="67D00B20" w:rsidR="00757BBA" w:rsidRPr="0034361A" w:rsidRDefault="00757BBA" w:rsidP="00644F58">
      <w:pPr>
        <w:pStyle w:val="Instructions"/>
        <w:numPr>
          <w:ilvl w:val="1"/>
          <w:numId w:val="8"/>
        </w:numPr>
        <w:rPr>
          <w:lang w:bidi="en-US"/>
        </w:rPr>
      </w:pPr>
      <w:r w:rsidRPr="0034361A">
        <w:t xml:space="preserve">Inpatient mortality data (note that you cannot directly draw conclusions from the inpatient mortality to the population mortality in the community, as </w:t>
      </w:r>
      <w:r w:rsidR="00B90A5A">
        <w:t>there are different contributing</w:t>
      </w:r>
      <w:r w:rsidRPr="0034361A">
        <w:t xml:space="preserve"> factors to these rates such as quality of healthcare; </w:t>
      </w:r>
      <w:r w:rsidR="00FE460E" w:rsidRPr="0034361A">
        <w:t>nevertheless,</w:t>
      </w:r>
      <w:r w:rsidRPr="0034361A">
        <w:t xml:space="preserve"> inpatient mortality is interesting to know in the planning of a community mortality survey)</w:t>
      </w:r>
    </w:p>
    <w:p w14:paraId="73ED0030" w14:textId="3197D6FE" w:rsidR="00757BBA" w:rsidRPr="0082142D" w:rsidRDefault="00757BBA" w:rsidP="00301328">
      <w:pPr>
        <w:pStyle w:val="Instructions"/>
        <w:rPr>
          <w:lang w:bidi="en-US"/>
        </w:rPr>
      </w:pPr>
      <w:r w:rsidRPr="0034361A">
        <w:rPr>
          <w:lang w:bidi="en-US"/>
        </w:rPr>
        <w:t>Finalise this chapter with a map of the catchment area of the MSF project.</w:t>
      </w:r>
      <w:r w:rsidR="0082142D">
        <w:rPr>
          <w:lang w:bidi="en-US"/>
        </w:rPr>
        <w:t xml:space="preserve"> </w:t>
      </w:r>
      <w:r w:rsidRPr="0034361A">
        <w:rPr>
          <w:lang w:bidi="en-US"/>
        </w:rPr>
        <w:t xml:space="preserve">Normally the catchment area is equivalent to the </w:t>
      </w:r>
      <w:r w:rsidR="00443967">
        <w:rPr>
          <w:lang w:bidi="en-US"/>
        </w:rPr>
        <w:t>survey</w:t>
      </w:r>
      <w:r w:rsidRPr="0034361A">
        <w:rPr>
          <w:lang w:bidi="en-US"/>
        </w:rPr>
        <w:t xml:space="preserve"> area chosen for the planned mortality </w:t>
      </w:r>
      <w:r w:rsidR="00443967">
        <w:rPr>
          <w:lang w:bidi="en-US"/>
        </w:rPr>
        <w:t>survey</w:t>
      </w:r>
      <w:r w:rsidRPr="0034361A">
        <w:rPr>
          <w:lang w:bidi="en-US"/>
        </w:rPr>
        <w:t>.</w:t>
      </w:r>
    </w:p>
    <w:p w14:paraId="662D1E28" w14:textId="77777777" w:rsidR="00757BBA" w:rsidRDefault="00757BBA" w:rsidP="00CA79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062"/>
      </w:tblGrid>
      <w:tr w:rsidR="0082142D" w:rsidRPr="00D86C24" w14:paraId="2AD1EEF0" w14:textId="77777777" w:rsidTr="00CC0208">
        <w:tc>
          <w:tcPr>
            <w:tcW w:w="9166" w:type="dxa"/>
            <w:shd w:val="clear" w:color="auto" w:fill="auto"/>
          </w:tcPr>
          <w:p w14:paraId="6BEAD3F2" w14:textId="77777777" w:rsidR="0082142D" w:rsidRPr="00CC0208" w:rsidRDefault="0082142D" w:rsidP="00CC0208">
            <w:pPr>
              <w:pStyle w:val="Instructions"/>
              <w:jc w:val="center"/>
              <w:rPr>
                <w:rFonts w:ascii="Arial" w:hAnsi="Arial" w:cs="Arial"/>
                <w:sz w:val="22"/>
                <w:szCs w:val="22"/>
              </w:rPr>
            </w:pPr>
            <w:r w:rsidRPr="0082142D">
              <w:rPr>
                <w:lang w:bidi="en-US"/>
              </w:rPr>
              <w:t>Insert here the map image</w:t>
            </w:r>
            <w:r>
              <w:rPr>
                <w:lang w:bidi="en-US"/>
              </w:rPr>
              <w:t xml:space="preserve"> of the MSF catchment area</w:t>
            </w:r>
          </w:p>
        </w:tc>
      </w:tr>
      <w:tr w:rsidR="0082142D" w:rsidRPr="00D86C24" w14:paraId="68AA2597" w14:textId="77777777" w:rsidTr="00CC0208">
        <w:tc>
          <w:tcPr>
            <w:tcW w:w="9166" w:type="dxa"/>
            <w:shd w:val="clear" w:color="auto" w:fill="auto"/>
          </w:tcPr>
          <w:p w14:paraId="52C84920" w14:textId="2160892C" w:rsidR="0082142D" w:rsidRPr="00CC0208" w:rsidRDefault="0082142D" w:rsidP="00CC0208">
            <w:pPr>
              <w:jc w:val="center"/>
              <w:rPr>
                <w:rFonts w:ascii="Arial" w:hAnsi="Arial" w:cs="Arial"/>
                <w:sz w:val="22"/>
              </w:rPr>
            </w:pPr>
            <w:r w:rsidRPr="00CC0208">
              <w:rPr>
                <w:rFonts w:ascii="Arial" w:hAnsi="Arial" w:cs="Arial"/>
                <w:b/>
                <w:sz w:val="22"/>
              </w:rPr>
              <w:t>Figure 2</w:t>
            </w:r>
            <w:r w:rsidR="00C30013">
              <w:rPr>
                <w:rFonts w:ascii="Arial" w:hAnsi="Arial" w:cs="Arial"/>
                <w:b/>
                <w:sz w:val="22"/>
              </w:rPr>
              <w:t>.</w:t>
            </w:r>
            <w:r w:rsidRPr="00CC0208">
              <w:rPr>
                <w:rFonts w:ascii="Arial" w:hAnsi="Arial" w:cs="Arial"/>
                <w:sz w:val="22"/>
              </w:rPr>
              <w:t xml:space="preserve"> </w:t>
            </w:r>
            <w:r w:rsidRPr="00064BCA">
              <w:rPr>
                <w:rStyle w:val="NormalblueChar"/>
              </w:rPr>
              <w:t xml:space="preserve">[Map </w:t>
            </w:r>
            <w:r w:rsidR="008955C7" w:rsidRPr="00064BCA">
              <w:rPr>
                <w:rStyle w:val="NormalblueChar"/>
              </w:rPr>
              <w:t>title</w:t>
            </w:r>
            <w:r w:rsidRPr="00064BCA">
              <w:rPr>
                <w:rStyle w:val="NormalblueChar"/>
              </w:rPr>
              <w:t xml:space="preserve"> of MSF catchment area map]</w:t>
            </w:r>
          </w:p>
        </w:tc>
      </w:tr>
    </w:tbl>
    <w:p w14:paraId="6271114F" w14:textId="77777777" w:rsidR="0082142D" w:rsidRPr="0034361A" w:rsidRDefault="0082142D" w:rsidP="00CA79E8"/>
    <w:p w14:paraId="26B1DC6B" w14:textId="3DA6BC09" w:rsidR="00757BBA" w:rsidRPr="0034361A" w:rsidRDefault="00757BBA" w:rsidP="00926CEA">
      <w:pPr>
        <w:pStyle w:val="Heading2"/>
      </w:pPr>
      <w:bookmarkStart w:id="13" w:name="_Toc108448924"/>
      <w:r w:rsidRPr="0034361A">
        <w:t xml:space="preserve">Justification for the </w:t>
      </w:r>
      <w:r w:rsidR="00443967">
        <w:t>survey</w:t>
      </w:r>
      <w:bookmarkEnd w:id="13"/>
    </w:p>
    <w:p w14:paraId="1061AABF" w14:textId="77777777" w:rsidR="00757BBA" w:rsidRPr="0034361A" w:rsidRDefault="00757BBA" w:rsidP="00995760">
      <w:pPr>
        <w:pStyle w:val="Instructions"/>
      </w:pPr>
      <w:r w:rsidRPr="0034361A">
        <w:t xml:space="preserve">This chapter usually should </w:t>
      </w:r>
      <w:r w:rsidR="000E2A2F">
        <w:t>start by providing previous mortality estimate, if available</w:t>
      </w:r>
      <w:r w:rsidRPr="0034361A">
        <w:t>:</w:t>
      </w:r>
    </w:p>
    <w:p w14:paraId="0DE02BDE" w14:textId="0AF2C3B1" w:rsidR="000E2A2F" w:rsidRDefault="00EE3D90" w:rsidP="00644F58">
      <w:pPr>
        <w:pStyle w:val="Instructions"/>
        <w:numPr>
          <w:ilvl w:val="0"/>
          <w:numId w:val="9"/>
        </w:numPr>
      </w:pPr>
      <w:r>
        <w:t>Previous estimates of c</w:t>
      </w:r>
      <w:r w:rsidR="00757BBA" w:rsidRPr="0034361A">
        <w:t>rude mortality rate (CMR) and under-</w:t>
      </w:r>
      <w:r w:rsidR="00995760">
        <w:t>five mortality rates (U5MR)</w:t>
      </w:r>
    </w:p>
    <w:p w14:paraId="6BFFAC40" w14:textId="77777777" w:rsidR="00757BBA" w:rsidRPr="0034361A" w:rsidRDefault="00757BBA" w:rsidP="00644F58">
      <w:pPr>
        <w:pStyle w:val="Instructions"/>
        <w:numPr>
          <w:ilvl w:val="1"/>
          <w:numId w:val="9"/>
        </w:numPr>
      </w:pPr>
      <w:r w:rsidRPr="0034361A">
        <w:t>in the same region in the past, including their references/sources</w:t>
      </w:r>
    </w:p>
    <w:p w14:paraId="4A8013D4" w14:textId="77777777" w:rsidR="00757BBA" w:rsidRPr="0034361A" w:rsidRDefault="00EE3D90" w:rsidP="00644F58">
      <w:pPr>
        <w:pStyle w:val="Instructions"/>
        <w:numPr>
          <w:ilvl w:val="1"/>
          <w:numId w:val="9"/>
        </w:numPr>
      </w:pPr>
      <w:r>
        <w:t>over the last 5 years</w:t>
      </w:r>
      <w:r w:rsidR="00757BBA" w:rsidRPr="0034361A">
        <w:t xml:space="preserve"> carried out in the country, including their references/sources</w:t>
      </w:r>
    </w:p>
    <w:p w14:paraId="540FF2EB" w14:textId="47B62CF9" w:rsidR="00956AF0" w:rsidRDefault="00EE3D90" w:rsidP="00644F58">
      <w:pPr>
        <w:pStyle w:val="Instructions"/>
        <w:numPr>
          <w:ilvl w:val="0"/>
          <w:numId w:val="9"/>
        </w:numPr>
      </w:pPr>
      <w:r>
        <w:t>Comments</w:t>
      </w:r>
      <w:r w:rsidR="00757BBA" w:rsidRPr="0034361A">
        <w:t xml:space="preserve"> of the results of these mortality studies and if they have exceeded emergency thresholds; </w:t>
      </w:r>
      <w:r w:rsidR="00995760">
        <w:t xml:space="preserve">there might be </w:t>
      </w:r>
      <w:r w:rsidR="000E2A2F">
        <w:t xml:space="preserve">locally adapted </w:t>
      </w:r>
      <w:r w:rsidR="00757BBA" w:rsidRPr="0034361A">
        <w:t>reference rates for CMR and U5M</w:t>
      </w:r>
      <w:r w:rsidR="006E5F69">
        <w:t>R</w:t>
      </w:r>
      <w:r w:rsidR="00956AF0">
        <w:t>.</w:t>
      </w:r>
    </w:p>
    <w:p w14:paraId="2E857A2B" w14:textId="7A848A2D" w:rsidR="00757BBA" w:rsidRPr="0034361A" w:rsidRDefault="00956AF0" w:rsidP="00FE3D89">
      <w:pPr>
        <w:pStyle w:val="Instructions"/>
      </w:pPr>
      <w:r w:rsidRPr="00956AF0">
        <w:t>The emergency threshold should be established considering the mortality baseline:</w:t>
      </w:r>
      <w:r w:rsidR="001A606F">
        <w:t xml:space="preserve"> </w:t>
      </w:r>
      <w:r w:rsidRPr="00956AF0">
        <w:t>A doubling or more of the baseline CMR or U5CMR indicates a significant</w:t>
      </w:r>
      <w:r>
        <w:t xml:space="preserve"> </w:t>
      </w:r>
      <w:r w:rsidRPr="00956AF0">
        <w:t>public health emergency and requires an immediate response.</w:t>
      </w:r>
      <w:r w:rsidR="001A606F">
        <w:t xml:space="preserve"> </w:t>
      </w:r>
      <w:r w:rsidRPr="00956AF0">
        <w:t>In cases where there</w:t>
      </w:r>
      <w:r w:rsidR="001A606F">
        <w:t xml:space="preserve"> is</w:t>
      </w:r>
      <w:r w:rsidRPr="00956AF0">
        <w:t xml:space="preserve"> no reliable baseline for the region of interest, baselines from national level or neighbouring countries can be used (</w:t>
      </w:r>
      <w:proofErr w:type="gramStart"/>
      <w:r w:rsidRPr="00956AF0">
        <w:t>e.g.</w:t>
      </w:r>
      <w:proofErr w:type="gramEnd"/>
      <w:r w:rsidRPr="00956AF0">
        <w:t xml:space="preserve"> in displacement crisis the baseline of the hosting country could be used). In the complete absence of a known baseline, generic </w:t>
      </w:r>
      <w:r w:rsidR="006946DB">
        <w:t xml:space="preserve">threshold </w:t>
      </w:r>
      <w:r w:rsidRPr="00956AF0">
        <w:t>references can be used (see table 1 below).</w:t>
      </w:r>
    </w:p>
    <w:p w14:paraId="4E72AFA9" w14:textId="77777777" w:rsidR="00324B8D" w:rsidRPr="006136EB" w:rsidRDefault="00C20F7A" w:rsidP="00C20F7A">
      <w:pPr>
        <w:pStyle w:val="Instructions"/>
      </w:pPr>
      <w:r w:rsidRPr="006136EB">
        <w:t xml:space="preserve">The interpretation of the </w:t>
      </w:r>
      <w:r w:rsidR="002543F3" w:rsidRPr="006136EB">
        <w:t xml:space="preserve">table </w:t>
      </w:r>
      <w:r w:rsidR="00445820" w:rsidRPr="006136EB">
        <w:t>1 is as follows:</w:t>
      </w:r>
      <w:r w:rsidR="006B60C9" w:rsidRPr="006136EB">
        <w:t xml:space="preserve"> </w:t>
      </w:r>
    </w:p>
    <w:p w14:paraId="1EC73BCD" w14:textId="55332F98" w:rsidR="00324B8D" w:rsidRPr="006136EB" w:rsidRDefault="008F7542" w:rsidP="00324B8D">
      <w:pPr>
        <w:pStyle w:val="Instructions"/>
        <w:numPr>
          <w:ilvl w:val="0"/>
          <w:numId w:val="38"/>
        </w:numPr>
      </w:pPr>
      <w:r w:rsidRPr="006136EB">
        <w:t>Being a baseline value not available, w</w:t>
      </w:r>
      <w:r w:rsidR="00DD2A39" w:rsidRPr="006136EB">
        <w:t>e consider that</w:t>
      </w:r>
      <w:r w:rsidR="006A4EAA" w:rsidRPr="006136EB">
        <w:t xml:space="preserve"> </w:t>
      </w:r>
      <w:r w:rsidR="00C73133" w:rsidRPr="006136EB">
        <w:t xml:space="preserve">the expected </w:t>
      </w:r>
      <w:r w:rsidR="0062241D" w:rsidRPr="006136EB">
        <w:t xml:space="preserve">CMR </w:t>
      </w:r>
      <w:r w:rsidR="006A4EAA" w:rsidRPr="006136EB">
        <w:t xml:space="preserve">of </w:t>
      </w:r>
      <w:r w:rsidR="006B60C9" w:rsidRPr="006136EB">
        <w:t>a</w:t>
      </w:r>
      <w:r w:rsidR="007347B8" w:rsidRPr="006136EB">
        <w:t xml:space="preserve"> population </w:t>
      </w:r>
      <w:r w:rsidR="000B3857" w:rsidRPr="006136EB">
        <w:t>in a refugee camp</w:t>
      </w:r>
      <w:r w:rsidR="002B56AD" w:rsidRPr="006136EB">
        <w:t xml:space="preserve"> </w:t>
      </w:r>
      <w:r w:rsidR="00C73133" w:rsidRPr="006136EB">
        <w:t>should be below</w:t>
      </w:r>
      <w:r w:rsidR="007347B8" w:rsidRPr="006136EB">
        <w:t xml:space="preserve"> </w:t>
      </w:r>
      <w:r w:rsidR="008E75A1" w:rsidRPr="006136EB">
        <w:t>1 death per 10,000 person</w:t>
      </w:r>
      <w:r w:rsidR="00DF47C1" w:rsidRPr="006136EB">
        <w:t>s</w:t>
      </w:r>
      <w:r w:rsidR="008E75A1" w:rsidRPr="006136EB">
        <w:t xml:space="preserve"> </w:t>
      </w:r>
      <w:r w:rsidR="00D9577B" w:rsidRPr="006136EB">
        <w:t xml:space="preserve">per day. </w:t>
      </w:r>
    </w:p>
    <w:p w14:paraId="76704813" w14:textId="2D2866D9" w:rsidR="00324B8D" w:rsidRPr="006136EB" w:rsidRDefault="006854A8" w:rsidP="00324B8D">
      <w:pPr>
        <w:pStyle w:val="Instructions"/>
        <w:numPr>
          <w:ilvl w:val="0"/>
          <w:numId w:val="38"/>
        </w:numPr>
      </w:pPr>
      <w:r w:rsidRPr="006136EB">
        <w:t>Therefore, a</w:t>
      </w:r>
      <w:r w:rsidR="00D9577B" w:rsidRPr="006136EB">
        <w:t xml:space="preserve"> CMR </w:t>
      </w:r>
      <w:r w:rsidR="00494E5B" w:rsidRPr="006136EB">
        <w:t xml:space="preserve">equal or </w:t>
      </w:r>
      <w:r w:rsidR="00D9577B" w:rsidRPr="006136EB">
        <w:t xml:space="preserve">above </w:t>
      </w:r>
      <w:r w:rsidR="00BC5A0E" w:rsidRPr="006136EB">
        <w:t>1 death per 10,000 persons per day</w:t>
      </w:r>
      <w:r w:rsidR="001D34FE" w:rsidRPr="006136EB">
        <w:t xml:space="preserve"> </w:t>
      </w:r>
      <w:r w:rsidR="0009459F" w:rsidRPr="006136EB">
        <w:t>indicates</w:t>
      </w:r>
      <w:r w:rsidR="001D34FE" w:rsidRPr="006136EB">
        <w:t xml:space="preserve"> </w:t>
      </w:r>
      <w:r w:rsidR="004D5917" w:rsidRPr="006136EB">
        <w:t>a</w:t>
      </w:r>
      <w:r w:rsidR="0098413D" w:rsidRPr="006136EB">
        <w:t xml:space="preserve"> population </w:t>
      </w:r>
      <w:r w:rsidR="004D5917" w:rsidRPr="006136EB">
        <w:t xml:space="preserve">in a refugee camp </w:t>
      </w:r>
      <w:r w:rsidR="0098413D" w:rsidRPr="006136EB">
        <w:t xml:space="preserve">being in </w:t>
      </w:r>
      <w:r w:rsidR="00376DB7" w:rsidRPr="006136EB">
        <w:t>an emergency</w:t>
      </w:r>
      <w:r w:rsidR="0098413D" w:rsidRPr="006136EB">
        <w:t xml:space="preserve">. </w:t>
      </w:r>
    </w:p>
    <w:p w14:paraId="4544FC83" w14:textId="0223A5B8" w:rsidR="007347B8" w:rsidRPr="006136EB" w:rsidRDefault="00FB3D86" w:rsidP="00324B8D">
      <w:pPr>
        <w:pStyle w:val="Instructions"/>
        <w:numPr>
          <w:ilvl w:val="0"/>
          <w:numId w:val="38"/>
        </w:numPr>
      </w:pPr>
      <w:r w:rsidRPr="006136EB">
        <w:t>Similarly,</w:t>
      </w:r>
      <w:r w:rsidR="007A0A34" w:rsidRPr="006136EB">
        <w:t xml:space="preserve"> a CMR</w:t>
      </w:r>
      <w:r w:rsidR="009B6D5A" w:rsidRPr="006136EB">
        <w:t xml:space="preserve"> twice </w:t>
      </w:r>
      <w:r w:rsidR="00291702" w:rsidRPr="006136EB">
        <w:t xml:space="preserve">or more </w:t>
      </w:r>
      <w:r w:rsidR="009B6D5A" w:rsidRPr="006136EB">
        <w:t xml:space="preserve">the </w:t>
      </w:r>
      <w:r w:rsidR="0009459F" w:rsidRPr="006136EB">
        <w:t xml:space="preserve">emergency </w:t>
      </w:r>
      <w:r w:rsidR="009B6D5A" w:rsidRPr="006136EB">
        <w:t>threshold value (i.e.,</w:t>
      </w:r>
      <w:r w:rsidR="0042658A" w:rsidRPr="006136EB">
        <w:t xml:space="preserve"> </w:t>
      </w:r>
      <w:r w:rsidR="009B6D5A" w:rsidRPr="006136EB">
        <w:t>a</w:t>
      </w:r>
      <w:r w:rsidR="001C5E58" w:rsidRPr="006136EB">
        <w:t xml:space="preserve"> CMR of 2 deaths per 10,000 persons per day</w:t>
      </w:r>
      <w:r w:rsidR="002043A7" w:rsidRPr="006136EB">
        <w:t xml:space="preserve"> or a U5CMR of 4 deaths per 10,000 </w:t>
      </w:r>
      <w:r w:rsidR="00945886" w:rsidRPr="006136EB">
        <w:t>children under 5</w:t>
      </w:r>
      <w:r w:rsidR="002043A7" w:rsidRPr="006136EB">
        <w:t xml:space="preserve"> per day</w:t>
      </w:r>
      <w:r w:rsidR="00DA2A69" w:rsidRPr="006136EB">
        <w:t>)</w:t>
      </w:r>
      <w:r w:rsidR="00801191" w:rsidRPr="006136EB">
        <w:t xml:space="preserve"> indicates</w:t>
      </w:r>
      <w:r w:rsidR="00DA2A69" w:rsidRPr="006136EB">
        <w:t xml:space="preserve"> the population</w:t>
      </w:r>
      <w:r w:rsidR="00271803" w:rsidRPr="006136EB">
        <w:t xml:space="preserve"> </w:t>
      </w:r>
      <w:r w:rsidR="006F3EFE" w:rsidRPr="006136EB">
        <w:t xml:space="preserve">in a refugee camp </w:t>
      </w:r>
      <w:r w:rsidR="00271803" w:rsidRPr="006136EB">
        <w:t>being in a critical situation</w:t>
      </w:r>
      <w:r w:rsidR="00E52F15" w:rsidRPr="006136EB">
        <w:t xml:space="preserve">. </w:t>
      </w:r>
    </w:p>
    <w:p w14:paraId="1CABEA78" w14:textId="77777777" w:rsidR="00197F3C" w:rsidRPr="0034361A" w:rsidRDefault="00197F3C" w:rsidP="00C20F7A">
      <w:pPr>
        <w:pStyle w:val="Instructions"/>
      </w:pPr>
    </w:p>
    <w:tbl>
      <w:tblPr>
        <w:tblW w:w="7405" w:type="dxa"/>
        <w:jc w:val="center"/>
        <w:tblCellMar>
          <w:top w:w="43" w:type="dxa"/>
          <w:left w:w="115" w:type="dxa"/>
          <w:bottom w:w="43" w:type="dxa"/>
          <w:right w:w="115" w:type="dxa"/>
        </w:tblCellMar>
        <w:tblLook w:val="01E0" w:firstRow="1" w:lastRow="1" w:firstColumn="1" w:lastColumn="1" w:noHBand="0" w:noVBand="0"/>
      </w:tblPr>
      <w:tblGrid>
        <w:gridCol w:w="4428"/>
        <w:gridCol w:w="1440"/>
        <w:gridCol w:w="1537"/>
      </w:tblGrid>
      <w:tr w:rsidR="000E2A2F" w:rsidRPr="00D86C24" w14:paraId="245C113F" w14:textId="77777777" w:rsidTr="5248C685">
        <w:trPr>
          <w:cantSplit/>
          <w:jc w:val="center"/>
        </w:trPr>
        <w:tc>
          <w:tcPr>
            <w:tcW w:w="7405" w:type="dxa"/>
            <w:gridSpan w:val="3"/>
            <w:tcBorders>
              <w:bottom w:val="single" w:sz="4" w:space="0" w:color="auto"/>
            </w:tcBorders>
            <w:vAlign w:val="center"/>
          </w:tcPr>
          <w:p w14:paraId="62F9CDE1" w14:textId="0C574E6F" w:rsidR="000E2A2F" w:rsidRPr="0034361A" w:rsidRDefault="000E2A2F" w:rsidP="00B10AEF">
            <w:pPr>
              <w:pStyle w:val="Instructions"/>
              <w:rPr>
                <w:rFonts w:ascii="Arial" w:hAnsi="Arial"/>
                <w:sz w:val="20"/>
                <w:szCs w:val="20"/>
              </w:rPr>
            </w:pPr>
            <w:bookmarkStart w:id="14" w:name="_Ref422237982"/>
            <w:r w:rsidRPr="28BF14B9">
              <w:rPr>
                <w:b/>
                <w:bCs/>
              </w:rPr>
              <w:t xml:space="preserve">Table </w:t>
            </w:r>
            <w:r w:rsidRPr="28BF14B9">
              <w:rPr>
                <w:b/>
                <w:bCs/>
                <w:color w:val="2B579A"/>
                <w:shd w:val="clear" w:color="auto" w:fill="E6E6E6"/>
              </w:rPr>
              <w:fldChar w:fldCharType="begin"/>
            </w:r>
            <w:r w:rsidRPr="28BF14B9">
              <w:rPr>
                <w:b/>
                <w:bCs/>
              </w:rPr>
              <w:instrText xml:space="preserve"> SEQ Table \* ARABIC </w:instrText>
            </w:r>
            <w:r w:rsidRPr="28BF14B9">
              <w:rPr>
                <w:b/>
                <w:bCs/>
                <w:color w:val="2B579A"/>
                <w:shd w:val="clear" w:color="auto" w:fill="E6E6E6"/>
              </w:rPr>
              <w:fldChar w:fldCharType="separate"/>
            </w:r>
            <w:r w:rsidR="5678ED1C" w:rsidRPr="28BF14B9">
              <w:rPr>
                <w:b/>
                <w:bCs/>
                <w:noProof/>
              </w:rPr>
              <w:t>1</w:t>
            </w:r>
            <w:r w:rsidRPr="28BF14B9">
              <w:rPr>
                <w:b/>
                <w:bCs/>
                <w:color w:val="2B579A"/>
                <w:shd w:val="clear" w:color="auto" w:fill="E6E6E6"/>
              </w:rPr>
              <w:fldChar w:fldCharType="end"/>
            </w:r>
            <w:bookmarkEnd w:id="14"/>
            <w:r w:rsidR="00C81159" w:rsidRPr="28BF14B9">
              <w:rPr>
                <w:b/>
                <w:bCs/>
              </w:rPr>
              <w:t>.</w:t>
            </w:r>
            <w:r>
              <w:t xml:space="preserve"> </w:t>
            </w:r>
            <w:r w:rsidR="00B45CDD">
              <w:t>Emergency t</w:t>
            </w:r>
            <w:r w:rsidR="00F47B9F">
              <w:t xml:space="preserve">hreshold </w:t>
            </w:r>
            <w:r w:rsidR="00B34FF1">
              <w:t>values</w:t>
            </w:r>
            <w:r>
              <w:t xml:space="preserve"> for CMR and U5MR</w:t>
            </w:r>
            <w:r w:rsidR="00671909">
              <w:t xml:space="preserve"> </w:t>
            </w:r>
            <w:r w:rsidR="00655524">
              <w:t>w</w:t>
            </w:r>
            <w:r w:rsidR="00671909">
              <w:t xml:space="preserve">hen </w:t>
            </w:r>
            <w:r w:rsidR="00B30AFD">
              <w:t xml:space="preserve">local, </w:t>
            </w:r>
            <w:r w:rsidR="00B10AEF">
              <w:t>national,</w:t>
            </w:r>
            <w:r w:rsidR="00B30AFD">
              <w:t xml:space="preserve"> or neighbouring country </w:t>
            </w:r>
            <w:r w:rsidR="000B07C5">
              <w:t xml:space="preserve">mortality </w:t>
            </w:r>
            <w:r w:rsidR="00537CEB">
              <w:t>references are not available</w:t>
            </w:r>
          </w:p>
        </w:tc>
      </w:tr>
      <w:tr w:rsidR="00757BBA" w:rsidRPr="00FD7540" w14:paraId="222B1D2F" w14:textId="77777777" w:rsidTr="5248C685">
        <w:trPr>
          <w:cantSplit/>
          <w:jc w:val="center"/>
        </w:trPr>
        <w:tc>
          <w:tcPr>
            <w:tcW w:w="4428" w:type="dxa"/>
            <w:tcBorders>
              <w:top w:val="double" w:sz="4" w:space="0" w:color="auto"/>
              <w:bottom w:val="single" w:sz="4" w:space="0" w:color="auto"/>
            </w:tcBorders>
            <w:vAlign w:val="center"/>
          </w:tcPr>
          <w:p w14:paraId="7B0E75ED" w14:textId="77777777" w:rsidR="00757BBA" w:rsidRPr="00FD7540" w:rsidRDefault="00757BBA" w:rsidP="00B10AEF">
            <w:pPr>
              <w:pStyle w:val="Instructions"/>
              <w:rPr>
                <w:b/>
              </w:rPr>
            </w:pPr>
          </w:p>
        </w:tc>
        <w:tc>
          <w:tcPr>
            <w:tcW w:w="1440" w:type="dxa"/>
            <w:tcBorders>
              <w:top w:val="double" w:sz="4" w:space="0" w:color="auto"/>
              <w:bottom w:val="single" w:sz="4" w:space="0" w:color="auto"/>
            </w:tcBorders>
            <w:vAlign w:val="center"/>
          </w:tcPr>
          <w:p w14:paraId="74CEEF58" w14:textId="0DD1B06B" w:rsidR="00757BBA" w:rsidRPr="00B10AEF" w:rsidRDefault="00757BBA" w:rsidP="00B10AEF">
            <w:pPr>
              <w:pStyle w:val="Instructions"/>
            </w:pPr>
            <w:r w:rsidRPr="5248C685">
              <w:t>CMR</w:t>
            </w:r>
            <w:r w:rsidR="21DAE52A" w:rsidRPr="5248C685">
              <w:rPr>
                <w:rFonts w:eastAsia="Calibri" w:cs="Calibri"/>
              </w:rPr>
              <w:t xml:space="preserve"> *</w:t>
            </w:r>
          </w:p>
        </w:tc>
        <w:tc>
          <w:tcPr>
            <w:tcW w:w="1537" w:type="dxa"/>
            <w:tcBorders>
              <w:top w:val="double" w:sz="4" w:space="0" w:color="auto"/>
              <w:bottom w:val="single" w:sz="4" w:space="0" w:color="auto"/>
            </w:tcBorders>
            <w:vAlign w:val="center"/>
          </w:tcPr>
          <w:p w14:paraId="41C0F2B0" w14:textId="611C809B" w:rsidR="00757BBA" w:rsidRPr="00A94136" w:rsidRDefault="00757BBA" w:rsidP="00A94136">
            <w:pPr>
              <w:pStyle w:val="Instructions"/>
            </w:pPr>
            <w:r w:rsidRPr="5248C685">
              <w:t>U5MR</w:t>
            </w:r>
            <w:r w:rsidR="04EDE558" w:rsidRPr="5248C685">
              <w:rPr>
                <w:rFonts w:eastAsia="Calibri" w:cs="Calibri"/>
              </w:rPr>
              <w:t xml:space="preserve"> *</w:t>
            </w:r>
          </w:p>
        </w:tc>
      </w:tr>
      <w:tr w:rsidR="00757BBA" w:rsidRPr="00FD7540" w14:paraId="1E0A6C90" w14:textId="77777777" w:rsidTr="5248C685">
        <w:trPr>
          <w:cantSplit/>
          <w:jc w:val="center"/>
        </w:trPr>
        <w:tc>
          <w:tcPr>
            <w:tcW w:w="4428" w:type="dxa"/>
            <w:tcBorders>
              <w:top w:val="single" w:sz="4" w:space="0" w:color="auto"/>
            </w:tcBorders>
            <w:vAlign w:val="center"/>
          </w:tcPr>
          <w:p w14:paraId="6B0B6658" w14:textId="77777777" w:rsidR="00757BBA" w:rsidRPr="00FD7540" w:rsidRDefault="00757BBA" w:rsidP="00B10AEF">
            <w:pPr>
              <w:pStyle w:val="Instructions"/>
            </w:pPr>
            <w:r w:rsidRPr="00FD7540">
              <w:t>Industrialised countries</w:t>
            </w:r>
          </w:p>
        </w:tc>
        <w:tc>
          <w:tcPr>
            <w:tcW w:w="1440" w:type="dxa"/>
            <w:tcBorders>
              <w:top w:val="single" w:sz="4" w:space="0" w:color="auto"/>
            </w:tcBorders>
            <w:vAlign w:val="center"/>
          </w:tcPr>
          <w:p w14:paraId="2F6228BE" w14:textId="18581526" w:rsidR="00757BBA" w:rsidRPr="00FD7540" w:rsidRDefault="00757BBA" w:rsidP="00B10AEF">
            <w:pPr>
              <w:pStyle w:val="Instructions"/>
            </w:pPr>
            <w:r w:rsidRPr="00FD7540">
              <w:t>0.</w:t>
            </w:r>
            <w:r w:rsidR="002C5804">
              <w:t>5</w:t>
            </w:r>
          </w:p>
        </w:tc>
        <w:tc>
          <w:tcPr>
            <w:tcW w:w="1537" w:type="dxa"/>
            <w:tcBorders>
              <w:top w:val="single" w:sz="4" w:space="0" w:color="auto"/>
            </w:tcBorders>
            <w:vAlign w:val="center"/>
          </w:tcPr>
          <w:p w14:paraId="63C1D4B7" w14:textId="77777777" w:rsidR="00757BBA" w:rsidRPr="00FD7540" w:rsidRDefault="00757BBA" w:rsidP="00B10AEF">
            <w:pPr>
              <w:pStyle w:val="Instructions"/>
            </w:pPr>
            <w:r w:rsidRPr="00FD7540">
              <w:t>-</w:t>
            </w:r>
          </w:p>
        </w:tc>
      </w:tr>
      <w:tr w:rsidR="00757BBA" w:rsidRPr="00FD7540" w14:paraId="43027159" w14:textId="77777777" w:rsidTr="5248C685">
        <w:trPr>
          <w:cantSplit/>
          <w:jc w:val="center"/>
        </w:trPr>
        <w:tc>
          <w:tcPr>
            <w:tcW w:w="4428" w:type="dxa"/>
            <w:vAlign w:val="center"/>
          </w:tcPr>
          <w:p w14:paraId="10F3A25D" w14:textId="77777777" w:rsidR="00757BBA" w:rsidRPr="00FD7540" w:rsidRDefault="00757BBA" w:rsidP="00B10AEF">
            <w:pPr>
              <w:pStyle w:val="Instructions"/>
            </w:pPr>
            <w:r w:rsidRPr="00FD7540">
              <w:t>Developing countries</w:t>
            </w:r>
          </w:p>
        </w:tc>
        <w:tc>
          <w:tcPr>
            <w:tcW w:w="1440" w:type="dxa"/>
            <w:vAlign w:val="center"/>
          </w:tcPr>
          <w:p w14:paraId="6DA8794A" w14:textId="5E4C309B" w:rsidR="00757BBA" w:rsidRPr="00FD7540" w:rsidRDefault="002C5804" w:rsidP="00B10AEF">
            <w:pPr>
              <w:pStyle w:val="Instructions"/>
            </w:pPr>
            <w:r>
              <w:t>1.0</w:t>
            </w:r>
          </w:p>
        </w:tc>
        <w:tc>
          <w:tcPr>
            <w:tcW w:w="1537" w:type="dxa"/>
            <w:vAlign w:val="center"/>
          </w:tcPr>
          <w:p w14:paraId="7341EBDD" w14:textId="6C9549E5" w:rsidR="00757BBA" w:rsidRPr="00FD7540" w:rsidRDefault="002C5804" w:rsidP="00B10AEF">
            <w:pPr>
              <w:pStyle w:val="Instructions"/>
            </w:pPr>
            <w:r>
              <w:t>2</w:t>
            </w:r>
            <w:r w:rsidR="00E71A3C">
              <w:t>.0</w:t>
            </w:r>
          </w:p>
        </w:tc>
      </w:tr>
      <w:tr w:rsidR="00757BBA" w:rsidRPr="00FD7540" w14:paraId="4D7E132C" w14:textId="77777777" w:rsidTr="5248C685">
        <w:trPr>
          <w:cantSplit/>
          <w:jc w:val="center"/>
        </w:trPr>
        <w:tc>
          <w:tcPr>
            <w:tcW w:w="4428" w:type="dxa"/>
            <w:vAlign w:val="center"/>
          </w:tcPr>
          <w:p w14:paraId="4FC34B1B" w14:textId="77777777" w:rsidR="00757BBA" w:rsidRPr="00FD7540" w:rsidRDefault="00757BBA" w:rsidP="00B10AEF">
            <w:pPr>
              <w:pStyle w:val="Instructions"/>
            </w:pPr>
            <w:r w:rsidRPr="00FD7540">
              <w:t>Stable refugee camps</w:t>
            </w:r>
          </w:p>
        </w:tc>
        <w:tc>
          <w:tcPr>
            <w:tcW w:w="1440" w:type="dxa"/>
            <w:vAlign w:val="center"/>
          </w:tcPr>
          <w:p w14:paraId="12253A9B" w14:textId="223FBA8F" w:rsidR="00757BBA" w:rsidRPr="00FD7540" w:rsidRDefault="00757BBA" w:rsidP="00B10AEF">
            <w:pPr>
              <w:pStyle w:val="Instructions"/>
            </w:pPr>
            <w:r w:rsidRPr="00FD7540">
              <w:t>1</w:t>
            </w:r>
            <w:r w:rsidR="003F1A29">
              <w:t>.0</w:t>
            </w:r>
          </w:p>
        </w:tc>
        <w:tc>
          <w:tcPr>
            <w:tcW w:w="1537" w:type="dxa"/>
            <w:vAlign w:val="center"/>
          </w:tcPr>
          <w:p w14:paraId="39460016" w14:textId="49701EAA" w:rsidR="00757BBA" w:rsidRPr="00FD7540" w:rsidRDefault="00757BBA" w:rsidP="00B10AEF">
            <w:pPr>
              <w:pStyle w:val="Instructions"/>
            </w:pPr>
            <w:r w:rsidRPr="00FD7540">
              <w:t>2</w:t>
            </w:r>
            <w:r w:rsidR="00E71A3C">
              <w:t>.0</w:t>
            </w:r>
          </w:p>
        </w:tc>
      </w:tr>
      <w:tr w:rsidR="000E2A2F" w:rsidRPr="0034361A" w14:paraId="76E52BD2" w14:textId="77777777" w:rsidTr="5248C685">
        <w:trPr>
          <w:cantSplit/>
          <w:jc w:val="center"/>
        </w:trPr>
        <w:tc>
          <w:tcPr>
            <w:tcW w:w="7405" w:type="dxa"/>
            <w:gridSpan w:val="3"/>
            <w:tcBorders>
              <w:top w:val="double" w:sz="4" w:space="0" w:color="auto"/>
              <w:bottom w:val="nil"/>
            </w:tcBorders>
            <w:vAlign w:val="center"/>
          </w:tcPr>
          <w:p w14:paraId="088DEA9A" w14:textId="6E628FC5" w:rsidR="00A94136" w:rsidRDefault="00A94136" w:rsidP="00B10AEF">
            <w:pPr>
              <w:pStyle w:val="Instructions"/>
              <w:rPr>
                <w:sz w:val="18"/>
                <w:szCs w:val="18"/>
              </w:rPr>
            </w:pPr>
            <w:r w:rsidRPr="5248C685">
              <w:rPr>
                <w:rFonts w:eastAsia="Calibri" w:cs="Calibri"/>
                <w:sz w:val="18"/>
                <w:szCs w:val="18"/>
              </w:rPr>
              <w:t xml:space="preserve">* Number of </w:t>
            </w:r>
            <w:r w:rsidR="00567FFD">
              <w:rPr>
                <w:rFonts w:eastAsia="Calibri" w:cs="Calibri"/>
                <w:sz w:val="18"/>
                <w:szCs w:val="18"/>
              </w:rPr>
              <w:t>deaths</w:t>
            </w:r>
            <w:r w:rsidRPr="5248C685">
              <w:rPr>
                <w:rFonts w:eastAsia="Calibri" w:cs="Calibri"/>
                <w:sz w:val="18"/>
                <w:szCs w:val="18"/>
                <w:lang w:val="en-US"/>
              </w:rPr>
              <w:t xml:space="preserve"> per 10,000 person</w:t>
            </w:r>
            <w:r w:rsidR="00DF47C1">
              <w:rPr>
                <w:rFonts w:eastAsia="Calibri" w:cs="Calibri"/>
                <w:sz w:val="18"/>
                <w:szCs w:val="18"/>
                <w:lang w:val="en-US"/>
              </w:rPr>
              <w:t>s</w:t>
            </w:r>
            <w:r w:rsidRPr="5248C685">
              <w:rPr>
                <w:rFonts w:eastAsia="Calibri" w:cs="Calibri"/>
                <w:sz w:val="18"/>
                <w:szCs w:val="18"/>
                <w:lang w:val="en-US"/>
              </w:rPr>
              <w:t xml:space="preserve"> per day</w:t>
            </w:r>
          </w:p>
          <w:p w14:paraId="3FB0A636" w14:textId="75D24F28" w:rsidR="000E2A2F" w:rsidRPr="00567FFD" w:rsidRDefault="00FD7540" w:rsidP="00567FFD">
            <w:pPr>
              <w:pStyle w:val="Instructions"/>
              <w:rPr>
                <w:sz w:val="18"/>
                <w:szCs w:val="18"/>
              </w:rPr>
            </w:pPr>
            <w:r w:rsidRPr="5248C685">
              <w:rPr>
                <w:sz w:val="18"/>
                <w:szCs w:val="18"/>
              </w:rPr>
              <w:t>Source: MSF: Rapid health assessment of refugee or displaced populations. M</w:t>
            </w:r>
            <w:r w:rsidR="0027228C">
              <w:rPr>
                <w:sz w:val="18"/>
                <w:szCs w:val="18"/>
              </w:rPr>
              <w:t>édecins Sans Frontièr</w:t>
            </w:r>
            <w:r w:rsidR="00551467">
              <w:rPr>
                <w:sz w:val="18"/>
                <w:szCs w:val="18"/>
              </w:rPr>
              <w:t>e</w:t>
            </w:r>
            <w:r w:rsidR="0027228C">
              <w:rPr>
                <w:sz w:val="18"/>
                <w:szCs w:val="18"/>
              </w:rPr>
              <w:t>s</w:t>
            </w:r>
            <w:r w:rsidRPr="5248C685">
              <w:rPr>
                <w:sz w:val="18"/>
                <w:szCs w:val="18"/>
              </w:rPr>
              <w:t xml:space="preserve">, Paris, France, 2006; UNHCR (United Nations High Commissioner for Refugees): Handbook for Emergencies. </w:t>
            </w:r>
            <w:r w:rsidR="00B84AAB" w:rsidRPr="5248C685">
              <w:rPr>
                <w:sz w:val="18"/>
                <w:szCs w:val="18"/>
              </w:rPr>
              <w:t>3</w:t>
            </w:r>
            <w:r w:rsidR="00B84AAB" w:rsidRPr="5248C685">
              <w:rPr>
                <w:sz w:val="18"/>
                <w:szCs w:val="18"/>
                <w:vertAlign w:val="superscript"/>
              </w:rPr>
              <w:t>rd</w:t>
            </w:r>
            <w:r w:rsidR="006D48B1" w:rsidRPr="5248C685">
              <w:rPr>
                <w:sz w:val="18"/>
                <w:szCs w:val="18"/>
              </w:rPr>
              <w:t xml:space="preserve"> </w:t>
            </w:r>
            <w:r w:rsidRPr="5248C685">
              <w:rPr>
                <w:sz w:val="18"/>
                <w:szCs w:val="18"/>
              </w:rPr>
              <w:t>edition. Geneva, Switzerland, 200</w:t>
            </w:r>
            <w:r w:rsidR="00B84AAB" w:rsidRPr="5248C685">
              <w:rPr>
                <w:sz w:val="18"/>
                <w:szCs w:val="18"/>
              </w:rPr>
              <w:t>7</w:t>
            </w:r>
          </w:p>
        </w:tc>
      </w:tr>
    </w:tbl>
    <w:p w14:paraId="50CF1F0F" w14:textId="77777777" w:rsidR="00FD7540" w:rsidRDefault="00FD7540" w:rsidP="00772FE6"/>
    <w:p w14:paraId="76223CF4" w14:textId="0BAFD02C" w:rsidR="00C80503" w:rsidRDefault="00757BBA" w:rsidP="00364ABD">
      <w:pPr>
        <w:pStyle w:val="Instructions"/>
      </w:pPr>
      <w:r w:rsidRPr="0034361A">
        <w:t>Moreover</w:t>
      </w:r>
      <w:r w:rsidR="00CC24C0">
        <w:t>,</w:t>
      </w:r>
      <w:r w:rsidR="00142CE1">
        <w:t xml:space="preserve"> and most importantly, this chapter </w:t>
      </w:r>
      <w:r w:rsidR="009F798B">
        <w:t>must</w:t>
      </w:r>
      <w:r w:rsidRPr="0034361A">
        <w:t xml:space="preserve"> provide a </w:t>
      </w:r>
      <w:r w:rsidR="00094AEB">
        <w:t xml:space="preserve">problem statement with </w:t>
      </w:r>
      <w:r w:rsidRPr="0034361A">
        <w:t xml:space="preserve">justification for the need to carry out a mortality </w:t>
      </w:r>
      <w:r w:rsidR="004E6E20">
        <w:t>survey</w:t>
      </w:r>
      <w:r w:rsidRPr="0034361A">
        <w:t xml:space="preserve">. </w:t>
      </w:r>
      <w:r w:rsidR="00142CE1">
        <w:t>Here below some suggestions.</w:t>
      </w:r>
    </w:p>
    <w:p w14:paraId="4688C58A" w14:textId="77777777" w:rsidR="00757BBA" w:rsidRPr="00607C15" w:rsidRDefault="00142CE1" w:rsidP="00607C15">
      <w:pPr>
        <w:pStyle w:val="Normalblue"/>
      </w:pPr>
      <w:r w:rsidRPr="00607C15">
        <w:t>[</w:t>
      </w:r>
      <w:r w:rsidR="00757BBA" w:rsidRPr="00607C15">
        <w:t>Currently there is no regular assessment of community health indicators in the MSF catchment area, such as mortality.</w:t>
      </w:r>
      <w:r w:rsidRPr="00607C15">
        <w:t>]</w:t>
      </w:r>
    </w:p>
    <w:p w14:paraId="4851A234" w14:textId="0B1B5481" w:rsidR="00757BBA" w:rsidRPr="00607C15" w:rsidRDefault="00142CE1" w:rsidP="00607C15">
      <w:pPr>
        <w:pStyle w:val="Normalblue"/>
      </w:pPr>
      <w:r w:rsidRPr="00607C15">
        <w:t>[</w:t>
      </w:r>
      <w:r w:rsidR="00757BBA" w:rsidRPr="00607C15">
        <w:t xml:space="preserve">It is not clear whether the [insert name of the project] project is </w:t>
      </w:r>
      <w:r w:rsidR="00B90A5A">
        <w:t>identifying</w:t>
      </w:r>
      <w:r w:rsidR="00757BBA" w:rsidRPr="00607C15">
        <w:t xml:space="preserve"> and responding sufficiently to the key health issues in the area.</w:t>
      </w:r>
      <w:r w:rsidRPr="00607C15">
        <w:t>]</w:t>
      </w:r>
    </w:p>
    <w:p w14:paraId="25A76841" w14:textId="0968AE0B" w:rsidR="00E24289" w:rsidRPr="00607C15" w:rsidRDefault="00142CE1" w:rsidP="00607C15">
      <w:pPr>
        <w:pStyle w:val="Normalblue"/>
      </w:pPr>
      <w:r>
        <w:t>[</w:t>
      </w:r>
      <w:r w:rsidR="00757BBA">
        <w:t>There is a lack of data in</w:t>
      </w:r>
      <w:r w:rsidR="009C779C">
        <w:t xml:space="preserve"> the</w:t>
      </w:r>
      <w:r w:rsidR="00757BBA">
        <w:t xml:space="preserve"> area </w:t>
      </w:r>
      <w:r w:rsidR="009C779C">
        <w:t xml:space="preserve">where </w:t>
      </w:r>
      <w:r w:rsidR="00645622">
        <w:t>MSF is</w:t>
      </w:r>
      <w:r w:rsidR="00757BBA">
        <w:t xml:space="preserve"> work</w:t>
      </w:r>
      <w:r w:rsidR="00645622">
        <w:t>ing</w:t>
      </w:r>
      <w:r w:rsidR="00757BBA">
        <w:t xml:space="preserve">, which we want to address with the present </w:t>
      </w:r>
      <w:r w:rsidR="00443967">
        <w:t>survey</w:t>
      </w:r>
      <w:r w:rsidR="00757BBA">
        <w:t>.</w:t>
      </w:r>
      <w:r>
        <w:t>]</w:t>
      </w:r>
    </w:p>
    <w:p w14:paraId="7F3BEEE5" w14:textId="2D22EEB5" w:rsidR="00757BBA" w:rsidRPr="00142CE1" w:rsidRDefault="00757BBA" w:rsidP="00142CE1">
      <w:pPr>
        <w:pStyle w:val="Instructions"/>
      </w:pPr>
      <w:r w:rsidRPr="00142CE1">
        <w:t xml:space="preserve">Finally, an explanation of the expected use of the results of the </w:t>
      </w:r>
      <w:r w:rsidR="00443967">
        <w:t>survey</w:t>
      </w:r>
      <w:r w:rsidRPr="00142CE1">
        <w:t xml:space="preserve"> should be given.</w:t>
      </w:r>
      <w:r w:rsidR="004E6E20">
        <w:t xml:space="preserve"> </w:t>
      </w:r>
      <w:r w:rsidRPr="00142CE1">
        <w:t>Explanations could be as follows:</w:t>
      </w:r>
    </w:p>
    <w:p w14:paraId="3948C1B3" w14:textId="77777777" w:rsidR="00757BBA" w:rsidRDefault="005256B1" w:rsidP="005256B1">
      <w:pPr>
        <w:pStyle w:val="Normalblue"/>
      </w:pPr>
      <w:r>
        <w:t>[</w:t>
      </w:r>
      <w:r w:rsidR="00757BBA" w:rsidRPr="005256B1">
        <w:t>The planned survey will therefore give results on the scale of the health status in the population.</w:t>
      </w:r>
      <w:r>
        <w:t>]</w:t>
      </w:r>
    </w:p>
    <w:p w14:paraId="0BA51C5C" w14:textId="1F96B9E8" w:rsidR="00757BBA" w:rsidRPr="005256B1" w:rsidRDefault="005256B1" w:rsidP="005256B1">
      <w:pPr>
        <w:pStyle w:val="Normalblue"/>
      </w:pPr>
      <w:r>
        <w:t xml:space="preserve">[This </w:t>
      </w:r>
      <w:r w:rsidR="00443967">
        <w:t>survey</w:t>
      </w:r>
      <w:r w:rsidR="00757BBA" w:rsidRPr="005256B1">
        <w:t xml:space="preserve"> will provide results on retrospective mortality and the likely causes of deaths.</w:t>
      </w:r>
      <w:r>
        <w:t>]</w:t>
      </w:r>
    </w:p>
    <w:p w14:paraId="583DA30D" w14:textId="77777777" w:rsidR="005256B1" w:rsidRDefault="005256B1" w:rsidP="005256B1">
      <w:pPr>
        <w:pStyle w:val="Normalblue"/>
      </w:pPr>
      <w:r>
        <w:t>[</w:t>
      </w:r>
      <w:r w:rsidR="00757BBA" w:rsidRPr="005256B1">
        <w:t xml:space="preserve">It </w:t>
      </w:r>
      <w:r>
        <w:t>will further provide results on…]</w:t>
      </w:r>
    </w:p>
    <w:p w14:paraId="4FA51B50" w14:textId="225A5C03" w:rsidR="00757BBA" w:rsidRPr="005256B1" w:rsidRDefault="005256B1" w:rsidP="005256B1">
      <w:pPr>
        <w:pStyle w:val="Instructions"/>
      </w:pPr>
      <w:r w:rsidRPr="005256B1">
        <w:t>Insert</w:t>
      </w:r>
      <w:r w:rsidR="00757BBA" w:rsidRPr="005256B1">
        <w:t xml:space="preserve"> </w:t>
      </w:r>
      <w:r>
        <w:t xml:space="preserve">expected </w:t>
      </w:r>
      <w:r w:rsidR="00757BBA" w:rsidRPr="005256B1">
        <w:t>results according to supplementary chosen specific objectives (refer to ch</w:t>
      </w:r>
      <w:r w:rsidR="00607C15">
        <w:t xml:space="preserve">apter </w:t>
      </w:r>
      <w:r w:rsidR="00607C15">
        <w:rPr>
          <w:color w:val="2B579A"/>
          <w:shd w:val="clear" w:color="auto" w:fill="E6E6E6"/>
        </w:rPr>
        <w:fldChar w:fldCharType="begin"/>
      </w:r>
      <w:r w:rsidR="00607C15">
        <w:instrText xml:space="preserve"> REF _Ref522631875 \r </w:instrText>
      </w:r>
      <w:r w:rsidR="00607C15">
        <w:rPr>
          <w:color w:val="2B579A"/>
          <w:shd w:val="clear" w:color="auto" w:fill="E6E6E6"/>
        </w:rPr>
        <w:fldChar w:fldCharType="separate"/>
      </w:r>
      <w:r w:rsidR="005911E2">
        <w:t>2.2</w:t>
      </w:r>
      <w:r w:rsidR="00607C15">
        <w:rPr>
          <w:color w:val="2B579A"/>
          <w:shd w:val="clear" w:color="auto" w:fill="E6E6E6"/>
        </w:rPr>
        <w:fldChar w:fldCharType="end"/>
      </w:r>
      <w:r w:rsidR="00757BBA" w:rsidRPr="005256B1">
        <w:t>)</w:t>
      </w:r>
    </w:p>
    <w:p w14:paraId="0C15B3FE" w14:textId="23CA3E30" w:rsidR="00757BBA" w:rsidRDefault="005256B1" w:rsidP="005256B1">
      <w:pPr>
        <w:pStyle w:val="Normalblue"/>
      </w:pPr>
      <w:r>
        <w:t>[</w:t>
      </w:r>
      <w:r w:rsidR="00757BBA" w:rsidRPr="005256B1">
        <w:t>This information will help MSF to better target its medical programmes and advocacy strategies to the major causes of death.</w:t>
      </w:r>
      <w:r>
        <w:t>]</w:t>
      </w:r>
    </w:p>
    <w:p w14:paraId="32C52119" w14:textId="11D2A2A6" w:rsidR="00316ADF" w:rsidRPr="005256B1" w:rsidRDefault="00316ADF" w:rsidP="005256B1">
      <w:pPr>
        <w:pStyle w:val="Normalblue"/>
      </w:pPr>
      <w:r>
        <w:t>[</w:t>
      </w:r>
      <w:r w:rsidRPr="005256B1">
        <w:t xml:space="preserve">This </w:t>
      </w:r>
      <w:r>
        <w:t xml:space="preserve">survey will also </w:t>
      </w:r>
      <w:r w:rsidRPr="00316ADF">
        <w:t>obtai</w:t>
      </w:r>
      <w:r>
        <w:t>n</w:t>
      </w:r>
      <w:r w:rsidRPr="00316ADF">
        <w:t xml:space="preserve"> data for advocacy purposes</w:t>
      </w:r>
      <w:r>
        <w:t>]</w:t>
      </w:r>
    </w:p>
    <w:p w14:paraId="37A6C847" w14:textId="77777777" w:rsidR="00757BBA" w:rsidRPr="0034361A" w:rsidRDefault="00757BBA" w:rsidP="000E2F2B"/>
    <w:p w14:paraId="145E1DB1" w14:textId="49F1FEC0" w:rsidR="00757BBA" w:rsidRPr="0034361A" w:rsidRDefault="00757BBA" w:rsidP="00C22FBB">
      <w:pPr>
        <w:pStyle w:val="Heading1"/>
      </w:pPr>
      <w:bookmarkStart w:id="15" w:name="_Toc160255437"/>
      <w:r w:rsidRPr="0034361A">
        <w:br w:type="page"/>
      </w:r>
      <w:bookmarkStart w:id="16" w:name="_Toc108448925"/>
      <w:r w:rsidRPr="0034361A">
        <w:lastRenderedPageBreak/>
        <w:t>O</w:t>
      </w:r>
      <w:r w:rsidR="001D16AE">
        <w:t>bjectives</w:t>
      </w:r>
      <w:bookmarkEnd w:id="15"/>
      <w:bookmarkEnd w:id="16"/>
    </w:p>
    <w:p w14:paraId="79A5D73B" w14:textId="6E9F5A5D" w:rsidR="00757BBA" w:rsidRPr="0034361A" w:rsidRDefault="00757BBA" w:rsidP="00926CEA">
      <w:pPr>
        <w:pStyle w:val="Heading2"/>
      </w:pPr>
      <w:bookmarkStart w:id="17" w:name="_Toc160255438"/>
      <w:bookmarkStart w:id="18" w:name="_Toc108448926"/>
      <w:r w:rsidRPr="0034361A">
        <w:t>Primary objective</w:t>
      </w:r>
      <w:bookmarkEnd w:id="17"/>
      <w:bookmarkEnd w:id="18"/>
    </w:p>
    <w:p w14:paraId="6A3EDAA8" w14:textId="015C6BA7" w:rsidR="00757BBA" w:rsidRPr="0034361A" w:rsidRDefault="00757BBA" w:rsidP="00644F58">
      <w:pPr>
        <w:numPr>
          <w:ilvl w:val="0"/>
          <w:numId w:val="10"/>
        </w:numPr>
      </w:pPr>
      <w:r w:rsidRPr="0034361A">
        <w:t xml:space="preserve">To estimate retrospectively the </w:t>
      </w:r>
      <w:r w:rsidR="00CC16CA">
        <w:t xml:space="preserve">crude </w:t>
      </w:r>
      <w:r w:rsidRPr="0034361A">
        <w:t xml:space="preserve">mortality rate </w:t>
      </w:r>
      <w:r w:rsidR="00947617">
        <w:t xml:space="preserve">(CMR) </w:t>
      </w:r>
      <w:r w:rsidRPr="0034361A">
        <w:t xml:space="preserve">for the total population and </w:t>
      </w:r>
      <w:r w:rsidR="00693D87">
        <w:t xml:space="preserve">the mortality rate </w:t>
      </w:r>
      <w:r w:rsidRPr="0034361A">
        <w:t>for children un</w:t>
      </w:r>
      <w:r w:rsidR="00B90A5A">
        <w:t xml:space="preserve">der five years of age </w:t>
      </w:r>
      <w:r w:rsidR="00693D87">
        <w:t xml:space="preserve">(U5MR) </w:t>
      </w:r>
      <w:r w:rsidR="00B90A5A">
        <w:t>in the</w:t>
      </w:r>
      <w:r w:rsidRPr="0034361A">
        <w:t xml:space="preserve"> catchment area</w:t>
      </w:r>
      <w:r w:rsidR="008D30A4">
        <w:t xml:space="preserve"> during the defined recall period</w:t>
      </w:r>
      <w:r w:rsidR="00AC3DFD">
        <w:t>.</w:t>
      </w:r>
      <w:r w:rsidR="00D75D82">
        <w:t xml:space="preserve"> </w:t>
      </w:r>
    </w:p>
    <w:p w14:paraId="0857525A" w14:textId="77777777" w:rsidR="00757BBA" w:rsidRPr="0034361A" w:rsidRDefault="00757BBA" w:rsidP="00926CEA">
      <w:pPr>
        <w:pStyle w:val="Heading2"/>
      </w:pPr>
      <w:bookmarkStart w:id="19" w:name="_Toc148779049"/>
      <w:bookmarkStart w:id="20" w:name="_Toc160255439"/>
      <w:bookmarkStart w:id="21" w:name="_Ref522631875"/>
      <w:bookmarkStart w:id="22" w:name="_Ref522720735"/>
      <w:bookmarkStart w:id="23" w:name="_Toc108448927"/>
      <w:r>
        <w:t>Secondary objectives</w:t>
      </w:r>
      <w:bookmarkEnd w:id="19"/>
      <w:bookmarkEnd w:id="20"/>
      <w:bookmarkEnd w:id="21"/>
      <w:bookmarkEnd w:id="22"/>
      <w:bookmarkEnd w:id="23"/>
    </w:p>
    <w:p w14:paraId="18FEE8B7" w14:textId="3978F162" w:rsidR="00757BBA" w:rsidRPr="0034361A" w:rsidRDefault="00757BBA" w:rsidP="00644F58">
      <w:pPr>
        <w:numPr>
          <w:ilvl w:val="0"/>
          <w:numId w:val="10"/>
        </w:numPr>
      </w:pPr>
      <w:r w:rsidRPr="0034361A">
        <w:t>To des</w:t>
      </w:r>
      <w:r w:rsidR="008D30A4">
        <w:t>cribe the population surveyed according to</w:t>
      </w:r>
      <w:r w:rsidRPr="0034361A">
        <w:t xml:space="preserve"> sex and age</w:t>
      </w:r>
    </w:p>
    <w:p w14:paraId="33FD00F7" w14:textId="77777777" w:rsidR="00D75D82" w:rsidRPr="0034361A" w:rsidRDefault="00D75D82" w:rsidP="00D75D82">
      <w:pPr>
        <w:numPr>
          <w:ilvl w:val="0"/>
          <w:numId w:val="2"/>
        </w:numPr>
      </w:pPr>
      <w:r w:rsidRPr="0034361A">
        <w:t>To obtain an indication of the major causes of death, as well as the age and sex distribution of the deceased</w:t>
      </w:r>
      <w:r>
        <w:t xml:space="preserve"> </w:t>
      </w:r>
    </w:p>
    <w:p w14:paraId="05FAEA3D" w14:textId="77777777" w:rsidR="00AA0FB4" w:rsidRPr="00A91EDB" w:rsidRDefault="00AD6FF4" w:rsidP="00A611F6">
      <w:pPr>
        <w:pStyle w:val="Instructions"/>
      </w:pPr>
      <w:r w:rsidRPr="00A91EDB">
        <w:t>You may c</w:t>
      </w:r>
      <w:r w:rsidR="00D91745" w:rsidRPr="00A91EDB">
        <w:t xml:space="preserve">onsider </w:t>
      </w:r>
      <w:r w:rsidR="002C3265" w:rsidRPr="00A91EDB">
        <w:t>adding</w:t>
      </w:r>
      <w:r w:rsidR="00D91745" w:rsidRPr="00A91EDB">
        <w:t xml:space="preserve"> an additional secondary objective </w:t>
      </w:r>
      <w:r w:rsidR="00363FCB" w:rsidRPr="00A91EDB">
        <w:t>to estimate</w:t>
      </w:r>
      <w:r w:rsidR="00757BBA" w:rsidRPr="00A91EDB">
        <w:t xml:space="preserve"> CMR and U5MR</w:t>
      </w:r>
      <w:r w:rsidR="0030632D" w:rsidRPr="00A91EDB">
        <w:t xml:space="preserve"> </w:t>
      </w:r>
      <w:r w:rsidR="009C59A1" w:rsidRPr="00A91EDB">
        <w:t xml:space="preserve">after </w:t>
      </w:r>
      <w:r w:rsidR="0075425D" w:rsidRPr="00A91EDB">
        <w:t xml:space="preserve">having </w:t>
      </w:r>
      <w:r w:rsidR="009C59A1" w:rsidRPr="00A91EDB">
        <w:t>s</w:t>
      </w:r>
      <w:r w:rsidR="00380633" w:rsidRPr="00A91EDB">
        <w:t>plit</w:t>
      </w:r>
      <w:r w:rsidR="009C59A1" w:rsidRPr="00A91EDB">
        <w:t xml:space="preserve"> the recall </w:t>
      </w:r>
      <w:r w:rsidR="00A51A2B" w:rsidRPr="00A91EDB">
        <w:t>period</w:t>
      </w:r>
      <w:r w:rsidR="00757BBA" w:rsidRPr="00A91EDB">
        <w:t xml:space="preserve"> for example </w:t>
      </w:r>
      <w:r w:rsidR="00182928" w:rsidRPr="00A91EDB">
        <w:t>into</w:t>
      </w:r>
      <w:r w:rsidR="00757BBA" w:rsidRPr="00A91EDB">
        <w:t xml:space="preserve"> rainy and dry season, harvest and hunger gap periods, </w:t>
      </w:r>
      <w:r w:rsidR="00607C15" w:rsidRPr="00A91EDB">
        <w:t>malaria</w:t>
      </w:r>
      <w:r w:rsidR="00757BBA" w:rsidRPr="00A91EDB">
        <w:t xml:space="preserve"> season, meningitis season</w:t>
      </w:r>
      <w:r w:rsidR="002C3265" w:rsidRPr="00A91EDB">
        <w:t xml:space="preserve">. </w:t>
      </w:r>
    </w:p>
    <w:p w14:paraId="597714E5" w14:textId="22A33F92" w:rsidR="00757BBA" w:rsidRPr="004D2543" w:rsidRDefault="0040319A" w:rsidP="00A611F6">
      <w:pPr>
        <w:pStyle w:val="Instructions"/>
      </w:pPr>
      <w:r w:rsidRPr="004D2543">
        <w:t>This might be an important objective. However</w:t>
      </w:r>
      <w:r w:rsidR="00C96744" w:rsidRPr="004D2543">
        <w:t>,</w:t>
      </w:r>
      <w:r w:rsidRPr="004D2543">
        <w:t xml:space="preserve"> </w:t>
      </w:r>
      <w:r w:rsidR="0091066A" w:rsidRPr="004D2543">
        <w:t>you need to be aware</w:t>
      </w:r>
      <w:r w:rsidR="00283BD5" w:rsidRPr="004D2543">
        <w:t xml:space="preserve"> </w:t>
      </w:r>
      <w:r w:rsidR="00A6761D" w:rsidRPr="004D2543">
        <w:t>tha</w:t>
      </w:r>
      <w:r w:rsidR="00A82FCE" w:rsidRPr="004D2543">
        <w:t>t</w:t>
      </w:r>
      <w:r w:rsidR="00121D97" w:rsidRPr="004D2543">
        <w:t xml:space="preserve"> splitting the recall</w:t>
      </w:r>
      <w:r w:rsidR="00C56629" w:rsidRPr="004D2543">
        <w:t xml:space="preserve"> </w:t>
      </w:r>
      <w:r w:rsidR="00C47B2F" w:rsidRPr="004D2543">
        <w:t>period</w:t>
      </w:r>
      <w:r w:rsidR="00EE460E" w:rsidRPr="004D2543">
        <w:t xml:space="preserve"> </w:t>
      </w:r>
      <w:r w:rsidR="00643DBE" w:rsidRPr="004D2543">
        <w:t>add</w:t>
      </w:r>
      <w:r w:rsidR="00C96744" w:rsidRPr="004D2543">
        <w:t>s</w:t>
      </w:r>
      <w:r w:rsidR="00643DBE" w:rsidRPr="004D2543">
        <w:t xml:space="preserve"> a layer of complexity in the </w:t>
      </w:r>
      <w:r w:rsidR="001D099A" w:rsidRPr="004D2543">
        <w:t xml:space="preserve">survey, </w:t>
      </w:r>
      <w:proofErr w:type="gramStart"/>
      <w:r w:rsidR="001D099A" w:rsidRPr="004D2543">
        <w:t>similar to</w:t>
      </w:r>
      <w:proofErr w:type="gramEnd"/>
      <w:r w:rsidR="001D099A" w:rsidRPr="004D2543">
        <w:t xml:space="preserve"> the </w:t>
      </w:r>
      <w:r w:rsidR="00B94899" w:rsidRPr="004D2543">
        <w:t xml:space="preserve">stratification. </w:t>
      </w:r>
      <w:proofErr w:type="gramStart"/>
      <w:r w:rsidR="00192836" w:rsidRPr="004D2543">
        <w:t>In particular</w:t>
      </w:r>
      <w:r w:rsidR="005957B0" w:rsidRPr="004D2543">
        <w:t>,</w:t>
      </w:r>
      <w:r w:rsidR="00B94899" w:rsidRPr="004D2543">
        <w:t xml:space="preserve"> it</w:t>
      </w:r>
      <w:proofErr w:type="gramEnd"/>
      <w:r w:rsidR="00B94899" w:rsidRPr="004D2543">
        <w:t xml:space="preserve"> is important to understand</w:t>
      </w:r>
      <w:r w:rsidR="00C56629" w:rsidRPr="004D2543">
        <w:t xml:space="preserve"> </w:t>
      </w:r>
      <w:r w:rsidR="005957B0" w:rsidRPr="004D2543">
        <w:t>that splitting the recall period into two or more per</w:t>
      </w:r>
      <w:r w:rsidR="00255F12" w:rsidRPr="004D2543">
        <w:t xml:space="preserve">iods </w:t>
      </w:r>
      <w:r w:rsidR="00962048" w:rsidRPr="004D2543">
        <w:t xml:space="preserve">(1) </w:t>
      </w:r>
      <w:r w:rsidR="00F0520E" w:rsidRPr="004D2543">
        <w:t>will</w:t>
      </w:r>
      <w:r w:rsidR="00344E3B" w:rsidRPr="004D2543">
        <w:t xml:space="preserve"> require</w:t>
      </w:r>
      <w:r w:rsidR="00C56629" w:rsidRPr="004D2543">
        <w:t xml:space="preserve"> the </w:t>
      </w:r>
      <w:r w:rsidR="00962048" w:rsidRPr="004D2543">
        <w:t xml:space="preserve">questionnaire </w:t>
      </w:r>
      <w:r w:rsidR="008913EE" w:rsidRPr="004D2543">
        <w:t>to</w:t>
      </w:r>
      <w:r w:rsidR="00962048" w:rsidRPr="004D2543">
        <w:t xml:space="preserve"> </w:t>
      </w:r>
      <w:r w:rsidR="004C6F6C" w:rsidRPr="004D2543">
        <w:t>add</w:t>
      </w:r>
      <w:r w:rsidR="007237DB" w:rsidRPr="004D2543">
        <w:t xml:space="preserve"> </w:t>
      </w:r>
      <w:r w:rsidR="00642111" w:rsidRPr="004D2543">
        <w:t>questions</w:t>
      </w:r>
      <w:r w:rsidR="007237DB" w:rsidRPr="004D2543">
        <w:t xml:space="preserve"> </w:t>
      </w:r>
      <w:r w:rsidR="00401645" w:rsidRPr="004D2543">
        <w:t xml:space="preserve">on </w:t>
      </w:r>
      <w:r w:rsidR="007237DB" w:rsidRPr="004D2543">
        <w:t xml:space="preserve">when </w:t>
      </w:r>
      <w:r w:rsidR="00F67EA2" w:rsidRPr="004D2543">
        <w:t>deaths occurr</w:t>
      </w:r>
      <w:r w:rsidR="008913EE" w:rsidRPr="004D2543">
        <w:t>ed,</w:t>
      </w:r>
      <w:r w:rsidR="00F67EA2" w:rsidRPr="004D2543">
        <w:t xml:space="preserve"> and (2) </w:t>
      </w:r>
      <w:r w:rsidR="002F29E6" w:rsidRPr="004D2543">
        <w:t xml:space="preserve">will </w:t>
      </w:r>
      <w:r w:rsidR="00EF61D5" w:rsidRPr="004D2543">
        <w:t xml:space="preserve">lead to </w:t>
      </w:r>
      <w:r w:rsidR="00E96E5E" w:rsidRPr="004D2543">
        <w:t xml:space="preserve">more imprecise estimates per </w:t>
      </w:r>
      <w:r w:rsidR="002C0260" w:rsidRPr="004D2543">
        <w:t>sp</w:t>
      </w:r>
      <w:r w:rsidR="00255F12" w:rsidRPr="004D2543">
        <w:t>l</w:t>
      </w:r>
      <w:r w:rsidR="002C0260" w:rsidRPr="004D2543">
        <w:t xml:space="preserve">it </w:t>
      </w:r>
      <w:r w:rsidR="00E26293" w:rsidRPr="004D2543">
        <w:t>period</w:t>
      </w:r>
      <w:r w:rsidR="00E96E5E" w:rsidRPr="004D2543">
        <w:t xml:space="preserve">. </w:t>
      </w:r>
      <w:r w:rsidR="00E84673" w:rsidRPr="004D2543">
        <w:t>This second point is particularly</w:t>
      </w:r>
      <w:r w:rsidR="00D30F11" w:rsidRPr="004D2543">
        <w:t xml:space="preserve"> important when </w:t>
      </w:r>
      <w:r w:rsidR="00451353" w:rsidRPr="004D2543">
        <w:t>one</w:t>
      </w:r>
      <w:r w:rsidR="00D30F11" w:rsidRPr="004D2543">
        <w:t xml:space="preserve"> </w:t>
      </w:r>
      <w:r w:rsidR="001B42B4" w:rsidRPr="004D2543">
        <w:t>split</w:t>
      </w:r>
      <w:r w:rsidR="00FB1A82" w:rsidRPr="004D2543">
        <w:t xml:space="preserve"> of the recall period is very short</w:t>
      </w:r>
      <w:r w:rsidR="00267024" w:rsidRPr="004D2543">
        <w:t>.</w:t>
      </w:r>
      <w:r w:rsidR="003649EA" w:rsidRPr="004D2543">
        <w:t xml:space="preserve"> T</w:t>
      </w:r>
      <w:r w:rsidR="005009F5" w:rsidRPr="004D2543">
        <w:t xml:space="preserve">he shorter the recall period, the </w:t>
      </w:r>
      <w:r w:rsidR="00D32749" w:rsidRPr="004D2543">
        <w:t>worse</w:t>
      </w:r>
      <w:r w:rsidR="005009F5" w:rsidRPr="004D2543">
        <w:t xml:space="preserve"> the </w:t>
      </w:r>
      <w:r w:rsidR="003A20C9" w:rsidRPr="004D2543">
        <w:t>precision of the estimates will be.</w:t>
      </w:r>
      <w:r w:rsidR="003649EA" w:rsidRPr="004D2543">
        <w:t xml:space="preserve"> As a rule of thumb, </w:t>
      </w:r>
      <w:r w:rsidR="004A6F59" w:rsidRPr="004D2543">
        <w:t xml:space="preserve">do not split the </w:t>
      </w:r>
      <w:r w:rsidR="000B00BA" w:rsidRPr="004D2543">
        <w:t xml:space="preserve">recall </w:t>
      </w:r>
      <w:r w:rsidR="004A6F59" w:rsidRPr="004D2543">
        <w:t>pe</w:t>
      </w:r>
      <w:r w:rsidR="000B00BA" w:rsidRPr="004D2543">
        <w:t>riod into period</w:t>
      </w:r>
      <w:r w:rsidR="00AC608C" w:rsidRPr="004D2543">
        <w:t>s</w:t>
      </w:r>
      <w:r w:rsidR="000B00BA" w:rsidRPr="004D2543">
        <w:t xml:space="preserve"> of less than 2 months. </w:t>
      </w:r>
      <w:r w:rsidR="00765570" w:rsidRPr="004D2543">
        <w:t>If</w:t>
      </w:r>
      <w:r w:rsidR="00167FC1" w:rsidRPr="004D2543">
        <w:t xml:space="preserve"> in your survey</w:t>
      </w:r>
      <w:r w:rsidR="00765570" w:rsidRPr="004D2543">
        <w:t xml:space="preserve"> precise estimates in a short</w:t>
      </w:r>
      <w:r w:rsidR="00156C16" w:rsidRPr="004D2543">
        <w:t xml:space="preserve"> recall </w:t>
      </w:r>
      <w:r w:rsidR="00765570" w:rsidRPr="004D2543">
        <w:t>period</w:t>
      </w:r>
      <w:r w:rsidR="00AC608C" w:rsidRPr="004D2543">
        <w:t xml:space="preserve"> is </w:t>
      </w:r>
      <w:r w:rsidR="006B793E" w:rsidRPr="004D2543">
        <w:t xml:space="preserve">an </w:t>
      </w:r>
      <w:r w:rsidR="00AC608C" w:rsidRPr="004D2543">
        <w:t>important</w:t>
      </w:r>
      <w:r w:rsidR="005C6A91" w:rsidRPr="004D2543">
        <w:t xml:space="preserve"> objective</w:t>
      </w:r>
      <w:r w:rsidR="00E44A67" w:rsidRPr="004D2543">
        <w:t>, you should</w:t>
      </w:r>
      <w:r w:rsidR="006D3EC2" w:rsidRPr="004D2543">
        <w:t xml:space="preserve"> con</w:t>
      </w:r>
      <w:r w:rsidR="00CE2D33" w:rsidRPr="004D2543">
        <w:t xml:space="preserve">sider </w:t>
      </w:r>
      <w:r w:rsidR="00E44A67" w:rsidRPr="004D2543">
        <w:t>increasing</w:t>
      </w:r>
      <w:r w:rsidR="00CE2D33" w:rsidRPr="004D2543">
        <w:t xml:space="preserve"> the sample size</w:t>
      </w:r>
      <w:r w:rsidR="00E44A67" w:rsidRPr="004D2543">
        <w:t xml:space="preserve">. </w:t>
      </w:r>
      <w:r w:rsidR="00701DF4" w:rsidRPr="004D2543">
        <w:t>I</w:t>
      </w:r>
      <w:r w:rsidR="006C7E78" w:rsidRPr="004D2543">
        <w:t xml:space="preserve">n this case, the estimation of the mortality in different periods </w:t>
      </w:r>
      <w:r w:rsidR="0043420A" w:rsidRPr="004D2543">
        <w:t>is to become a primary objective</w:t>
      </w:r>
      <w:r w:rsidR="00F80053" w:rsidRPr="004D2543">
        <w:t xml:space="preserve"> if the survey</w:t>
      </w:r>
      <w:r w:rsidR="0043420A" w:rsidRPr="004D2543">
        <w:t>.</w:t>
      </w:r>
      <w:r w:rsidR="00440AE1" w:rsidRPr="004D2543">
        <w:t xml:space="preserve"> </w:t>
      </w:r>
    </w:p>
    <w:p w14:paraId="3FF34CFF" w14:textId="0794A777" w:rsidR="002D2F4B" w:rsidRPr="004D2543" w:rsidRDefault="002D2F4B" w:rsidP="002D2F4B">
      <w:pPr>
        <w:pStyle w:val="Normalblue"/>
        <w:numPr>
          <w:ilvl w:val="0"/>
          <w:numId w:val="2"/>
        </w:numPr>
      </w:pPr>
      <w:r w:rsidRPr="004D2543">
        <w:t xml:space="preserve">To obtain an indication on whether </w:t>
      </w:r>
      <w:r w:rsidR="00AB2E7B" w:rsidRPr="004D2543">
        <w:t xml:space="preserve">mortality is more associated with </w:t>
      </w:r>
      <w:r w:rsidR="00D54639" w:rsidRPr="004D2543">
        <w:t xml:space="preserve">[rainy </w:t>
      </w:r>
      <w:r w:rsidR="00EF0B7D" w:rsidRPr="004D2543">
        <w:t>or</w:t>
      </w:r>
      <w:r w:rsidR="00D54639" w:rsidRPr="004D2543">
        <w:t xml:space="preserve"> dry season, </w:t>
      </w:r>
      <w:r w:rsidR="004D2543" w:rsidRPr="004D2543">
        <w:t>harvest,</w:t>
      </w:r>
      <w:r w:rsidR="00D54639" w:rsidRPr="004D2543">
        <w:t xml:space="preserve"> </w:t>
      </w:r>
      <w:r w:rsidR="00EF0B7D" w:rsidRPr="004D2543">
        <w:t>or</w:t>
      </w:r>
      <w:r w:rsidR="00D54639" w:rsidRPr="004D2543">
        <w:t xml:space="preserve"> hunger gap periods</w:t>
      </w:r>
      <w:r w:rsidR="00E76BC1" w:rsidRPr="004D2543">
        <w:t>]</w:t>
      </w:r>
      <w:r w:rsidR="00EF0B7D" w:rsidRPr="004D2543">
        <w:t xml:space="preserve"> </w:t>
      </w:r>
      <w:r w:rsidR="00EF0B7D" w:rsidRPr="004D2543">
        <w:rPr>
          <w:rStyle w:val="InstructionsChar"/>
        </w:rPr>
        <w:t>TO CHOSE ONE</w:t>
      </w:r>
      <w:r w:rsidR="007B6158" w:rsidRPr="004D2543">
        <w:rPr>
          <w:rStyle w:val="InstructionsChar"/>
        </w:rPr>
        <w:t xml:space="preserve"> CATEGORY.</w:t>
      </w:r>
    </w:p>
    <w:p w14:paraId="12423BA6" w14:textId="77777777" w:rsidR="00757BBA" w:rsidRPr="0034361A" w:rsidRDefault="00757BBA" w:rsidP="00F0546A"/>
    <w:p w14:paraId="11F6FA8B" w14:textId="125725A2" w:rsidR="00757BBA" w:rsidRPr="0034361A" w:rsidRDefault="00316ADF" w:rsidP="005256B1">
      <w:pPr>
        <w:pStyle w:val="Instructions"/>
      </w:pPr>
      <w:r w:rsidRPr="00316ADF">
        <w:t>To avoid affecting the quality of the data collected on the main objective, it is recommended to add only</w:t>
      </w:r>
      <w:r w:rsidRPr="00316ADF" w:rsidDel="00316ADF">
        <w:t xml:space="preserve"> </w:t>
      </w:r>
      <w:r w:rsidR="00757BBA">
        <w:t xml:space="preserve">a few specific objectives (and thus a few questions in the questionnaire) that go beyond the mortality part of the survey. </w:t>
      </w:r>
      <w:r w:rsidR="006C5AE3">
        <w:t>Moreover, t</w:t>
      </w:r>
      <w:r w:rsidR="00757BBA">
        <w:t>he selection of questions</w:t>
      </w:r>
      <w:r w:rsidR="003C5F6A">
        <w:t xml:space="preserve"> required </w:t>
      </w:r>
      <w:r w:rsidR="00EA27FC">
        <w:t xml:space="preserve">to respond to the </w:t>
      </w:r>
      <w:r w:rsidR="004E7D16">
        <w:t xml:space="preserve">additional objectives </w:t>
      </w:r>
      <w:r w:rsidR="00757BBA">
        <w:t xml:space="preserve">should be discussed with </w:t>
      </w:r>
      <w:r w:rsidR="00536C30">
        <w:t xml:space="preserve">the field and </w:t>
      </w:r>
      <w:r w:rsidR="00757BBA">
        <w:t xml:space="preserve">headquarters </w:t>
      </w:r>
      <w:r w:rsidR="003C5F6A">
        <w:t xml:space="preserve">to see whether they </w:t>
      </w:r>
      <w:r w:rsidR="006D5AE6">
        <w:t>fit in this mortality survey</w:t>
      </w:r>
      <w:r w:rsidR="00757BBA">
        <w:t>.</w:t>
      </w:r>
      <w:r w:rsidR="00AC3DFD">
        <w:t xml:space="preserve"> </w:t>
      </w:r>
    </w:p>
    <w:p w14:paraId="4AF6528E" w14:textId="344B7BE3" w:rsidR="00757BBA" w:rsidRDefault="00757BBA" w:rsidP="005256B1">
      <w:pPr>
        <w:pStyle w:val="Instructions"/>
      </w:pPr>
      <w:r w:rsidRPr="0034361A">
        <w:t xml:space="preserve">Common additional topics include proportion of malaria prevention during pregnancies, measles vaccination coverage, coverage and utilization of </w:t>
      </w:r>
      <w:r w:rsidR="005256B1" w:rsidRPr="0034361A">
        <w:t>bed nets</w:t>
      </w:r>
      <w:r w:rsidRPr="0034361A">
        <w:t xml:space="preserve"> and health seeking behaviour.</w:t>
      </w:r>
      <w:r w:rsidR="0013222A" w:rsidRPr="0013222A">
        <w:t xml:space="preserve"> </w:t>
      </w:r>
      <w:r w:rsidR="0013222A" w:rsidRPr="0034361A">
        <w:t xml:space="preserve">Modules on </w:t>
      </w:r>
      <w:r w:rsidR="0013222A">
        <w:t xml:space="preserve">nutrition, violence, </w:t>
      </w:r>
      <w:r w:rsidR="0013222A" w:rsidRPr="0034361A">
        <w:t>health seeking behaviour and malaria with a list of possible questions are provided in</w:t>
      </w:r>
      <w:r w:rsidR="0013222A">
        <w:t xml:space="preserve"> </w:t>
      </w:r>
      <w:r w:rsidR="00484177" w:rsidRPr="004D2543">
        <w:t xml:space="preserve">Appendix </w:t>
      </w:r>
      <w:r w:rsidR="001774B2">
        <w:t>4</w:t>
      </w:r>
      <w:r w:rsidR="0013222A">
        <w:t>.</w:t>
      </w:r>
      <w:r w:rsidR="00AC3DFD">
        <w:t xml:space="preserve"> </w:t>
      </w:r>
    </w:p>
    <w:p w14:paraId="66C9E3EE" w14:textId="77777777" w:rsidR="00757BBA" w:rsidRPr="0034361A" w:rsidRDefault="00757BBA" w:rsidP="005256B1">
      <w:pPr>
        <w:pStyle w:val="Instructions"/>
      </w:pPr>
      <w:r w:rsidRPr="0034361A">
        <w:t>The following specific objectives could be added:</w:t>
      </w:r>
      <w:r w:rsidR="00AC3DFD">
        <w:t xml:space="preserve"> </w:t>
      </w:r>
    </w:p>
    <w:p w14:paraId="6A3A1333" w14:textId="42B9029B" w:rsidR="00757BBA" w:rsidRPr="0034361A" w:rsidRDefault="008955C7" w:rsidP="00644F58">
      <w:pPr>
        <w:pStyle w:val="Normalblue"/>
        <w:numPr>
          <w:ilvl w:val="0"/>
          <w:numId w:val="11"/>
        </w:numPr>
      </w:pPr>
      <w:r>
        <w:t>[</w:t>
      </w:r>
      <w:r w:rsidR="00757BBA" w:rsidRPr="0034361A">
        <w:t>To determine the proportion of pregnant women (in the 2</w:t>
      </w:r>
      <w:r w:rsidR="00757BBA" w:rsidRPr="0034361A">
        <w:rPr>
          <w:vertAlign w:val="superscript"/>
        </w:rPr>
        <w:t>nd</w:t>
      </w:r>
      <w:r w:rsidR="00757BBA" w:rsidRPr="0034361A">
        <w:t xml:space="preserve"> and 3</w:t>
      </w:r>
      <w:r w:rsidR="00757BBA" w:rsidRPr="0034361A">
        <w:rPr>
          <w:vertAlign w:val="superscript"/>
        </w:rPr>
        <w:t>rd</w:t>
      </w:r>
      <w:r w:rsidR="00757BBA" w:rsidRPr="0034361A">
        <w:t xml:space="preserve"> trimester, age 15-49 years), in the </w:t>
      </w:r>
      <w:r w:rsidR="00443967">
        <w:t>survey</w:t>
      </w:r>
      <w:r w:rsidR="00757BBA" w:rsidRPr="0034361A">
        <w:t xml:space="preserve"> population who received intermittent preventive treatment (IPTp) for malaria</w:t>
      </w:r>
      <w:r>
        <w:t>]</w:t>
      </w:r>
      <w:r w:rsidR="00EC6EDD">
        <w:t xml:space="preserve"> </w:t>
      </w:r>
    </w:p>
    <w:p w14:paraId="50FF8164" w14:textId="47C5F1CA" w:rsidR="00757BBA" w:rsidRPr="0034361A" w:rsidRDefault="008955C7" w:rsidP="00644F58">
      <w:pPr>
        <w:pStyle w:val="Normalblue"/>
        <w:numPr>
          <w:ilvl w:val="0"/>
          <w:numId w:val="11"/>
        </w:numPr>
      </w:pPr>
      <w:r>
        <w:t>[</w:t>
      </w:r>
      <w:r w:rsidR="00757BBA" w:rsidRPr="0034361A">
        <w:t>To determine the proportion of children (6</w:t>
      </w:r>
      <w:r w:rsidR="004E7518" w:rsidRPr="0034361A">
        <w:t>-59</w:t>
      </w:r>
      <w:r w:rsidR="00757BBA" w:rsidRPr="0034361A">
        <w:t xml:space="preserve"> months) in the </w:t>
      </w:r>
      <w:r w:rsidR="00443967">
        <w:t>survey</w:t>
      </w:r>
      <w:r w:rsidR="00757BBA" w:rsidRPr="0034361A">
        <w:t xml:space="preserve"> population who are vaccinated against measles</w:t>
      </w:r>
      <w:r>
        <w:t>]</w:t>
      </w:r>
      <w:r w:rsidR="00EC6EDD">
        <w:t xml:space="preserve"> </w:t>
      </w:r>
    </w:p>
    <w:p w14:paraId="7513A873" w14:textId="06FB3D32" w:rsidR="00757BBA" w:rsidRPr="0034361A" w:rsidRDefault="008955C7" w:rsidP="00644F58">
      <w:pPr>
        <w:pStyle w:val="Normalblue"/>
        <w:numPr>
          <w:ilvl w:val="0"/>
          <w:numId w:val="11"/>
        </w:numPr>
      </w:pPr>
      <w:r>
        <w:lastRenderedPageBreak/>
        <w:t>[</w:t>
      </w:r>
      <w:r w:rsidR="00757BBA" w:rsidRPr="0034361A">
        <w:t xml:space="preserve">To determine the proportion of persons (stratified by children under 5 years of age and pregnant women) in a household sleeping under </w:t>
      </w:r>
      <w:r w:rsidR="00D57A23" w:rsidRPr="0034361A">
        <w:t>lo</w:t>
      </w:r>
      <w:r w:rsidR="003D7452" w:rsidRPr="0034361A">
        <w:t xml:space="preserve">ng-lasting </w:t>
      </w:r>
      <w:r w:rsidR="00757BBA" w:rsidRPr="0034361A">
        <w:rPr>
          <w:szCs w:val="20"/>
        </w:rPr>
        <w:t xml:space="preserve">insecticide-treated </w:t>
      </w:r>
      <w:r w:rsidR="005256B1">
        <w:rPr>
          <w:szCs w:val="20"/>
        </w:rPr>
        <w:t>bed n</w:t>
      </w:r>
      <w:r w:rsidR="00757BBA" w:rsidRPr="0034361A">
        <w:rPr>
          <w:szCs w:val="20"/>
        </w:rPr>
        <w:t>ets</w:t>
      </w:r>
      <w:r w:rsidR="00757BBA" w:rsidRPr="0034361A">
        <w:t xml:space="preserve"> (</w:t>
      </w:r>
      <w:r w:rsidR="003D7452" w:rsidRPr="0034361A">
        <w:t>LL</w:t>
      </w:r>
      <w:r w:rsidR="00757BBA" w:rsidRPr="0034361A">
        <w:t>ITNs)</w:t>
      </w:r>
      <w:r>
        <w:t>]</w:t>
      </w:r>
      <w:r w:rsidR="00EC6EDD">
        <w:t xml:space="preserve"> </w:t>
      </w:r>
    </w:p>
    <w:p w14:paraId="0E323CCA" w14:textId="7B9BD1C2" w:rsidR="00757BBA" w:rsidRDefault="008955C7" w:rsidP="00644F58">
      <w:pPr>
        <w:pStyle w:val="Normalblue"/>
        <w:numPr>
          <w:ilvl w:val="0"/>
          <w:numId w:val="11"/>
        </w:numPr>
      </w:pPr>
      <w:r>
        <w:t>[</w:t>
      </w:r>
      <w:r w:rsidR="00757BBA" w:rsidRPr="0034361A">
        <w:t xml:space="preserve">To determine the coverage of </w:t>
      </w:r>
      <w:r w:rsidR="003D7452" w:rsidRPr="0034361A">
        <w:t>LL</w:t>
      </w:r>
      <w:r w:rsidR="00757BBA" w:rsidRPr="0034361A">
        <w:t>ITNs in the households</w:t>
      </w:r>
      <w:r>
        <w:t>]</w:t>
      </w:r>
      <w:r w:rsidR="00AC3DFD">
        <w:t xml:space="preserve"> </w:t>
      </w:r>
    </w:p>
    <w:p w14:paraId="23CAEEAC" w14:textId="69A091CA" w:rsidR="002D1F64" w:rsidRPr="0034361A" w:rsidRDefault="00F53B04" w:rsidP="00F53B04">
      <w:pPr>
        <w:pStyle w:val="Normalblue"/>
        <w:numPr>
          <w:ilvl w:val="0"/>
          <w:numId w:val="11"/>
        </w:numPr>
      </w:pPr>
      <w:r>
        <w:t>[</w:t>
      </w:r>
      <w:r w:rsidR="002D1F64">
        <w:t>To facilitate improvement of the MSF activities in the catchment area by basing our intervention on the findings of the survey</w:t>
      </w:r>
      <w:r>
        <w:t>]</w:t>
      </w:r>
    </w:p>
    <w:p w14:paraId="239854DB" w14:textId="77777777" w:rsidR="007701C1" w:rsidRPr="0034361A" w:rsidRDefault="007701C1" w:rsidP="00F0546A"/>
    <w:p w14:paraId="29BB871F" w14:textId="77777777" w:rsidR="00934441" w:rsidRDefault="00A67B02" w:rsidP="005256B1">
      <w:pPr>
        <w:pStyle w:val="Instructions"/>
      </w:pPr>
      <w:r w:rsidRPr="28BF14B9">
        <w:rPr>
          <w:b/>
          <w:bCs/>
        </w:rPr>
        <w:t>A REMINDER:</w:t>
      </w:r>
      <w:r>
        <w:t xml:space="preserve"> </w:t>
      </w:r>
    </w:p>
    <w:p w14:paraId="5C5C6650" w14:textId="31D9403C" w:rsidR="00757BBA" w:rsidRDefault="00757BBA" w:rsidP="005256B1">
      <w:pPr>
        <w:pStyle w:val="Instructions"/>
      </w:pPr>
      <w:r>
        <w:t xml:space="preserve">Around 20 minutes is an acceptable duration for </w:t>
      </w:r>
      <w:r w:rsidR="00000379">
        <w:t>an interview</w:t>
      </w:r>
      <w:r>
        <w:t>.</w:t>
      </w:r>
      <w:r w:rsidR="00A67B02">
        <w:t xml:space="preserve"> </w:t>
      </w:r>
      <w:r w:rsidR="00F40E0C">
        <w:t xml:space="preserve">Make sure you do not overload the mortality questionnaire with too many questions. </w:t>
      </w:r>
      <w:r w:rsidR="00316ADF">
        <w:t>The longer the questionnaire is</w:t>
      </w:r>
      <w:r w:rsidR="001414AF">
        <w:t>,</w:t>
      </w:r>
      <w:r w:rsidR="00316ADF">
        <w:t xml:space="preserve"> the lesser the quality of the data will be.</w:t>
      </w:r>
      <w:r w:rsidR="004F2A81">
        <w:rPr>
          <w:rStyle w:val="FootnoteReference"/>
        </w:rPr>
        <w:footnoteReference w:id="2"/>
      </w:r>
    </w:p>
    <w:p w14:paraId="5EF1F081" w14:textId="2B51A95B" w:rsidR="00934441" w:rsidRDefault="006B69CE" w:rsidP="00934441">
      <w:pPr>
        <w:pStyle w:val="Instructions"/>
      </w:pPr>
      <w:r>
        <w:t>Refrain from including additional topics in the mortality survey</w:t>
      </w:r>
      <w:r w:rsidR="005412E0">
        <w:t xml:space="preserve">, if </w:t>
      </w:r>
      <w:r w:rsidR="00216CE4">
        <w:t>separate nutritional and/or vaccine coverage surveys are</w:t>
      </w:r>
      <w:r w:rsidR="00194E9A">
        <w:t xml:space="preserve"> planned</w:t>
      </w:r>
      <w:r w:rsidR="00216CE4">
        <w:t xml:space="preserve">. </w:t>
      </w:r>
    </w:p>
    <w:p w14:paraId="5522C6C8" w14:textId="143B2DD3" w:rsidR="00216CE4" w:rsidRDefault="003B072C" w:rsidP="00934441">
      <w:pPr>
        <w:pStyle w:val="Instructions"/>
      </w:pPr>
      <w:r>
        <w:t>If question</w:t>
      </w:r>
      <w:r w:rsidR="00D72554">
        <w:t>s</w:t>
      </w:r>
      <w:r>
        <w:t xml:space="preserve"> </w:t>
      </w:r>
      <w:r w:rsidR="00897F34">
        <w:t xml:space="preserve">on violence are added, they need to be thoroughly discussed with the </w:t>
      </w:r>
      <w:r w:rsidR="004550EA">
        <w:t>c</w:t>
      </w:r>
      <w:r w:rsidR="00A96A6F">
        <w:t>ommunity representative</w:t>
      </w:r>
      <w:r w:rsidR="00D72554">
        <w:t xml:space="preserve">, so that they are </w:t>
      </w:r>
      <w:r w:rsidR="007355CB">
        <w:t xml:space="preserve">formulated in a form accepted by the interviewees. </w:t>
      </w:r>
    </w:p>
    <w:p w14:paraId="7947B7F3" w14:textId="45566242" w:rsidR="00934441" w:rsidRPr="0034361A" w:rsidRDefault="00934441" w:rsidP="005256B1">
      <w:pPr>
        <w:pStyle w:val="Instructions"/>
      </w:pPr>
    </w:p>
    <w:p w14:paraId="4E3AACEF" w14:textId="77777777" w:rsidR="0037498F" w:rsidRDefault="00757BBA" w:rsidP="00C22FBB">
      <w:pPr>
        <w:pStyle w:val="Heading1"/>
      </w:pPr>
      <w:bookmarkStart w:id="24" w:name="_Toc160255440"/>
      <w:r w:rsidRPr="0034361A">
        <w:br w:type="page"/>
      </w:r>
      <w:bookmarkStart w:id="25" w:name="_Toc108448928"/>
      <w:r w:rsidR="0037498F">
        <w:lastRenderedPageBreak/>
        <w:t>Methods</w:t>
      </w:r>
      <w:bookmarkEnd w:id="25"/>
    </w:p>
    <w:p w14:paraId="5BFCCFE9" w14:textId="2DBF0C39" w:rsidR="00757BBA" w:rsidRPr="0034361A" w:rsidRDefault="00443967" w:rsidP="00926CEA">
      <w:pPr>
        <w:pStyle w:val="Heading2"/>
      </w:pPr>
      <w:bookmarkStart w:id="26" w:name="_Toc108448929"/>
      <w:r>
        <w:t>Survey</w:t>
      </w:r>
      <w:r w:rsidR="00757BBA" w:rsidRPr="0034361A">
        <w:t xml:space="preserve"> design</w:t>
      </w:r>
      <w:bookmarkEnd w:id="24"/>
      <w:bookmarkEnd w:id="26"/>
    </w:p>
    <w:p w14:paraId="0CC0FD68" w14:textId="77777777" w:rsidR="008955C7" w:rsidRDefault="008955C7" w:rsidP="00973051">
      <w:r>
        <w:t>This is a r</w:t>
      </w:r>
      <w:r w:rsidR="00757BBA" w:rsidRPr="0034361A">
        <w:t>etros</w:t>
      </w:r>
      <w:r>
        <w:t>pective mortality survey of a representative sample of the reference population.</w:t>
      </w:r>
      <w:r w:rsidR="00AC3DFD">
        <w:t xml:space="preserve"> </w:t>
      </w:r>
    </w:p>
    <w:p w14:paraId="62C63780" w14:textId="4E28E4AF" w:rsidR="00FD02BC" w:rsidRPr="00293CD3" w:rsidRDefault="008955C7" w:rsidP="00607C15">
      <w:r w:rsidRPr="00293CD3">
        <w:t>The population sample will be selected usin</w:t>
      </w:r>
      <w:r w:rsidR="0079211D" w:rsidRPr="00293CD3">
        <w:t xml:space="preserve">g </w:t>
      </w:r>
      <w:r w:rsidR="0079211D" w:rsidRPr="00607C15">
        <w:rPr>
          <w:rStyle w:val="NormalblueChar"/>
        </w:rPr>
        <w:t>[simple random sampling] [systematic sampling] [</w:t>
      </w:r>
      <w:r w:rsidR="00DF063B" w:rsidRPr="00CD3A37">
        <w:rPr>
          <w:rStyle w:val="NormalblueChar"/>
        </w:rPr>
        <w:t>spatial</w:t>
      </w:r>
      <w:r w:rsidR="0079211D" w:rsidRPr="00607C15">
        <w:rPr>
          <w:rStyle w:val="NormalblueChar"/>
        </w:rPr>
        <w:t xml:space="preserve"> sampling] [one/two stage cluster sampling] [modified Epi-Method sampling]</w:t>
      </w:r>
      <w:r w:rsidR="0079211D" w:rsidRPr="00293CD3">
        <w:t>.</w:t>
      </w:r>
      <w:r w:rsidR="00AC3DFD" w:rsidRPr="00293CD3">
        <w:t xml:space="preserve"> </w:t>
      </w:r>
    </w:p>
    <w:p w14:paraId="694C1698" w14:textId="0519B412" w:rsidR="008955C7" w:rsidRDefault="008955C7" w:rsidP="00CB2C5F">
      <w:pPr>
        <w:pStyle w:val="Instructions"/>
      </w:pPr>
      <w:r>
        <w:t>Mention here briefly the methods. More details will be given in c</w:t>
      </w:r>
      <w:r w:rsidR="00CB2C5F">
        <w:t xml:space="preserve">hapter </w:t>
      </w:r>
      <w:r w:rsidR="00C4601E">
        <w:fldChar w:fldCharType="begin"/>
      </w:r>
      <w:r w:rsidR="00C4601E">
        <w:instrText>REF _Ref522280879 \r  \* MERGEFORMAT</w:instrText>
      </w:r>
      <w:r w:rsidR="00C4601E">
        <w:fldChar w:fldCharType="separate"/>
      </w:r>
      <w:r w:rsidR="00902222">
        <w:t>3.7.2</w:t>
      </w:r>
      <w:r w:rsidR="00C4601E">
        <w:fldChar w:fldCharType="end"/>
      </w:r>
      <w:r w:rsidR="00CB2C5F">
        <w:t>.</w:t>
      </w:r>
      <w:r w:rsidR="0079211D">
        <w:t xml:space="preserve"> A </w:t>
      </w:r>
      <w:r w:rsidR="00973051">
        <w:t>combination</w:t>
      </w:r>
      <w:r w:rsidR="0079211D">
        <w:t xml:space="preserve"> of methods </w:t>
      </w:r>
      <w:r w:rsidR="00973051">
        <w:t>may</w:t>
      </w:r>
      <w:r w:rsidR="0079211D">
        <w:t xml:space="preserve"> be used. In rare contexts different methods need to be </w:t>
      </w:r>
      <w:r w:rsidR="00973051">
        <w:t>use</w:t>
      </w:r>
      <w:r w:rsidR="2107C031">
        <w:t>d</w:t>
      </w:r>
      <w:r w:rsidR="00973051">
        <w:t xml:space="preserve"> according to the information available and logistic constraints.</w:t>
      </w:r>
      <w:r w:rsidR="00AC3DFD">
        <w:t xml:space="preserve"> </w:t>
      </w:r>
    </w:p>
    <w:p w14:paraId="270BB10B" w14:textId="7BC9EB8F" w:rsidR="006D777E" w:rsidRDefault="006D777E" w:rsidP="00CB2C5F">
      <w:pPr>
        <w:pStyle w:val="Instructions"/>
      </w:pPr>
      <w:r>
        <w:t>If you opted to stratify t</w:t>
      </w:r>
      <w:r w:rsidR="00AC3DFD">
        <w:t>he population before sampling, here is the place where you should me</w:t>
      </w:r>
      <w:r w:rsidR="000B5CF0">
        <w:t>ntion how the stratification will be</w:t>
      </w:r>
      <w:r w:rsidR="00AC3DFD">
        <w:t xml:space="preserve"> done. </w:t>
      </w:r>
    </w:p>
    <w:p w14:paraId="0693B516" w14:textId="203263DB" w:rsidR="00757BBA" w:rsidRPr="0034361A" w:rsidRDefault="00443967" w:rsidP="00926CEA">
      <w:pPr>
        <w:pStyle w:val="Heading2"/>
      </w:pPr>
      <w:bookmarkStart w:id="27" w:name="_Toc160255441"/>
      <w:bookmarkStart w:id="28" w:name="_Toc108448930"/>
      <w:r>
        <w:t>Survey</w:t>
      </w:r>
      <w:r w:rsidR="00757BBA" w:rsidRPr="0034361A">
        <w:t xml:space="preserve"> </w:t>
      </w:r>
      <w:r w:rsidR="00B67150">
        <w:t>area</w:t>
      </w:r>
      <w:r w:rsidR="00757BBA" w:rsidRPr="0034361A">
        <w:t xml:space="preserve"> and </w:t>
      </w:r>
      <w:r w:rsidR="0037498F">
        <w:t xml:space="preserve">recall </w:t>
      </w:r>
      <w:r w:rsidR="00757BBA" w:rsidRPr="0034361A">
        <w:t>period</w:t>
      </w:r>
      <w:bookmarkEnd w:id="27"/>
      <w:bookmarkEnd w:id="28"/>
    </w:p>
    <w:p w14:paraId="6B96C868" w14:textId="6137863D" w:rsidR="00757BBA" w:rsidRPr="0034361A" w:rsidRDefault="00757BBA" w:rsidP="006D777E">
      <w:r w:rsidRPr="0034361A">
        <w:t xml:space="preserve">The </w:t>
      </w:r>
      <w:r w:rsidR="00443967">
        <w:t>survey</w:t>
      </w:r>
      <w:r w:rsidRPr="0034361A">
        <w:t xml:space="preserve"> area will be the entire catchment area of </w:t>
      </w:r>
      <w:r w:rsidR="0037498F" w:rsidRPr="0037498F">
        <w:rPr>
          <w:rStyle w:val="NormalblueChar"/>
        </w:rPr>
        <w:t>[name of refugee camp, district/province, region, country]</w:t>
      </w:r>
      <w:r w:rsidR="0037498F">
        <w:t xml:space="preserve"> </w:t>
      </w:r>
      <w:r w:rsidR="0037498F" w:rsidRPr="0037498F">
        <w:rPr>
          <w:rStyle w:val="InstructionsChar"/>
        </w:rPr>
        <w:t>repeat here what was written in the title</w:t>
      </w:r>
      <w:r w:rsidRPr="0034361A">
        <w:t>.</w:t>
      </w:r>
    </w:p>
    <w:p w14:paraId="12933F8F" w14:textId="0922638E" w:rsidR="00757BBA" w:rsidRPr="0034361A" w:rsidRDefault="006D777E" w:rsidP="006D777E">
      <w:pPr>
        <w:pStyle w:val="Instructions"/>
      </w:pPr>
      <w:r>
        <w:t>I</w:t>
      </w:r>
      <w:r w:rsidR="00757BBA" w:rsidRPr="0034361A">
        <w:t xml:space="preserve">ndicate </w:t>
      </w:r>
      <w:r w:rsidR="0037498F">
        <w:t>also</w:t>
      </w:r>
      <w:r>
        <w:t xml:space="preserve"> </w:t>
      </w:r>
      <w:r w:rsidR="00757BBA" w:rsidRPr="0034361A">
        <w:t>if some areas of the MSF catchment area will be excluded and give the reason for exclusion, such</w:t>
      </w:r>
      <w:r w:rsidR="0037498F">
        <w:t xml:space="preserve"> as “</w:t>
      </w:r>
      <w:r w:rsidR="00757BBA" w:rsidRPr="0034361A">
        <w:t>inacce</w:t>
      </w:r>
      <w:r w:rsidR="0037498F">
        <w:t>ssible due to security problems”</w:t>
      </w:r>
      <w:r w:rsidR="00757BBA" w:rsidRPr="0034361A">
        <w:t>.</w:t>
      </w:r>
    </w:p>
    <w:p w14:paraId="35FA1B81" w14:textId="3020EE21" w:rsidR="00757BBA" w:rsidRPr="0034361A" w:rsidRDefault="00757BBA" w:rsidP="006D777E">
      <w:pPr>
        <w:pStyle w:val="Instructions"/>
      </w:pPr>
      <w:r w:rsidRPr="0034361A">
        <w:t xml:space="preserve">You can further insert here a quick overview of the typical climate of the region including annual </w:t>
      </w:r>
      <w:r w:rsidR="00FD482E">
        <w:t>average</w:t>
      </w:r>
      <w:r w:rsidRPr="0034361A">
        <w:t xml:space="preserve"> temperatures. If it is relevant for the results of the mortality </w:t>
      </w:r>
      <w:r w:rsidR="00443967">
        <w:t>survey</w:t>
      </w:r>
      <w:r w:rsidRPr="0034361A">
        <w:t>, please indicate the months of rainy and dry season(s).</w:t>
      </w:r>
    </w:p>
    <w:p w14:paraId="56FDF370" w14:textId="3E482B5B" w:rsidR="00757BBA" w:rsidRPr="006D777E" w:rsidRDefault="00757BBA" w:rsidP="006D777E">
      <w:r w:rsidRPr="0034361A">
        <w:t xml:space="preserve">The recall period will include </w:t>
      </w:r>
      <w:r w:rsidR="006D777E" w:rsidRPr="006D777E">
        <w:rPr>
          <w:rStyle w:val="NormalblueChar"/>
        </w:rPr>
        <w:t>[</w:t>
      </w:r>
      <w:r w:rsidRPr="006D777E">
        <w:rPr>
          <w:rStyle w:val="NormalblueChar"/>
        </w:rPr>
        <w:t xml:space="preserve">months or seasons of the mortality </w:t>
      </w:r>
      <w:r w:rsidR="00443967">
        <w:rPr>
          <w:rStyle w:val="NormalblueChar"/>
        </w:rPr>
        <w:t>survey</w:t>
      </w:r>
      <w:r w:rsidRPr="006D777E">
        <w:rPr>
          <w:rStyle w:val="NormalblueChar"/>
        </w:rPr>
        <w:t xml:space="preserve">] </w:t>
      </w:r>
      <w:r w:rsidR="00A66F1C">
        <w:t xml:space="preserve">(see chapter </w:t>
      </w:r>
      <w:r w:rsidR="00A66F1C">
        <w:rPr>
          <w:color w:val="2B579A"/>
          <w:shd w:val="clear" w:color="auto" w:fill="E6E6E6"/>
        </w:rPr>
        <w:fldChar w:fldCharType="begin"/>
      </w:r>
      <w:r w:rsidR="00A66F1C">
        <w:instrText xml:space="preserve"> REF _Ref522290927 \r </w:instrText>
      </w:r>
      <w:r w:rsidR="00A66F1C">
        <w:rPr>
          <w:color w:val="2B579A"/>
          <w:shd w:val="clear" w:color="auto" w:fill="E6E6E6"/>
        </w:rPr>
        <w:fldChar w:fldCharType="separate"/>
      </w:r>
      <w:r w:rsidR="00FD482E">
        <w:t>3.5</w:t>
      </w:r>
      <w:r w:rsidR="00A66F1C">
        <w:rPr>
          <w:color w:val="2B579A"/>
          <w:shd w:val="clear" w:color="auto" w:fill="E6E6E6"/>
        </w:rPr>
        <w:fldChar w:fldCharType="end"/>
      </w:r>
      <w:r w:rsidRPr="0034361A">
        <w:t>)</w:t>
      </w:r>
      <w:r w:rsidR="00A66F1C">
        <w:t xml:space="preserve"> </w:t>
      </w:r>
    </w:p>
    <w:p w14:paraId="6770E5C7" w14:textId="6EB78725" w:rsidR="00757BBA" w:rsidRPr="0034361A" w:rsidRDefault="00443967" w:rsidP="00926CEA">
      <w:pPr>
        <w:pStyle w:val="Heading2"/>
      </w:pPr>
      <w:bookmarkStart w:id="29" w:name="_Toc160255442"/>
      <w:bookmarkStart w:id="30" w:name="_Toc108448931"/>
      <w:r>
        <w:t>Survey</w:t>
      </w:r>
      <w:r w:rsidR="00757BBA" w:rsidRPr="0034361A">
        <w:t xml:space="preserve"> population</w:t>
      </w:r>
      <w:bookmarkEnd w:id="29"/>
      <w:bookmarkEnd w:id="30"/>
    </w:p>
    <w:p w14:paraId="630CCE74" w14:textId="6B2B7FFA" w:rsidR="00A6009D" w:rsidRDefault="00757BBA" w:rsidP="006D777E">
      <w:r>
        <w:t xml:space="preserve">The </w:t>
      </w:r>
      <w:r w:rsidR="00443967">
        <w:t>survey</w:t>
      </w:r>
      <w:r>
        <w:t xml:space="preserve"> population will cons</w:t>
      </w:r>
      <w:r w:rsidR="0037498F">
        <w:t>ist of all people living</w:t>
      </w:r>
      <w:r w:rsidR="005045F9">
        <w:t>, or have lived,</w:t>
      </w:r>
      <w:r w:rsidR="0037498F">
        <w:t xml:space="preserve"> in the</w:t>
      </w:r>
      <w:r>
        <w:t xml:space="preserve"> </w:t>
      </w:r>
      <w:r w:rsidR="00443967">
        <w:t>survey</w:t>
      </w:r>
      <w:r>
        <w:t xml:space="preserve"> area</w:t>
      </w:r>
      <w:r w:rsidR="007E1DC4">
        <w:t xml:space="preserve"> during the defined recall period</w:t>
      </w:r>
      <w:r w:rsidR="00A335AA">
        <w:t>.</w:t>
      </w:r>
      <w:r w:rsidR="00461851">
        <w:t xml:space="preserve"> </w:t>
      </w:r>
    </w:p>
    <w:p w14:paraId="712BF82E" w14:textId="4E09E56F" w:rsidR="00757BBA" w:rsidRPr="0034361A" w:rsidRDefault="00FD1859" w:rsidP="00B844EE">
      <w:pPr>
        <w:pStyle w:val="Instructions"/>
      </w:pPr>
      <w:r>
        <w:t>As a matter of clarity, i</w:t>
      </w:r>
      <w:r w:rsidR="00065E69">
        <w:t xml:space="preserve">f the survey population is a mix of </w:t>
      </w:r>
      <w:r w:rsidR="00C0650B">
        <w:t>resident and</w:t>
      </w:r>
      <w:r w:rsidR="007839E8">
        <w:t xml:space="preserve"> </w:t>
      </w:r>
      <w:r w:rsidR="00C0650B">
        <w:t>refugee</w:t>
      </w:r>
      <w:r w:rsidR="005021D8">
        <w:t>/d</w:t>
      </w:r>
      <w:r w:rsidR="00626A0C">
        <w:t>is</w:t>
      </w:r>
      <w:r w:rsidR="007839E8">
        <w:t>placed</w:t>
      </w:r>
      <w:r w:rsidR="00C0650B">
        <w:t xml:space="preserve"> population</w:t>
      </w:r>
      <w:r w:rsidR="000E0F0A">
        <w:t>,</w:t>
      </w:r>
      <w:r w:rsidR="00C0650B">
        <w:t xml:space="preserve"> </w:t>
      </w:r>
      <w:r w:rsidR="00A6009D">
        <w:t xml:space="preserve">you may </w:t>
      </w:r>
      <w:r w:rsidR="00626A0C">
        <w:t>add</w:t>
      </w:r>
      <w:r w:rsidR="00CD19A3">
        <w:t xml:space="preserve"> here above</w:t>
      </w:r>
      <w:r w:rsidR="00F819BD">
        <w:t xml:space="preserve"> </w:t>
      </w:r>
      <w:r w:rsidR="00626A0C">
        <w:t xml:space="preserve">a sentence that states </w:t>
      </w:r>
      <w:r w:rsidR="00F819BD">
        <w:t>that th</w:t>
      </w:r>
      <w:r w:rsidR="00CD19A3">
        <w:t>e survey population</w:t>
      </w:r>
      <w:r w:rsidR="00F819BD">
        <w:t xml:space="preserve"> will include the refugees or the displaced population </w:t>
      </w:r>
      <w:r w:rsidR="00E14AE0">
        <w:t xml:space="preserve">that lived or is living </w:t>
      </w:r>
      <w:r w:rsidR="00893B26">
        <w:t>together with the local</w:t>
      </w:r>
      <w:r w:rsidR="00B45911">
        <w:t>/host</w:t>
      </w:r>
      <w:r w:rsidR="00893B26">
        <w:t xml:space="preserve"> population in the survey area</w:t>
      </w:r>
      <w:r w:rsidR="00B45911">
        <w:t>.</w:t>
      </w:r>
      <w:r w:rsidR="008A48AD">
        <w:t xml:space="preserve"> </w:t>
      </w:r>
    </w:p>
    <w:p w14:paraId="3EDCE456" w14:textId="77777777" w:rsidR="00757BBA" w:rsidRPr="0034361A" w:rsidRDefault="00757BBA" w:rsidP="006D777E">
      <w:r w:rsidRPr="0034361A">
        <w:t xml:space="preserve">Information on current population estimates is based on </w:t>
      </w:r>
      <w:r w:rsidR="006D777E" w:rsidRPr="006D777E">
        <w:rPr>
          <w:rStyle w:val="NormalblueChar"/>
        </w:rPr>
        <w:t>[</w:t>
      </w:r>
      <w:r w:rsidRPr="006D777E">
        <w:rPr>
          <w:rStyle w:val="NormalblueChar"/>
        </w:rPr>
        <w:t>source, usually the last national population census]</w:t>
      </w:r>
      <w:r w:rsidRPr="0034361A">
        <w:t xml:space="preserve"> data and an estimated annual growth rate of </w:t>
      </w:r>
      <w:r w:rsidRPr="006D777E">
        <w:rPr>
          <w:rStyle w:val="NormalblueChar"/>
        </w:rPr>
        <w:t>[insert percentage of growth rate for the country]</w:t>
      </w:r>
      <w:r w:rsidRPr="0034361A">
        <w:t>.</w:t>
      </w:r>
    </w:p>
    <w:p w14:paraId="3B30992D" w14:textId="365E25D8" w:rsidR="00757BBA" w:rsidRPr="0034361A" w:rsidRDefault="007918BE" w:rsidP="006D777E">
      <w:pPr>
        <w:pStyle w:val="Instructions"/>
      </w:pPr>
      <w:r>
        <w:t>P</w:t>
      </w:r>
      <w:r w:rsidR="00757BBA" w:rsidRPr="0034361A">
        <w:t xml:space="preserve">opulation estimates are </w:t>
      </w:r>
      <w:r>
        <w:t>u</w:t>
      </w:r>
      <w:r w:rsidRPr="0034361A">
        <w:t xml:space="preserve">sually </w:t>
      </w:r>
      <w:r w:rsidR="00757BBA" w:rsidRPr="0034361A">
        <w:t>of limited availability</w:t>
      </w:r>
      <w:r>
        <w:t xml:space="preserve"> or outdated</w:t>
      </w:r>
      <w:r w:rsidR="00757BBA" w:rsidRPr="0034361A">
        <w:t xml:space="preserve">. Very often the last population census on national level was carried out years before the time of the planned </w:t>
      </w:r>
      <w:r w:rsidR="00443967">
        <w:t>survey</w:t>
      </w:r>
      <w:r w:rsidR="00757BBA" w:rsidRPr="0034361A">
        <w:t xml:space="preserve">. </w:t>
      </w:r>
      <w:r w:rsidR="00605A4D" w:rsidRPr="0034361A">
        <w:t>Therefore,</w:t>
      </w:r>
      <w:r w:rsidR="00757BBA" w:rsidRPr="0034361A">
        <w:t xml:space="preserve"> the population figures obtained may not entirely reflect the current population in the catchment area - a limitation of the </w:t>
      </w:r>
      <w:r w:rsidR="00443967">
        <w:t>survey</w:t>
      </w:r>
      <w:r w:rsidR="00757BBA" w:rsidRPr="0034361A">
        <w:t xml:space="preserve"> that should be mentioned in the discussion chapter of the </w:t>
      </w:r>
      <w:r w:rsidR="00443967">
        <w:t>survey</w:t>
      </w:r>
      <w:r w:rsidR="00757BBA" w:rsidRPr="0034361A">
        <w:t xml:space="preserve"> report.</w:t>
      </w:r>
      <w:r w:rsidR="00452F45">
        <w:t xml:space="preserve"> </w:t>
      </w:r>
    </w:p>
    <w:p w14:paraId="52711655" w14:textId="7D8DA7CE" w:rsidR="00757BBA" w:rsidRPr="0034361A" w:rsidRDefault="00757BBA" w:rsidP="006D777E">
      <w:pPr>
        <w:pStyle w:val="Instructions"/>
      </w:pPr>
      <w:r w:rsidRPr="0034361A">
        <w:t xml:space="preserve">Always try to get the most recent population figures of the </w:t>
      </w:r>
      <w:r w:rsidR="00443967">
        <w:t>survey</w:t>
      </w:r>
      <w:r w:rsidRPr="0034361A">
        <w:t xml:space="preserve"> area and add the annual growth rate for the country. If no annual population growth rate is available for the country, </w:t>
      </w:r>
      <w:r w:rsidRPr="0034361A">
        <w:lastRenderedPageBreak/>
        <w:t xml:space="preserve">use standard annual growth rates for regions and continents, which can be found at: </w:t>
      </w:r>
      <w:hyperlink r:id="rId21" w:history="1">
        <w:r w:rsidR="004822AA" w:rsidRPr="001246D2">
          <w:rPr>
            <w:rStyle w:val="Hyperlink"/>
          </w:rPr>
          <w:t>https://www.unfpa.org/world-population-trends</w:t>
        </w:r>
      </w:hyperlink>
      <w:r w:rsidRPr="0034361A">
        <w:rPr>
          <w:szCs w:val="16"/>
          <w:lang w:eastAsia="en-US"/>
        </w:rPr>
        <w:t xml:space="preserve">. </w:t>
      </w:r>
    </w:p>
    <w:p w14:paraId="1FEE0499" w14:textId="38D88B82" w:rsidR="0040152C" w:rsidRDefault="00A90541" w:rsidP="0040152C">
      <w:pPr>
        <w:pStyle w:val="Instructions"/>
      </w:pPr>
      <w:r>
        <w:t>If</w:t>
      </w:r>
      <w:r w:rsidR="00AC3DFD">
        <w:t xml:space="preserve"> you opted to stratify the population or to use a cluster sampling</w:t>
      </w:r>
      <w:r w:rsidR="007918BE">
        <w:t xml:space="preserve"> (see chapter </w:t>
      </w:r>
      <w:r>
        <w:rPr>
          <w:color w:val="2B579A"/>
          <w:shd w:val="clear" w:color="auto" w:fill="E6E6E6"/>
        </w:rPr>
        <w:fldChar w:fldCharType="begin"/>
      </w:r>
      <w:r>
        <w:instrText xml:space="preserve"> REF _Ref522801556 \r </w:instrText>
      </w:r>
      <w:r>
        <w:rPr>
          <w:color w:val="2B579A"/>
          <w:shd w:val="clear" w:color="auto" w:fill="E6E6E6"/>
        </w:rPr>
        <w:fldChar w:fldCharType="separate"/>
      </w:r>
      <w:r w:rsidR="00167E18">
        <w:t>3.7</w:t>
      </w:r>
      <w:r>
        <w:rPr>
          <w:color w:val="2B579A"/>
          <w:shd w:val="clear" w:color="auto" w:fill="E6E6E6"/>
        </w:rPr>
        <w:fldChar w:fldCharType="end"/>
      </w:r>
      <w:r w:rsidR="007918BE">
        <w:t>)</w:t>
      </w:r>
      <w:r w:rsidR="00AC3DFD">
        <w:t>, y</w:t>
      </w:r>
      <w:r w:rsidR="0037498F">
        <w:t>ou need to obtain</w:t>
      </w:r>
      <w:r w:rsidR="00757BBA">
        <w:t xml:space="preserve"> </w:t>
      </w:r>
      <w:r w:rsidR="007918BE">
        <w:t>break-down population figures at</w:t>
      </w:r>
      <w:r w:rsidR="00757BBA">
        <w:t xml:space="preserve"> cluster</w:t>
      </w:r>
      <w:r w:rsidR="007918BE">
        <w:t xml:space="preserve"> level. If the</w:t>
      </w:r>
      <w:r w:rsidR="00757BBA">
        <w:t xml:space="preserve"> </w:t>
      </w:r>
      <w:r w:rsidR="007918BE">
        <w:t xml:space="preserve">required </w:t>
      </w:r>
      <w:r w:rsidR="00757BBA">
        <w:t>population fi</w:t>
      </w:r>
      <w:r w:rsidR="007918BE">
        <w:t>gures are not available</w:t>
      </w:r>
      <w:r w:rsidR="00757BBA">
        <w:t xml:space="preserve">, you </w:t>
      </w:r>
      <w:r w:rsidR="007918BE">
        <w:t>may consider</w:t>
      </w:r>
      <w:r w:rsidR="00757BBA">
        <w:t xml:space="preserve"> </w:t>
      </w:r>
      <w:proofErr w:type="gramStart"/>
      <w:r w:rsidR="00757BBA">
        <w:t xml:space="preserve">to </w:t>
      </w:r>
      <w:r w:rsidR="008873BC">
        <w:t>estimate</w:t>
      </w:r>
      <w:proofErr w:type="gramEnd"/>
      <w:r w:rsidR="00757BBA">
        <w:t xml:space="preserve"> them. </w:t>
      </w:r>
      <w:r w:rsidR="0040152C">
        <w:t xml:space="preserve">If there are no up-to-date data available, </w:t>
      </w:r>
      <w:r w:rsidR="000F1025">
        <w:t xml:space="preserve">you may consider </w:t>
      </w:r>
      <w:proofErr w:type="gramStart"/>
      <w:r w:rsidR="000F1025">
        <w:t>to estimate</w:t>
      </w:r>
      <w:proofErr w:type="gramEnd"/>
      <w:r w:rsidR="000F1025">
        <w:t xml:space="preserve"> them considering a similar context</w:t>
      </w:r>
    </w:p>
    <w:p w14:paraId="09333761" w14:textId="77777777" w:rsidR="0040152C" w:rsidRDefault="0040152C" w:rsidP="0040152C">
      <w:pPr>
        <w:pStyle w:val="Instructions"/>
      </w:pPr>
      <w:r>
        <w:t xml:space="preserve">You may also assess whether partial population estimates, or count were carried out through public health activities such as Expanded Programme of Immunization. If the under 5-year population estimate is available, the total population estimates might be extrapolated by multiplying by 5 the estimate of children under 5 years of age. </w:t>
      </w:r>
    </w:p>
    <w:p w14:paraId="3CE94ECA" w14:textId="77777777" w:rsidR="00BD317C" w:rsidRDefault="00BD317C" w:rsidP="00AC3DFD"/>
    <w:p w14:paraId="63F94EE8" w14:textId="5D807AD7" w:rsidR="00757BBA" w:rsidRDefault="00757BBA" w:rsidP="00AC3DFD">
      <w:r w:rsidRPr="0034361A">
        <w:t xml:space="preserve">The total population was </w:t>
      </w:r>
      <w:r w:rsidR="00AC3DFD">
        <w:rPr>
          <w:rStyle w:val="NormalblueChar"/>
        </w:rPr>
        <w:t>[</w:t>
      </w:r>
      <w:r w:rsidRPr="00AC3DFD">
        <w:rPr>
          <w:rStyle w:val="NormalblueChar"/>
        </w:rPr>
        <w:t>population figures of the latest available census or any other population figure source]</w:t>
      </w:r>
      <w:r w:rsidRPr="0034361A">
        <w:t xml:space="preserve"> in </w:t>
      </w:r>
      <w:r w:rsidR="00AC3DFD">
        <w:rPr>
          <w:rStyle w:val="NormalblueChar"/>
        </w:rPr>
        <w:t>[</w:t>
      </w:r>
      <w:r w:rsidRPr="00AC3DFD">
        <w:rPr>
          <w:rStyle w:val="NormalblueChar"/>
        </w:rPr>
        <w:t>year of latest available census]</w:t>
      </w:r>
      <w:r w:rsidRPr="0034361A">
        <w:t xml:space="preserve"> </w:t>
      </w:r>
      <w:r w:rsidR="00AC3DFD">
        <w:rPr>
          <w:rStyle w:val="NormalblueChar"/>
        </w:rPr>
        <w:t>[</w:t>
      </w:r>
      <w:r w:rsidRPr="00AC3DFD">
        <w:rPr>
          <w:rStyle w:val="NormalblueChar"/>
        </w:rPr>
        <w:t>reference in brackets]</w:t>
      </w:r>
      <w:r w:rsidRPr="0034361A">
        <w:t xml:space="preserve">. With an estimated population growth of </w:t>
      </w:r>
      <w:r w:rsidR="00AC3DFD" w:rsidRPr="00AC3DFD">
        <w:rPr>
          <w:rStyle w:val="NormalblueChar"/>
        </w:rPr>
        <w:t>[</w:t>
      </w:r>
      <w:r w:rsidRPr="00AC3DFD">
        <w:rPr>
          <w:rStyle w:val="NormalblueChar"/>
        </w:rPr>
        <w:t>growth rate]</w:t>
      </w:r>
      <w:r w:rsidRPr="0034361A">
        <w:t xml:space="preserve">, the current </w:t>
      </w:r>
      <w:r w:rsidR="00443967">
        <w:t>survey</w:t>
      </w:r>
      <w:r w:rsidRPr="0034361A">
        <w:t xml:space="preserve"> population is estimated at around </w:t>
      </w:r>
      <w:r w:rsidR="00AC3DFD" w:rsidRPr="00AC3DFD">
        <w:rPr>
          <w:rStyle w:val="NormalblueChar"/>
        </w:rPr>
        <w:t>[</w:t>
      </w:r>
      <w:r w:rsidRPr="00AC3DFD">
        <w:rPr>
          <w:rStyle w:val="NormalblueChar"/>
        </w:rPr>
        <w:t>current population figures]</w:t>
      </w:r>
      <w:r w:rsidRPr="0034361A">
        <w:t>.</w:t>
      </w:r>
      <w:r w:rsidR="00EC6EDD">
        <w:t xml:space="preserve"> </w:t>
      </w:r>
    </w:p>
    <w:p w14:paraId="24F573AE" w14:textId="77777777" w:rsidR="00BD317C" w:rsidRPr="0034361A" w:rsidRDefault="00BD317C" w:rsidP="00AC3DFD"/>
    <w:p w14:paraId="18F64B2D" w14:textId="0EEF3B64" w:rsidR="00726735" w:rsidRPr="0034361A" w:rsidRDefault="007F4600" w:rsidP="00352505">
      <w:pPr>
        <w:pStyle w:val="Instructions"/>
      </w:pPr>
      <w:bookmarkStart w:id="31" w:name="_Toc160255449"/>
      <w:r>
        <w:t>It is important to mention in this chapter if</w:t>
      </w:r>
      <w:r w:rsidR="00711363">
        <w:t xml:space="preserve"> there are</w:t>
      </w:r>
      <w:r w:rsidR="00030BBD">
        <w:t xml:space="preserve"> group</w:t>
      </w:r>
      <w:r w:rsidR="00BF141F">
        <w:t>s</w:t>
      </w:r>
      <w:r w:rsidR="00030BBD">
        <w:t xml:space="preserve"> of people</w:t>
      </w:r>
      <w:r w:rsidR="00BF141F">
        <w:t xml:space="preserve"> (i.e., nomads) or people </w:t>
      </w:r>
      <w:r w:rsidR="00CE186A">
        <w:t xml:space="preserve">that </w:t>
      </w:r>
      <w:r w:rsidR="005B1402">
        <w:t xml:space="preserve">should be in the sampling </w:t>
      </w:r>
      <w:r w:rsidR="00BB362E">
        <w:t>frame but</w:t>
      </w:r>
      <w:r w:rsidR="005B1402">
        <w:t xml:space="preserve"> are not accessible </w:t>
      </w:r>
      <w:r w:rsidR="00E874FA">
        <w:t xml:space="preserve">to the </w:t>
      </w:r>
      <w:r w:rsidR="0057636D">
        <w:t xml:space="preserve">survey </w:t>
      </w:r>
      <w:r w:rsidR="00E43516">
        <w:t>interviewers</w:t>
      </w:r>
      <w:r w:rsidR="0057636D">
        <w:t xml:space="preserve"> </w:t>
      </w:r>
      <w:r w:rsidR="00860941">
        <w:t>due to</w:t>
      </w:r>
      <w:r w:rsidR="00C27D2B">
        <w:t xml:space="preserve"> insecurity or </w:t>
      </w:r>
      <w:r w:rsidR="00860941">
        <w:t>logistic constraints</w:t>
      </w:r>
      <w:r w:rsidR="00C27D2B">
        <w:t xml:space="preserve"> (</w:t>
      </w:r>
      <w:r w:rsidR="00860941">
        <w:t>i.e.,</w:t>
      </w:r>
      <w:r w:rsidR="00C27D2B">
        <w:t xml:space="preserve"> limited access due to poor roads or weather</w:t>
      </w:r>
      <w:r w:rsidR="00A462A9">
        <w:t>,</w:t>
      </w:r>
      <w:r w:rsidR="000F1025">
        <w:t xml:space="preserve"> or not reachable due to cultural and local constrains</w:t>
      </w:r>
      <w:r w:rsidR="008E7E3F">
        <w:t>, etc.</w:t>
      </w:r>
      <w:r w:rsidR="000F1025">
        <w:t>).</w:t>
      </w:r>
      <w:r w:rsidR="00C27D2B">
        <w:t xml:space="preserve"> </w:t>
      </w:r>
      <w:bookmarkEnd w:id="31"/>
      <w:r w:rsidR="00352505">
        <w:t>Beside mentioning the reason for exclusion</w:t>
      </w:r>
      <w:r w:rsidR="009258EE">
        <w:t>,</w:t>
      </w:r>
      <w:r w:rsidR="00352505">
        <w:t xml:space="preserve"> explain </w:t>
      </w:r>
      <w:r w:rsidR="009258EE">
        <w:t xml:space="preserve">here </w:t>
      </w:r>
      <w:r w:rsidR="00352505">
        <w:t xml:space="preserve">the consequences </w:t>
      </w:r>
      <w:r w:rsidR="0033651A">
        <w:t>that</w:t>
      </w:r>
      <w:r w:rsidR="00352505">
        <w:t xml:space="preserve"> </w:t>
      </w:r>
      <w:r w:rsidR="009258EE">
        <w:t xml:space="preserve">such exclusion </w:t>
      </w:r>
      <w:r w:rsidR="001C1D5C">
        <w:t xml:space="preserve">entails in the </w:t>
      </w:r>
      <w:r w:rsidR="00144889">
        <w:t>survey outcomes.</w:t>
      </w:r>
      <w:r w:rsidR="001C1D5C">
        <w:t xml:space="preserve"> </w:t>
      </w:r>
    </w:p>
    <w:p w14:paraId="5047EB57" w14:textId="77777777" w:rsidR="00757BBA" w:rsidRPr="0034361A" w:rsidRDefault="00757BBA" w:rsidP="00926CEA">
      <w:pPr>
        <w:pStyle w:val="Heading2"/>
      </w:pPr>
      <w:bookmarkStart w:id="32" w:name="_Toc141250743"/>
      <w:bookmarkStart w:id="33" w:name="_Toc108448932"/>
      <w:r w:rsidRPr="0034361A">
        <w:t>Definitions</w:t>
      </w:r>
      <w:bookmarkEnd w:id="32"/>
      <w:bookmarkEnd w:id="33"/>
    </w:p>
    <w:p w14:paraId="721C5420" w14:textId="77777777" w:rsidR="00757BBA" w:rsidRPr="00E7434A" w:rsidRDefault="00757BBA" w:rsidP="006F36AC">
      <w:pPr>
        <w:pStyle w:val="Heading3"/>
      </w:pPr>
      <w:bookmarkStart w:id="34" w:name="_Toc108448933"/>
      <w:r w:rsidRPr="00321AEC">
        <w:t>Definition</w:t>
      </w:r>
      <w:r w:rsidRPr="00E7434A">
        <w:t xml:space="preserve"> of </w:t>
      </w:r>
      <w:r w:rsidRPr="00E34162">
        <w:t>household</w:t>
      </w:r>
      <w:bookmarkEnd w:id="34"/>
    </w:p>
    <w:p w14:paraId="680A5B84" w14:textId="77777777" w:rsidR="001C1F14" w:rsidRDefault="00757BBA" w:rsidP="00F90766">
      <w:pPr>
        <w:rPr>
          <w:rStyle w:val="NormalblueChar"/>
        </w:rPr>
      </w:pPr>
      <w:r w:rsidRPr="00705A46">
        <w:rPr>
          <w:szCs w:val="22"/>
        </w:rPr>
        <w:t>A household will be defin</w:t>
      </w:r>
      <w:r w:rsidR="003D0CA6" w:rsidRPr="00705A46">
        <w:rPr>
          <w:szCs w:val="22"/>
        </w:rPr>
        <w:t xml:space="preserve">ed as a group of people who </w:t>
      </w:r>
      <w:r w:rsidR="003D0CA6" w:rsidRPr="003D0CA6">
        <w:rPr>
          <w:rStyle w:val="NormalblueChar"/>
        </w:rPr>
        <w:t>[are</w:t>
      </w:r>
      <w:r w:rsidRPr="003D0CA6">
        <w:rPr>
          <w:rStyle w:val="NormalblueChar"/>
        </w:rPr>
        <w:t xml:space="preserve"> under the responsibility of one person or head of household</w:t>
      </w:r>
      <w:r w:rsidR="003D0CA6" w:rsidRPr="003D0CA6">
        <w:rPr>
          <w:rStyle w:val="NormalblueChar"/>
        </w:rPr>
        <w:t>]</w:t>
      </w:r>
      <w:r w:rsidRPr="003D0CA6">
        <w:rPr>
          <w:rStyle w:val="NormalblueChar"/>
        </w:rPr>
        <w:t xml:space="preserve"> </w:t>
      </w:r>
      <w:r w:rsidR="003D0CA6" w:rsidRPr="003D0CA6">
        <w:rPr>
          <w:rStyle w:val="NormalblueChar"/>
        </w:rPr>
        <w:t>[</w:t>
      </w:r>
      <w:r w:rsidR="00901462" w:rsidRPr="003D0CA6">
        <w:rPr>
          <w:rStyle w:val="NormalblueChar"/>
        </w:rPr>
        <w:t>slept</w:t>
      </w:r>
      <w:r w:rsidRPr="003D0CA6">
        <w:rPr>
          <w:rStyle w:val="NormalblueChar"/>
        </w:rPr>
        <w:t xml:space="preserve"> under the same roof </w:t>
      </w:r>
      <w:r w:rsidR="00830C3F" w:rsidRPr="003D0CA6">
        <w:rPr>
          <w:rStyle w:val="NormalblueChar"/>
        </w:rPr>
        <w:t>the previous night</w:t>
      </w:r>
      <w:r w:rsidR="003D0CA6" w:rsidRPr="003D0CA6">
        <w:rPr>
          <w:rStyle w:val="NormalblueChar"/>
        </w:rPr>
        <w:t>]</w:t>
      </w:r>
      <w:r w:rsidR="00BC21B5" w:rsidRPr="003D0CA6">
        <w:rPr>
          <w:rStyle w:val="NormalblueChar"/>
        </w:rPr>
        <w:t xml:space="preserve"> </w:t>
      </w:r>
      <w:r w:rsidR="003D0CA6" w:rsidRPr="003D0CA6">
        <w:rPr>
          <w:rStyle w:val="NormalblueChar"/>
        </w:rPr>
        <w:t>[</w:t>
      </w:r>
      <w:r w:rsidR="00830C3F" w:rsidRPr="003D0CA6">
        <w:rPr>
          <w:rStyle w:val="NormalblueChar"/>
        </w:rPr>
        <w:t xml:space="preserve">ate </w:t>
      </w:r>
      <w:r w:rsidRPr="003D0CA6">
        <w:rPr>
          <w:rStyle w:val="NormalblueChar"/>
        </w:rPr>
        <w:t>together</w:t>
      </w:r>
      <w:r w:rsidR="00830C3F" w:rsidRPr="003D0CA6">
        <w:rPr>
          <w:rStyle w:val="NormalblueChar"/>
        </w:rPr>
        <w:t xml:space="preserve"> </w:t>
      </w:r>
      <w:r w:rsidR="00901462" w:rsidRPr="003D0CA6">
        <w:rPr>
          <w:rStyle w:val="NormalblueChar"/>
        </w:rPr>
        <w:t>the previous night</w:t>
      </w:r>
      <w:r w:rsidR="003D0CA6" w:rsidRPr="003D0CA6">
        <w:rPr>
          <w:rStyle w:val="NormalblueChar"/>
        </w:rPr>
        <w:t>]</w:t>
      </w:r>
      <w:r w:rsidR="00DE4D74">
        <w:rPr>
          <w:rStyle w:val="NormalblueChar"/>
        </w:rPr>
        <w:t>.</w:t>
      </w:r>
      <w:r w:rsidR="00F90766">
        <w:rPr>
          <w:rStyle w:val="NormalblueChar"/>
        </w:rPr>
        <w:t xml:space="preserve"> </w:t>
      </w:r>
    </w:p>
    <w:p w14:paraId="43D44291" w14:textId="7C948049" w:rsidR="00757BBA" w:rsidRPr="00705A46" w:rsidRDefault="00F90766" w:rsidP="00F90766">
      <w:r w:rsidRPr="00F90766">
        <w:rPr>
          <w:rStyle w:val="InstructionsChar"/>
        </w:rPr>
        <w:t xml:space="preserve">Select one definition </w:t>
      </w:r>
      <w:r w:rsidR="000B5CF0" w:rsidRPr="00F90766">
        <w:rPr>
          <w:rStyle w:val="InstructionsChar"/>
        </w:rPr>
        <w:t>only</w:t>
      </w:r>
      <w:r w:rsidR="000B5CF0">
        <w:rPr>
          <w:rStyle w:val="InstructionsChar"/>
        </w:rPr>
        <w:t>,</w:t>
      </w:r>
      <w:r w:rsidR="000B5CF0" w:rsidRPr="00F90766">
        <w:rPr>
          <w:rStyle w:val="InstructionsChar"/>
        </w:rPr>
        <w:t xml:space="preserve"> </w:t>
      </w:r>
      <w:r w:rsidRPr="00F90766">
        <w:rPr>
          <w:rStyle w:val="InstructionsChar"/>
        </w:rPr>
        <w:t>in the square brackets</w:t>
      </w:r>
      <w:r w:rsidR="00F319DE">
        <w:rPr>
          <w:rStyle w:val="InstructionsChar"/>
        </w:rPr>
        <w:t>. Other definitions may be considered depending on the context and country cultur</w:t>
      </w:r>
      <w:r w:rsidR="00DE4D74">
        <w:rPr>
          <w:rStyle w:val="InstructionsChar"/>
        </w:rPr>
        <w:t>e.</w:t>
      </w:r>
      <w:r w:rsidR="00EC6EDD">
        <w:t xml:space="preserve"> </w:t>
      </w:r>
    </w:p>
    <w:p w14:paraId="410A80BA" w14:textId="153685A5" w:rsidR="00757BBA" w:rsidRPr="0034361A" w:rsidRDefault="00757BBA" w:rsidP="006F36AC">
      <w:pPr>
        <w:pStyle w:val="Heading3"/>
      </w:pPr>
      <w:bookmarkStart w:id="35" w:name="_Toc108448934"/>
      <w:r w:rsidRPr="0034361A">
        <w:t>Definition of head of household</w:t>
      </w:r>
      <w:bookmarkEnd w:id="35"/>
    </w:p>
    <w:p w14:paraId="4AF9476C" w14:textId="600AE4D2" w:rsidR="00757BBA" w:rsidRPr="0034361A" w:rsidRDefault="00757BBA" w:rsidP="004941D0">
      <w:r w:rsidRPr="0034361A">
        <w:t>The head of household is defined as follows:</w:t>
      </w:r>
      <w:r w:rsidR="00EC6EDD">
        <w:t xml:space="preserve"> </w:t>
      </w:r>
    </w:p>
    <w:p w14:paraId="5835CAA2" w14:textId="03DB2665" w:rsidR="00757BBA" w:rsidRPr="0034361A" w:rsidRDefault="00757BBA" w:rsidP="28BF14B9">
      <w:pPr>
        <w:numPr>
          <w:ilvl w:val="0"/>
          <w:numId w:val="12"/>
        </w:numPr>
        <w:rPr>
          <w:i/>
          <w:iCs/>
        </w:rPr>
      </w:pPr>
      <w:r>
        <w:t>Adult household member</w:t>
      </w:r>
      <w:r w:rsidR="00F46E34">
        <w:t xml:space="preserve"> </w:t>
      </w:r>
      <w:r w:rsidR="004941D0" w:rsidRPr="28BF14B9">
        <w:rPr>
          <w:rStyle w:val="NormalblueChar"/>
        </w:rPr>
        <w:t>[</w:t>
      </w:r>
      <w:r w:rsidR="00F46E34" w:rsidRPr="28BF14B9">
        <w:rPr>
          <w:rStyle w:val="NormalblueChar"/>
        </w:rPr>
        <w:t>age that corresponds to local</w:t>
      </w:r>
      <w:r w:rsidR="00BC21B5" w:rsidRPr="28BF14B9">
        <w:rPr>
          <w:rStyle w:val="NormalblueChar"/>
        </w:rPr>
        <w:t xml:space="preserve"> laws or cultural norms </w:t>
      </w:r>
      <w:r w:rsidR="00454A6B" w:rsidRPr="28BF14B9">
        <w:rPr>
          <w:rStyle w:val="NormalblueChar"/>
        </w:rPr>
        <w:t>e.g.,</w:t>
      </w:r>
      <w:r w:rsidR="00BC21B5" w:rsidRPr="28BF14B9">
        <w:rPr>
          <w:rStyle w:val="NormalblueChar"/>
        </w:rPr>
        <w:t xml:space="preserve"> &gt;18</w:t>
      </w:r>
      <w:r w:rsidR="00F46E34" w:rsidRPr="28BF14B9">
        <w:rPr>
          <w:rStyle w:val="NormalblueChar"/>
        </w:rPr>
        <w:t xml:space="preserve"> years]</w:t>
      </w:r>
      <w:r w:rsidRPr="28BF14B9">
        <w:rPr>
          <w:i/>
          <w:iCs/>
          <w:color w:val="0000FF"/>
        </w:rPr>
        <w:t xml:space="preserve">, </w:t>
      </w:r>
      <w:r w:rsidRPr="28BF14B9">
        <w:rPr>
          <w:i/>
          <w:iCs/>
        </w:rPr>
        <w:t>and</w:t>
      </w:r>
      <w:r w:rsidR="00EC6EDD" w:rsidRPr="28BF14B9">
        <w:rPr>
          <w:i/>
          <w:iCs/>
        </w:rPr>
        <w:t xml:space="preserve"> </w:t>
      </w:r>
    </w:p>
    <w:p w14:paraId="22AB7EDF" w14:textId="6E27156A" w:rsidR="00757BBA" w:rsidRPr="004941D0" w:rsidRDefault="00757BBA" w:rsidP="28BF14B9">
      <w:pPr>
        <w:numPr>
          <w:ilvl w:val="0"/>
          <w:numId w:val="12"/>
        </w:numPr>
        <w:rPr>
          <w:i/>
          <w:iCs/>
        </w:rPr>
      </w:pPr>
      <w:r>
        <w:t>Can give accurate information on all demographic and mortality issues in his/her</w:t>
      </w:r>
      <w:r w:rsidR="004941D0">
        <w:t xml:space="preserve"> </w:t>
      </w:r>
      <w:r>
        <w:t>household (can describe with reasonable accuracy the events that occurred during</w:t>
      </w:r>
      <w:r w:rsidR="004941D0">
        <w:t xml:space="preserve"> </w:t>
      </w:r>
      <w:r>
        <w:t>the recall period)</w:t>
      </w:r>
      <w:r w:rsidR="00D62322">
        <w:t>,</w:t>
      </w:r>
      <w:r w:rsidR="000F1025">
        <w:t xml:space="preserve"> or can authorise some other </w:t>
      </w:r>
      <w:r w:rsidR="00D62322">
        <w:t>household</w:t>
      </w:r>
      <w:r w:rsidR="000F1025">
        <w:t xml:space="preserve"> member to provide the information</w:t>
      </w:r>
      <w:r>
        <w:t xml:space="preserve">, </w:t>
      </w:r>
      <w:r w:rsidRPr="28BF14B9">
        <w:rPr>
          <w:i/>
          <w:iCs/>
        </w:rPr>
        <w:t>and</w:t>
      </w:r>
      <w:r w:rsidR="00EC6EDD" w:rsidRPr="28BF14B9">
        <w:rPr>
          <w:i/>
          <w:iCs/>
        </w:rPr>
        <w:t xml:space="preserve"> </w:t>
      </w:r>
    </w:p>
    <w:p w14:paraId="282EF892" w14:textId="512160BA" w:rsidR="00757BBA" w:rsidRPr="0034361A" w:rsidRDefault="00757BBA" w:rsidP="00644F58">
      <w:pPr>
        <w:numPr>
          <w:ilvl w:val="0"/>
          <w:numId w:val="12"/>
        </w:numPr>
        <w:rPr>
          <w:i/>
        </w:rPr>
      </w:pPr>
      <w:r w:rsidRPr="0034361A">
        <w:t xml:space="preserve">Has lived in the household the entire recall period, </w:t>
      </w:r>
      <w:r w:rsidRPr="0034361A">
        <w:rPr>
          <w:i/>
        </w:rPr>
        <w:t>and</w:t>
      </w:r>
      <w:r w:rsidR="00EC6EDD">
        <w:rPr>
          <w:i/>
        </w:rPr>
        <w:t xml:space="preserve"> </w:t>
      </w:r>
    </w:p>
    <w:p w14:paraId="2D02BE6D" w14:textId="0888A1E1" w:rsidR="00757BBA" w:rsidRPr="0034361A" w:rsidRDefault="00757BBA" w:rsidP="00644F58">
      <w:pPr>
        <w:numPr>
          <w:ilvl w:val="0"/>
          <w:numId w:val="12"/>
        </w:numPr>
      </w:pPr>
      <w:r w:rsidRPr="0034361A">
        <w:t>Is present at the time of the survey</w:t>
      </w:r>
      <w:r w:rsidR="00EC6EDD">
        <w:t xml:space="preserve"> </w:t>
      </w:r>
    </w:p>
    <w:p w14:paraId="5D5016B7" w14:textId="31F120A4" w:rsidR="00757BBA" w:rsidRPr="0034361A" w:rsidRDefault="00757BBA" w:rsidP="004941D0">
      <w:r w:rsidRPr="0034361A">
        <w:lastRenderedPageBreak/>
        <w:t xml:space="preserve">A household will be excluded from the </w:t>
      </w:r>
      <w:r w:rsidR="00443967">
        <w:t>survey</w:t>
      </w:r>
      <w:r w:rsidRPr="0034361A">
        <w:t xml:space="preserve"> if none of the household members fulfil all these criteria.</w:t>
      </w:r>
      <w:r w:rsidR="00B174D8">
        <w:t xml:space="preserve"> </w:t>
      </w:r>
    </w:p>
    <w:p w14:paraId="64845062" w14:textId="77777777" w:rsidR="00757BBA" w:rsidRPr="0028785D" w:rsidRDefault="00757BBA" w:rsidP="006F36AC">
      <w:pPr>
        <w:pStyle w:val="Heading3"/>
      </w:pPr>
      <w:bookmarkStart w:id="36" w:name="_Toc108448935"/>
      <w:r w:rsidRPr="0028785D">
        <w:t>Def</w:t>
      </w:r>
      <w:r w:rsidR="00B643D1" w:rsidRPr="0028785D">
        <w:t>inition of member of a</w:t>
      </w:r>
      <w:r w:rsidRPr="0028785D">
        <w:t xml:space="preserve"> household</w:t>
      </w:r>
      <w:bookmarkEnd w:id="36"/>
    </w:p>
    <w:p w14:paraId="430C9AA4" w14:textId="365C1A54" w:rsidR="00757BBA" w:rsidRPr="0034361A" w:rsidRDefault="00B643D1" w:rsidP="00B643D1">
      <w:r>
        <w:t xml:space="preserve">A </w:t>
      </w:r>
      <w:r w:rsidR="00757BBA" w:rsidRPr="0034361A">
        <w:t xml:space="preserve">member of the household is defined as a person who is </w:t>
      </w:r>
      <w:r w:rsidR="00DE4D74">
        <w:t xml:space="preserve">or was </w:t>
      </w:r>
      <w:r w:rsidR="00757BBA" w:rsidRPr="0034361A">
        <w:t>part of the household according to the household</w:t>
      </w:r>
      <w:r>
        <w:t xml:space="preserve"> definition</w:t>
      </w:r>
      <w:r w:rsidR="00DE4D74">
        <w:t xml:space="preserve"> during the recall period.</w:t>
      </w:r>
      <w:r>
        <w:t xml:space="preserve"> </w:t>
      </w:r>
      <w:r w:rsidR="00DE4D74">
        <w:t>This includes</w:t>
      </w:r>
      <w:r>
        <w:t xml:space="preserve"> </w:t>
      </w:r>
      <w:r w:rsidR="00DE4D74">
        <w:t>members of the household who</w:t>
      </w:r>
      <w:r w:rsidR="005A768F">
        <w:t xml:space="preserve"> died</w:t>
      </w:r>
      <w:r w:rsidR="00DE4D74">
        <w:t xml:space="preserve"> or moved </w:t>
      </w:r>
      <w:r w:rsidR="00454A6B">
        <w:t>out but</w:t>
      </w:r>
      <w:r w:rsidR="005A768F">
        <w:t xml:space="preserve"> was a member of the household at any time during the recall period.</w:t>
      </w:r>
      <w:r w:rsidR="00B174D8">
        <w:t xml:space="preserve"> </w:t>
      </w:r>
    </w:p>
    <w:p w14:paraId="559553A7" w14:textId="77777777" w:rsidR="00757BBA" w:rsidRPr="0034361A" w:rsidRDefault="00757BBA" w:rsidP="00926CEA">
      <w:pPr>
        <w:pStyle w:val="Heading2"/>
      </w:pPr>
      <w:bookmarkStart w:id="37" w:name="_Ref522290927"/>
      <w:bookmarkStart w:id="38" w:name="_Ref522539702"/>
      <w:bookmarkStart w:id="39" w:name="_Toc108448936"/>
      <w:r w:rsidRPr="0034361A">
        <w:t>Recall period</w:t>
      </w:r>
      <w:bookmarkEnd w:id="37"/>
      <w:bookmarkEnd w:id="38"/>
      <w:bookmarkEnd w:id="39"/>
    </w:p>
    <w:p w14:paraId="79029120" w14:textId="28D61BB7" w:rsidR="00DE4D74" w:rsidRPr="00DE4D74" w:rsidRDefault="00DE4D74" w:rsidP="00DE4D74">
      <w:r w:rsidRPr="00DE4D74">
        <w:t xml:space="preserve">The recall period </w:t>
      </w:r>
      <w:r w:rsidR="00454A6B" w:rsidRPr="00DE4D74">
        <w:t>comprises</w:t>
      </w:r>
      <w:r w:rsidRPr="00DE4D74">
        <w:t xml:space="preserve"> from </w:t>
      </w:r>
      <w:r w:rsidRPr="00DE4D74">
        <w:rPr>
          <w:rStyle w:val="NormalblueChar"/>
        </w:rPr>
        <w:t>[date]</w:t>
      </w:r>
      <w:r>
        <w:t xml:space="preserve"> to </w:t>
      </w:r>
      <w:r w:rsidRPr="00DE4D74">
        <w:rPr>
          <w:rStyle w:val="NormalblueChar"/>
        </w:rPr>
        <w:t>[date]</w:t>
      </w:r>
      <w:r w:rsidR="000D69BC" w:rsidRPr="000D69BC">
        <w:t xml:space="preserve"> corresponding to </w:t>
      </w:r>
      <w:r w:rsidR="000D69BC">
        <w:rPr>
          <w:rStyle w:val="NormalblueChar"/>
        </w:rPr>
        <w:t>[</w:t>
      </w:r>
      <w:r w:rsidR="000D69BC" w:rsidRPr="005A768F">
        <w:rPr>
          <w:rStyle w:val="NormalblueChar"/>
        </w:rPr>
        <w:t>number of days]</w:t>
      </w:r>
      <w:r w:rsidR="000D69BC" w:rsidRPr="0034361A">
        <w:rPr>
          <w:i/>
          <w:iCs/>
          <w:color w:val="0000FF"/>
        </w:rPr>
        <w:t xml:space="preserve"> </w:t>
      </w:r>
      <w:r w:rsidR="000D69BC" w:rsidRPr="0034361A">
        <w:t>days</w:t>
      </w:r>
      <w:r>
        <w:t>.</w:t>
      </w:r>
    </w:p>
    <w:p w14:paraId="5CB711D8" w14:textId="1D5D5B82" w:rsidR="00757BBA" w:rsidRPr="0034361A" w:rsidRDefault="00DE4D74" w:rsidP="005A768F">
      <w:pPr>
        <w:pStyle w:val="Instructions"/>
      </w:pPr>
      <w:r>
        <w:t>The recall period is a critical as</w:t>
      </w:r>
      <w:r w:rsidR="00E75CE5">
        <w:t xml:space="preserve">pect of the </w:t>
      </w:r>
      <w:r w:rsidR="0001423D">
        <w:t>survey because</w:t>
      </w:r>
      <w:r w:rsidR="00E75CE5">
        <w:t xml:space="preserve"> t</w:t>
      </w:r>
      <w:r w:rsidR="00E34162">
        <w:t>he persons interviewed</w:t>
      </w:r>
      <w:r w:rsidR="00757BBA" w:rsidRPr="0034361A">
        <w:t xml:space="preserve"> will have to accurately</w:t>
      </w:r>
      <w:r w:rsidR="00E34162">
        <w:t xml:space="preserve"> place in time some event such as arrivals departure births and deaths</w:t>
      </w:r>
      <w:r w:rsidR="00757BBA" w:rsidRPr="0034361A">
        <w:t xml:space="preserve"> relative t</w:t>
      </w:r>
      <w:r w:rsidR="00E34162">
        <w:t>o the</w:t>
      </w:r>
      <w:r w:rsidR="00757BBA" w:rsidRPr="0034361A">
        <w:t xml:space="preserve"> recall period</w:t>
      </w:r>
      <w:r w:rsidR="00E34162">
        <w:t xml:space="preserve"> of interest</w:t>
      </w:r>
      <w:r w:rsidR="00757BBA" w:rsidRPr="0034361A">
        <w:t>. Therefore, the start of the recall period should be an easily remembered point in time, such as a large festival (</w:t>
      </w:r>
      <w:r w:rsidR="0001423D" w:rsidRPr="0034361A">
        <w:t>e.g.,</w:t>
      </w:r>
      <w:r w:rsidR="00757BBA" w:rsidRPr="0034361A">
        <w:t xml:space="preserve"> Christmas, Easter, beginning or end of Ramadan) or holiday (</w:t>
      </w:r>
      <w:r w:rsidR="0001423D" w:rsidRPr="0034361A">
        <w:t>e.g.,</w:t>
      </w:r>
      <w:r w:rsidR="00757BBA" w:rsidRPr="0034361A">
        <w:t xml:space="preserve"> </w:t>
      </w:r>
      <w:r w:rsidR="0001423D" w:rsidRPr="0034361A">
        <w:t>Independence Day</w:t>
      </w:r>
      <w:r w:rsidR="00757BBA" w:rsidRPr="0034361A">
        <w:t xml:space="preserve">) or a date on which something memorable occurred in the </w:t>
      </w:r>
      <w:r w:rsidR="00443967">
        <w:t>survey</w:t>
      </w:r>
      <w:r w:rsidR="00757BBA" w:rsidRPr="0034361A">
        <w:t xml:space="preserve"> area</w:t>
      </w:r>
      <w:r w:rsidR="00757BBA" w:rsidRPr="0034361A">
        <w:rPr>
          <w:rStyle w:val="FootnoteReference"/>
          <w:rFonts w:ascii="Arial" w:hAnsi="Arial" w:cs="Arial"/>
          <w:i w:val="0"/>
          <w:iCs/>
          <w:color w:val="0000FF"/>
          <w:sz w:val="22"/>
        </w:rPr>
        <w:footnoteReference w:id="3"/>
      </w:r>
      <w:r w:rsidR="00757BBA" w:rsidRPr="0034361A">
        <w:t>.</w:t>
      </w:r>
      <w:r w:rsidR="00B174D8">
        <w:t xml:space="preserve"> </w:t>
      </w:r>
    </w:p>
    <w:p w14:paraId="7634860C" w14:textId="1D33480A" w:rsidR="00757BBA" w:rsidRPr="0034361A" w:rsidRDefault="00E34162" w:rsidP="005A768F">
      <w:pPr>
        <w:pStyle w:val="Instructions"/>
      </w:pPr>
      <w:r>
        <w:t>Most populations may</w:t>
      </w:r>
      <w:r w:rsidR="00757BBA" w:rsidRPr="0034361A">
        <w:t xml:space="preserve"> not </w:t>
      </w:r>
      <w:r>
        <w:t xml:space="preserve">be </w:t>
      </w:r>
      <w:r w:rsidR="00757BBA" w:rsidRPr="0034361A">
        <w:t xml:space="preserve">oriented enough to a western calendar to easily think of a date that occurred weeks or months ago. </w:t>
      </w:r>
      <w:r w:rsidR="0001423D" w:rsidRPr="0034361A">
        <w:t>Therefore,</w:t>
      </w:r>
      <w:r w:rsidR="00757BBA" w:rsidRPr="0034361A">
        <w:t xml:space="preserve"> you should not use arbitrary time periods (months, weeks), but work with events of which everybody in the </w:t>
      </w:r>
      <w:r w:rsidR="00443967">
        <w:t>survey</w:t>
      </w:r>
      <w:r w:rsidR="00757BBA" w:rsidRPr="0034361A">
        <w:t xml:space="preserve"> area is aware. It is very helpful to generate an </w:t>
      </w:r>
      <w:r w:rsidR="00757BBA" w:rsidRPr="0034361A">
        <w:rPr>
          <w:szCs w:val="22"/>
        </w:rPr>
        <w:t xml:space="preserve">events calendar for the chosen recall period </w:t>
      </w:r>
      <w:proofErr w:type="gramStart"/>
      <w:r w:rsidR="00757BBA" w:rsidRPr="0034361A">
        <w:rPr>
          <w:szCs w:val="22"/>
        </w:rPr>
        <w:t>in order to</w:t>
      </w:r>
      <w:proofErr w:type="gramEnd"/>
      <w:r w:rsidR="00757BBA" w:rsidRPr="0034361A">
        <w:rPr>
          <w:szCs w:val="22"/>
        </w:rPr>
        <w:t xml:space="preserve"> determine more accurately the time of the occurred deaths. An events calendar may also help to avoid </w:t>
      </w:r>
      <w:r w:rsidR="00E75CE5">
        <w:t>biases in the estimates</w:t>
      </w:r>
      <w:r w:rsidR="00757BBA" w:rsidRPr="0034361A">
        <w:t xml:space="preserve"> because people generally tend to remember traumatic events as having occurred more recently than they really did.</w:t>
      </w:r>
      <w:r w:rsidR="00B174D8">
        <w:t xml:space="preserve"> </w:t>
      </w:r>
    </w:p>
    <w:p w14:paraId="580780DB" w14:textId="77777777" w:rsidR="00757BBA" w:rsidRPr="0034361A" w:rsidRDefault="00757BBA" w:rsidP="005A768F">
      <w:pPr>
        <w:pStyle w:val="Instructions"/>
      </w:pPr>
    </w:p>
    <w:p w14:paraId="32E72D32" w14:textId="4BA56B61" w:rsidR="00757BBA" w:rsidRPr="0034361A" w:rsidRDefault="00A7269E" w:rsidP="005A768F">
      <w:pPr>
        <w:pStyle w:val="Instructions"/>
      </w:pPr>
      <w:r>
        <w:t>Here below the main</w:t>
      </w:r>
      <w:r w:rsidR="00757BBA" w:rsidRPr="0034361A">
        <w:t xml:space="preserve"> principles on how to decide the length of the recall period:</w:t>
      </w:r>
    </w:p>
    <w:p w14:paraId="371CEB8F" w14:textId="45E91AC1" w:rsidR="0071775A" w:rsidRDefault="00A7269E" w:rsidP="00FF32CB">
      <w:pPr>
        <w:pStyle w:val="Instructions"/>
        <w:numPr>
          <w:ilvl w:val="0"/>
          <w:numId w:val="13"/>
        </w:numPr>
      </w:pPr>
      <w:r w:rsidRPr="0034361A">
        <w:t xml:space="preserve">The </w:t>
      </w:r>
      <w:r w:rsidR="002F0B69">
        <w:t xml:space="preserve">length of the </w:t>
      </w:r>
      <w:r w:rsidRPr="0034361A">
        <w:t xml:space="preserve">recall period must be carefully defined </w:t>
      </w:r>
      <w:r w:rsidR="002F0B69">
        <w:t xml:space="preserve">so that to find </w:t>
      </w:r>
      <w:r w:rsidR="00F47505">
        <w:t xml:space="preserve">the best </w:t>
      </w:r>
      <w:r w:rsidR="00A91976">
        <w:t>trade-off betwe</w:t>
      </w:r>
      <w:r w:rsidR="00FF32CB">
        <w:t xml:space="preserve">en two factors: </w:t>
      </w:r>
      <w:r w:rsidR="00F804A8">
        <w:t xml:space="preserve">the </w:t>
      </w:r>
      <w:r w:rsidR="00BE15CB">
        <w:t xml:space="preserve">accuracy of the </w:t>
      </w:r>
      <w:r w:rsidR="00090C17">
        <w:t xml:space="preserve">information </w:t>
      </w:r>
      <w:r w:rsidR="00F804A8">
        <w:t xml:space="preserve">and the statistical precision of the </w:t>
      </w:r>
      <w:r w:rsidR="0071775A">
        <w:t>outcomes.</w:t>
      </w:r>
      <w:r w:rsidR="00C7794C">
        <w:t xml:space="preserve"> </w:t>
      </w:r>
    </w:p>
    <w:p w14:paraId="12CCF962" w14:textId="289212B4" w:rsidR="00CE6793" w:rsidRDefault="00E20FB3" w:rsidP="008B3871">
      <w:pPr>
        <w:pStyle w:val="Instructions"/>
        <w:numPr>
          <w:ilvl w:val="1"/>
          <w:numId w:val="13"/>
        </w:numPr>
      </w:pPr>
      <w:r>
        <w:t xml:space="preserve">The accuracy of the information </w:t>
      </w:r>
      <w:r w:rsidR="00C21B93">
        <w:t>relies</w:t>
      </w:r>
      <w:r>
        <w:t xml:space="preserve"> on the capacity of the</w:t>
      </w:r>
      <w:r w:rsidR="00C21B93">
        <w:t xml:space="preserve"> </w:t>
      </w:r>
      <w:r w:rsidR="0065622C">
        <w:t>interviewe</w:t>
      </w:r>
      <w:r w:rsidR="00C21B93">
        <w:t>es</w:t>
      </w:r>
      <w:r w:rsidR="0065622C">
        <w:t xml:space="preserve"> to </w:t>
      </w:r>
      <w:r w:rsidR="004A4331">
        <w:t>place the event</w:t>
      </w:r>
      <w:r w:rsidR="00371313">
        <w:t>s</w:t>
      </w:r>
      <w:r w:rsidR="004A4331">
        <w:t xml:space="preserve"> (the death</w:t>
      </w:r>
      <w:r w:rsidR="00371313">
        <w:t>s</w:t>
      </w:r>
      <w:r w:rsidR="004A4331">
        <w:t xml:space="preserve"> of a family member) </w:t>
      </w:r>
      <w:r w:rsidR="00DB2FF6">
        <w:t>in</w:t>
      </w:r>
      <w:r w:rsidR="001E356F">
        <w:t>to</w:t>
      </w:r>
      <w:r w:rsidR="00DB2FF6">
        <w:t xml:space="preserve"> the </w:t>
      </w:r>
      <w:r w:rsidR="001E356F">
        <w:t xml:space="preserve">correct point in time. In this </w:t>
      </w:r>
      <w:r w:rsidR="00150CEE">
        <w:t>scope</w:t>
      </w:r>
      <w:r w:rsidR="007D5B44">
        <w:t xml:space="preserve">, information </w:t>
      </w:r>
      <w:r w:rsidR="00CE6793">
        <w:t xml:space="preserve">of </w:t>
      </w:r>
      <w:r w:rsidR="007D5B44">
        <w:t xml:space="preserve">a short recall period </w:t>
      </w:r>
      <w:r w:rsidR="00CE6793">
        <w:t>is more accurate.</w:t>
      </w:r>
      <w:r w:rsidR="0062577D">
        <w:t xml:space="preserve"> </w:t>
      </w:r>
      <w:r w:rsidR="003B5A76">
        <w:t>Conversely, a</w:t>
      </w:r>
      <w:r w:rsidR="000A759A">
        <w:t xml:space="preserve"> long recall period is prone to recall bias (also known as </w:t>
      </w:r>
      <w:r w:rsidR="000A759A" w:rsidRPr="003F5C76">
        <w:t>telescoping effect</w:t>
      </w:r>
      <w:r w:rsidR="000A759A">
        <w:t>)</w:t>
      </w:r>
      <w:r w:rsidR="00A13BB3">
        <w:t>;</w:t>
      </w:r>
      <w:r w:rsidR="000A759A">
        <w:t xml:space="preserve"> </w:t>
      </w:r>
      <w:r w:rsidR="00A13BB3">
        <w:t>i</w:t>
      </w:r>
      <w:r w:rsidR="000A759A">
        <w:t>nterviewee</w:t>
      </w:r>
      <w:r w:rsidR="006A2259">
        <w:t>s</w:t>
      </w:r>
      <w:r w:rsidR="000A759A" w:rsidRPr="003F5C76">
        <w:t xml:space="preserve"> </w:t>
      </w:r>
      <w:r w:rsidR="006A2259">
        <w:t>recall</w:t>
      </w:r>
      <w:r w:rsidR="000A759A" w:rsidRPr="003F5C76">
        <w:t xml:space="preserve"> recent events as more remote than they </w:t>
      </w:r>
      <w:r w:rsidR="00004D7D">
        <w:t>were</w:t>
      </w:r>
      <w:r w:rsidR="000A759A" w:rsidRPr="003F5C76">
        <w:t>, and remote events as more recent</w:t>
      </w:r>
      <w:r w:rsidR="00004D7D">
        <w:t>. Interviewees</w:t>
      </w:r>
      <w:r w:rsidR="00EC019E">
        <w:t xml:space="preserve"> may</w:t>
      </w:r>
      <w:r w:rsidR="00557C24">
        <w:t xml:space="preserve"> plac</w:t>
      </w:r>
      <w:r w:rsidR="00EC019E">
        <w:t>e</w:t>
      </w:r>
      <w:r w:rsidR="00557C24">
        <w:t xml:space="preserve"> therefore events within the recall period w</w:t>
      </w:r>
      <w:r w:rsidR="00235C99">
        <w:t>hile the</w:t>
      </w:r>
      <w:r w:rsidR="003A02A6">
        <w:t>y</w:t>
      </w:r>
      <w:r w:rsidR="00235C99">
        <w:t xml:space="preserve"> were not, or </w:t>
      </w:r>
      <w:r w:rsidR="003A02A6">
        <w:t>vice versa</w:t>
      </w:r>
      <w:r w:rsidR="00235C99">
        <w:t>.</w:t>
      </w:r>
    </w:p>
    <w:p w14:paraId="4D739ACE" w14:textId="4CC9F8FC" w:rsidR="00F47505" w:rsidRDefault="00C840F0" w:rsidP="008B3871">
      <w:pPr>
        <w:pStyle w:val="Instructions"/>
        <w:numPr>
          <w:ilvl w:val="1"/>
          <w:numId w:val="13"/>
        </w:numPr>
      </w:pPr>
      <w:r w:rsidRPr="00C840F0">
        <w:t xml:space="preserve">Because the denominator of mortality rates is person-time, the longer the recall period, the more person-time units are in the denominator of the mortality rate. </w:t>
      </w:r>
      <w:r w:rsidR="00130340">
        <w:t>In this scope, a</w:t>
      </w:r>
      <w:r w:rsidRPr="00C840F0">
        <w:t xml:space="preserve"> longer the recall period, </w:t>
      </w:r>
      <w:r w:rsidR="0036311A">
        <w:t>therefore, provides</w:t>
      </w:r>
      <w:r w:rsidR="00104306">
        <w:t xml:space="preserve"> a </w:t>
      </w:r>
      <w:r w:rsidR="00104306">
        <w:lastRenderedPageBreak/>
        <w:t>better statistical precision of the estimates</w:t>
      </w:r>
      <w:r w:rsidRPr="00C840F0">
        <w:t xml:space="preserve"> if the same number of households are selected for the survey sample (see also chapter 9). </w:t>
      </w:r>
    </w:p>
    <w:p w14:paraId="17473852" w14:textId="27417DE2" w:rsidR="00B0135C" w:rsidRDefault="00757BBA" w:rsidP="000D3E71">
      <w:pPr>
        <w:pStyle w:val="Instructions"/>
        <w:numPr>
          <w:ilvl w:val="0"/>
          <w:numId w:val="13"/>
        </w:numPr>
      </w:pPr>
      <w:r w:rsidRPr="0034361A">
        <w:t xml:space="preserve">In most acute humanitarian emergencies, a morality estimate over a period of around </w:t>
      </w:r>
      <w:r w:rsidR="00896D19">
        <w:t xml:space="preserve">the last </w:t>
      </w:r>
      <w:r w:rsidRPr="0034361A">
        <w:t>3-5 months is much more useful than a</w:t>
      </w:r>
      <w:r w:rsidR="00C16ED5">
        <w:t xml:space="preserve"> long or</w:t>
      </w:r>
      <w:r w:rsidRPr="0034361A">
        <w:t xml:space="preserve"> </w:t>
      </w:r>
      <w:r w:rsidR="00C16ED5">
        <w:t>a</w:t>
      </w:r>
      <w:r w:rsidR="00590DE2">
        <w:t>n</w:t>
      </w:r>
      <w:r w:rsidR="00C16ED5">
        <w:t xml:space="preserve"> </w:t>
      </w:r>
      <w:r w:rsidRPr="0034361A">
        <w:t>older one.</w:t>
      </w:r>
      <w:r w:rsidR="00716E6D">
        <w:t xml:space="preserve"> </w:t>
      </w:r>
    </w:p>
    <w:p w14:paraId="447BB527" w14:textId="309BF009" w:rsidR="00D04BAD" w:rsidRPr="0034361A" w:rsidRDefault="00D95302" w:rsidP="00644F58">
      <w:pPr>
        <w:pStyle w:val="Instructions"/>
        <w:numPr>
          <w:ilvl w:val="0"/>
          <w:numId w:val="13"/>
        </w:numPr>
      </w:pPr>
      <w:r>
        <w:t>I</w:t>
      </w:r>
      <w:r w:rsidR="00716E6D">
        <w:t xml:space="preserve">nvestigators might </w:t>
      </w:r>
      <w:r w:rsidR="003D1C0D">
        <w:t xml:space="preserve">opt </w:t>
      </w:r>
      <w:r w:rsidR="00843C9A">
        <w:t>for a recall period</w:t>
      </w:r>
      <w:r w:rsidR="00182695">
        <w:t xml:space="preserve"> longer that 3-5 months</w:t>
      </w:r>
      <w:r w:rsidR="00C81B75">
        <w:t xml:space="preserve">; </w:t>
      </w:r>
      <w:r w:rsidR="00A37B63">
        <w:t>however,</w:t>
      </w:r>
      <w:r w:rsidR="00C81B75">
        <w:t xml:space="preserve"> they</w:t>
      </w:r>
      <w:r w:rsidR="00C93A98">
        <w:t xml:space="preserve"> must </w:t>
      </w:r>
      <w:r w:rsidR="003D59FD">
        <w:t xml:space="preserve">provide a sound </w:t>
      </w:r>
      <w:r w:rsidR="00C93A98">
        <w:t>reason of a longer recall period</w:t>
      </w:r>
      <w:r w:rsidR="00D87563">
        <w:t xml:space="preserve"> and</w:t>
      </w:r>
      <w:r w:rsidR="00C93A98">
        <w:t xml:space="preserve"> </w:t>
      </w:r>
      <w:r w:rsidR="00E827BD">
        <w:t xml:space="preserve">keep in mind the risk of the telescoping effect </w:t>
      </w:r>
      <w:r w:rsidR="00E827BD" w:rsidRPr="002674C5">
        <w:t>(e</w:t>
      </w:r>
      <w:r w:rsidR="00E827BD">
        <w:t>vents recalled being occurred within the recall period while they were not, or vice versa)</w:t>
      </w:r>
      <w:r w:rsidR="00D87563">
        <w:t>.</w:t>
      </w:r>
      <w:r w:rsidR="00E827BD">
        <w:t xml:space="preserve"> </w:t>
      </w:r>
      <w:r w:rsidR="00C93A98">
        <w:t>In any case it is highly recommended to set a recall period no longer than 12 months</w:t>
      </w:r>
      <w:r w:rsidR="00D87563">
        <w:t xml:space="preserve">. </w:t>
      </w:r>
    </w:p>
    <w:p w14:paraId="559928EA" w14:textId="1C401058" w:rsidR="005A768F" w:rsidRDefault="00892754" w:rsidP="008B3871">
      <w:pPr>
        <w:pStyle w:val="Instructions"/>
        <w:numPr>
          <w:ilvl w:val="0"/>
          <w:numId w:val="13"/>
        </w:numPr>
      </w:pPr>
      <w:r w:rsidRPr="0034361A">
        <w:t>The</w:t>
      </w:r>
      <w:r>
        <w:t xml:space="preserve"> outcome of the survey</w:t>
      </w:r>
      <w:r w:rsidRPr="0034361A">
        <w:t xml:space="preserve"> is the average mortality rate during the recall period.</w:t>
      </w:r>
      <w:r>
        <w:t xml:space="preserve"> If the mortality is expected to vary wit</w:t>
      </w:r>
      <w:r w:rsidR="008E6F62">
        <w:t>hin the recall period,</w:t>
      </w:r>
      <w:r>
        <w:t xml:space="preserve"> </w:t>
      </w:r>
      <w:r w:rsidR="008E6F62">
        <w:t>i</w:t>
      </w:r>
      <w:r w:rsidR="002A6310">
        <w:t>nvestigator</w:t>
      </w:r>
      <w:r w:rsidR="00473B31">
        <w:t>s</w:t>
      </w:r>
      <w:r w:rsidR="009F1974" w:rsidRPr="0034361A">
        <w:t xml:space="preserve"> may</w:t>
      </w:r>
      <w:r w:rsidR="00473B31">
        <w:t xml:space="preserve"> consider</w:t>
      </w:r>
      <w:r w:rsidR="009F1974" w:rsidRPr="0034361A">
        <w:t xml:space="preserve"> </w:t>
      </w:r>
      <w:proofErr w:type="gramStart"/>
      <w:r w:rsidR="009F1974" w:rsidRPr="0034361A">
        <w:t>to divide</w:t>
      </w:r>
      <w:proofErr w:type="gramEnd"/>
      <w:r w:rsidR="009F1974" w:rsidRPr="0034361A">
        <w:t xml:space="preserve"> </w:t>
      </w:r>
      <w:r w:rsidR="0092612F">
        <w:t>the</w:t>
      </w:r>
      <w:r w:rsidR="009F1974" w:rsidRPr="0034361A">
        <w:t xml:space="preserve"> recall period </w:t>
      </w:r>
      <w:r w:rsidR="001511CB" w:rsidRPr="0034361A">
        <w:t xml:space="preserve">into 2 or 3 segments separated by memorable event dates. </w:t>
      </w:r>
      <w:r w:rsidR="00473B31">
        <w:t>Investigators,</w:t>
      </w:r>
      <w:r w:rsidR="00D04BAD">
        <w:t xml:space="preserve"> howe</w:t>
      </w:r>
      <w:r w:rsidR="00A94C9F">
        <w:t>ver, are to be aware that t</w:t>
      </w:r>
      <w:r w:rsidR="00F50088">
        <w:t xml:space="preserve">his will complexify the questionnaire and the </w:t>
      </w:r>
      <w:r w:rsidR="00A23A29">
        <w:t>interviewing procedures and therefore</w:t>
      </w:r>
      <w:r w:rsidR="002A6310">
        <w:t xml:space="preserve">, </w:t>
      </w:r>
      <w:r w:rsidR="00D60380">
        <w:t>should provide sound</w:t>
      </w:r>
      <w:r w:rsidR="002A6310">
        <w:t xml:space="preserve"> reason</w:t>
      </w:r>
      <w:r w:rsidR="00D60380">
        <w:t>s</w:t>
      </w:r>
      <w:r w:rsidR="00557011">
        <w:t xml:space="preserve"> to do so.</w:t>
      </w:r>
    </w:p>
    <w:p w14:paraId="6FC37B63" w14:textId="5AFF92F1" w:rsidR="00757BBA" w:rsidRPr="0034361A" w:rsidRDefault="00757BBA" w:rsidP="00B174D8">
      <w:pPr>
        <w:pStyle w:val="Instructions"/>
      </w:pPr>
      <w:r w:rsidRPr="0034361A">
        <w:t xml:space="preserve">After the decision of the length of the recall period for the </w:t>
      </w:r>
      <w:r w:rsidR="00443967">
        <w:t>survey</w:t>
      </w:r>
      <w:r w:rsidRPr="0034361A">
        <w:t xml:space="preserve"> is made, some explanations should be given. Possible explanations are: </w:t>
      </w:r>
    </w:p>
    <w:p w14:paraId="396171C3" w14:textId="7A69503F" w:rsidR="00757BBA" w:rsidRPr="0034361A" w:rsidRDefault="000D69BC" w:rsidP="005A768F">
      <w:r>
        <w:t>This recall period comprises</w:t>
      </w:r>
      <w:r w:rsidR="00757BBA" w:rsidRPr="0034361A">
        <w:t xml:space="preserve"> both the rainy</w:t>
      </w:r>
      <w:r>
        <w:t xml:space="preserve"> season </w:t>
      </w:r>
      <w:r w:rsidRPr="005A768F">
        <w:rPr>
          <w:rStyle w:val="NormalblueChar"/>
        </w:rPr>
        <w:t>(</w:t>
      </w:r>
      <w:r>
        <w:rPr>
          <w:rStyle w:val="NormalblueChar"/>
        </w:rPr>
        <w:t>[months of season</w:t>
      </w:r>
      <w:r>
        <w:t xml:space="preserve">, </w:t>
      </w:r>
      <w:r w:rsidRPr="005A768F">
        <w:rPr>
          <w:rStyle w:val="NormalblueChar"/>
        </w:rPr>
        <w:t>number of days]</w:t>
      </w:r>
      <w:r w:rsidRPr="005A768F">
        <w:t xml:space="preserve"> </w:t>
      </w:r>
      <w:r w:rsidRPr="0034361A">
        <w:t>days</w:t>
      </w:r>
      <w:r>
        <w:t>)</w:t>
      </w:r>
      <w:r w:rsidR="00757BBA" w:rsidRPr="0034361A">
        <w:t xml:space="preserve"> and the dry season</w:t>
      </w:r>
      <w:r>
        <w:t>s</w:t>
      </w:r>
      <w:r w:rsidR="00001C4D">
        <w:t xml:space="preserve"> </w:t>
      </w:r>
      <w:r w:rsidRPr="005A768F">
        <w:rPr>
          <w:rStyle w:val="NormalblueChar"/>
        </w:rPr>
        <w:t>(</w:t>
      </w:r>
      <w:r>
        <w:rPr>
          <w:rStyle w:val="NormalblueChar"/>
        </w:rPr>
        <w:t>[</w:t>
      </w:r>
      <w:r w:rsidR="00DD18DE">
        <w:rPr>
          <w:rStyle w:val="NormalblueChar"/>
        </w:rPr>
        <w:t xml:space="preserve">months of season, </w:t>
      </w:r>
      <w:r w:rsidRPr="005A768F">
        <w:rPr>
          <w:rStyle w:val="NormalblueChar"/>
        </w:rPr>
        <w:t xml:space="preserve">number </w:t>
      </w:r>
      <w:r w:rsidR="00DD18DE">
        <w:rPr>
          <w:rStyle w:val="NormalblueChar"/>
        </w:rPr>
        <w:t>of days]</w:t>
      </w:r>
      <w:r w:rsidRPr="005A768F">
        <w:t xml:space="preserve"> </w:t>
      </w:r>
      <w:r w:rsidRPr="0034361A">
        <w:t>days</w:t>
      </w:r>
      <w:r>
        <w:t>)</w:t>
      </w:r>
      <w:r w:rsidR="00757BBA" w:rsidRPr="0034361A">
        <w:t>.</w:t>
      </w:r>
      <w:r w:rsidR="00EC6EDD">
        <w:t xml:space="preserve"> </w:t>
      </w:r>
    </w:p>
    <w:p w14:paraId="6A5615C9" w14:textId="68DB4CE9" w:rsidR="00757BBA" w:rsidRPr="0034361A" w:rsidRDefault="002B00CB" w:rsidP="005A768F">
      <w:r>
        <w:t>With a chosen recall period</w:t>
      </w:r>
      <w:r w:rsidR="00757BBA" w:rsidRPr="0034361A">
        <w:t xml:space="preserve"> we will be able to compare CMR of previous studies carried out in </w:t>
      </w:r>
      <w:r w:rsidR="005A768F" w:rsidRPr="005A768F">
        <w:rPr>
          <w:rStyle w:val="NormalblueChar"/>
        </w:rPr>
        <w:t>[</w:t>
      </w:r>
      <w:r w:rsidR="00757BBA" w:rsidRPr="005A768F">
        <w:rPr>
          <w:rStyle w:val="NormalblueChar"/>
        </w:rPr>
        <w:t>year in which prior mortality studies were carried out]</w:t>
      </w:r>
      <w:r w:rsidR="00757BBA" w:rsidRPr="0034361A">
        <w:t>.</w:t>
      </w:r>
      <w:r w:rsidR="00EC6EDD">
        <w:t xml:space="preserve"> </w:t>
      </w:r>
    </w:p>
    <w:p w14:paraId="038EB8F5" w14:textId="7CB6F433" w:rsidR="00757BBA" w:rsidRPr="0034361A" w:rsidRDefault="00757BBA" w:rsidP="005A768F">
      <w:r w:rsidRPr="0034361A">
        <w:t xml:space="preserve">The exact beginning of the recall period will be discussed with the team in the field, especially </w:t>
      </w:r>
      <w:proofErr w:type="gramStart"/>
      <w:r w:rsidRPr="0034361A">
        <w:t>taking into account</w:t>
      </w:r>
      <w:proofErr w:type="gramEnd"/>
      <w:r w:rsidRPr="0034361A">
        <w:t xml:space="preserve"> the experience of the national staff. The end of the recall period will be the day before the start of the interviews in the field.</w:t>
      </w:r>
      <w:r w:rsidR="00EC6EDD">
        <w:t xml:space="preserve"> </w:t>
      </w:r>
    </w:p>
    <w:p w14:paraId="155A48ED" w14:textId="2364B6A7" w:rsidR="00757BBA" w:rsidRDefault="00757BBA" w:rsidP="005A768F">
      <w:r w:rsidRPr="0034361A">
        <w:t>Together with the field team an events calendar will be generated for the chosen recall period</w:t>
      </w:r>
      <w:r w:rsidR="00E76918">
        <w:t xml:space="preserve"> </w:t>
      </w:r>
      <w:r w:rsidRPr="0034361A">
        <w:t>to determine more accurately the dates the deaths occurred.</w:t>
      </w:r>
      <w:r w:rsidR="00EC6EDD">
        <w:t xml:space="preserve"> </w:t>
      </w:r>
    </w:p>
    <w:p w14:paraId="43AC6F3C" w14:textId="542D9B05" w:rsidR="00757BBA" w:rsidRDefault="00757BBA" w:rsidP="005A768F">
      <w:pPr>
        <w:pStyle w:val="Instructions"/>
      </w:pPr>
      <w:r w:rsidRPr="0034361A">
        <w:t xml:space="preserve">Ideally the exact date of death should be recorded. However, in many </w:t>
      </w:r>
      <w:r w:rsidR="00443967">
        <w:t>survey</w:t>
      </w:r>
      <w:r w:rsidRPr="0034361A">
        <w:t xml:space="preserve"> areas it is not feasible to record the day of death, especially when a death occurred at home and not in a health facility. Nevertheless, it should always be tried to estimate the month in which the death occurred.</w:t>
      </w:r>
      <w:r w:rsidR="00EC6EDD">
        <w:t xml:space="preserve"> </w:t>
      </w:r>
    </w:p>
    <w:p w14:paraId="4934210B" w14:textId="77777777" w:rsidR="007D0694" w:rsidRPr="0034361A" w:rsidRDefault="007D0694" w:rsidP="00926CEA">
      <w:pPr>
        <w:pStyle w:val="Heading2"/>
      </w:pPr>
      <w:bookmarkStart w:id="40" w:name="_Toc157578584"/>
      <w:bookmarkStart w:id="41" w:name="_Toc160255443"/>
      <w:bookmarkStart w:id="42" w:name="_Toc108448937"/>
      <w:r w:rsidRPr="0034361A">
        <w:t>Inclusion and exclusion criteria</w:t>
      </w:r>
      <w:bookmarkEnd w:id="40"/>
      <w:bookmarkEnd w:id="41"/>
      <w:bookmarkEnd w:id="42"/>
    </w:p>
    <w:p w14:paraId="6FE49170" w14:textId="56069A1E" w:rsidR="007D0694" w:rsidRPr="0034361A" w:rsidRDefault="007D0694" w:rsidP="007D0694">
      <w:r w:rsidRPr="0034361A">
        <w:t xml:space="preserve">A person will be included in the </w:t>
      </w:r>
      <w:r w:rsidR="00443967">
        <w:t>survey</w:t>
      </w:r>
      <w:r w:rsidRPr="0034361A">
        <w:t xml:space="preserve"> if s/he satisfies </w:t>
      </w:r>
      <w:r w:rsidR="00C646D3" w:rsidRPr="0034361A">
        <w:t>all</w:t>
      </w:r>
      <w:r w:rsidRPr="0034361A">
        <w:t xml:space="preserve"> the following criteria:</w:t>
      </w:r>
    </w:p>
    <w:p w14:paraId="2EAC6BDA" w14:textId="2D3513DB" w:rsidR="007D0694" w:rsidRPr="00096FE9" w:rsidRDefault="007D0694" w:rsidP="00644F58">
      <w:pPr>
        <w:numPr>
          <w:ilvl w:val="0"/>
          <w:numId w:val="14"/>
        </w:numPr>
        <w:rPr>
          <w:i/>
          <w:iCs/>
        </w:rPr>
      </w:pPr>
      <w:r w:rsidRPr="00096FE9">
        <w:t xml:space="preserve">Is </w:t>
      </w:r>
      <w:r w:rsidR="00983D5B" w:rsidRPr="00096FE9">
        <w:t xml:space="preserve">or was </w:t>
      </w:r>
      <w:r w:rsidRPr="00096FE9">
        <w:t>a member of the selected household</w:t>
      </w:r>
      <w:r w:rsidR="00983D5B" w:rsidRPr="00096FE9">
        <w:t xml:space="preserve"> during </w:t>
      </w:r>
      <w:r w:rsidR="00F436CF" w:rsidRPr="00096FE9">
        <w:t>the recall period</w:t>
      </w:r>
      <w:r w:rsidRPr="00096FE9">
        <w:t>,</w:t>
      </w:r>
      <w:r w:rsidRPr="00096FE9">
        <w:rPr>
          <w:i/>
          <w:iCs/>
        </w:rPr>
        <w:t xml:space="preserve"> and</w:t>
      </w:r>
      <w:r w:rsidR="00EC6EDD" w:rsidRPr="00096FE9">
        <w:rPr>
          <w:i/>
          <w:iCs/>
        </w:rPr>
        <w:t xml:space="preserve"> </w:t>
      </w:r>
    </w:p>
    <w:p w14:paraId="27B24EE8" w14:textId="201AB30C" w:rsidR="007D0694" w:rsidRPr="0034361A" w:rsidRDefault="007D0694" w:rsidP="00644F58">
      <w:pPr>
        <w:numPr>
          <w:ilvl w:val="0"/>
          <w:numId w:val="14"/>
        </w:numPr>
      </w:pPr>
      <w:r>
        <w:t>Informed consent has been given by the head of the household (see</w:t>
      </w:r>
      <w:r w:rsidR="00A72307">
        <w:t xml:space="preserve"> chapter </w:t>
      </w:r>
      <w:r w:rsidRPr="5248C685">
        <w:rPr>
          <w:color w:val="2B579A"/>
        </w:rPr>
        <w:fldChar w:fldCharType="begin"/>
      </w:r>
      <w:r>
        <w:instrText xml:space="preserve"> REF _Ref4099200 \r </w:instrText>
      </w:r>
      <w:r w:rsidRPr="5248C685">
        <w:rPr>
          <w:color w:val="2B579A"/>
        </w:rPr>
        <w:fldChar w:fldCharType="separate"/>
      </w:r>
      <w:r w:rsidR="00D13C76">
        <w:t>4.4</w:t>
      </w:r>
      <w:r w:rsidRPr="5248C685">
        <w:rPr>
          <w:color w:val="2B579A"/>
        </w:rPr>
        <w:fldChar w:fldCharType="end"/>
      </w:r>
      <w:r>
        <w:t xml:space="preserve"> for details on the informed consent </w:t>
      </w:r>
      <w:r w:rsidR="00A72307">
        <w:t>process</w:t>
      </w:r>
      <w:r>
        <w:t>)</w:t>
      </w:r>
      <w:r w:rsidR="00EC6EDD">
        <w:t xml:space="preserve"> </w:t>
      </w:r>
      <w:r w:rsidR="000F1025">
        <w:t>and by the person being interviewed</w:t>
      </w:r>
      <w:r w:rsidR="00EA3381" w:rsidRPr="00EA3381">
        <w:t>.</w:t>
      </w:r>
    </w:p>
    <w:p w14:paraId="7E89E368" w14:textId="77777777" w:rsidR="007D0694" w:rsidRPr="0034361A" w:rsidRDefault="007D0694" w:rsidP="007D0694"/>
    <w:p w14:paraId="0AE617C7" w14:textId="592184BE" w:rsidR="007D0694" w:rsidRPr="0034361A" w:rsidRDefault="007D0694" w:rsidP="007D0694">
      <w:r w:rsidRPr="0034361A">
        <w:t xml:space="preserve">A person will be excluded from the </w:t>
      </w:r>
      <w:r w:rsidR="00443967">
        <w:t>survey</w:t>
      </w:r>
      <w:r w:rsidRPr="0034361A">
        <w:t xml:space="preserve"> if s/he satisfies one of the following criteria:</w:t>
      </w:r>
      <w:r w:rsidR="00EC6EDD">
        <w:t xml:space="preserve"> </w:t>
      </w:r>
    </w:p>
    <w:p w14:paraId="382ADEAC" w14:textId="523B1148" w:rsidR="007D0694" w:rsidRPr="007D0694" w:rsidRDefault="007D0694" w:rsidP="00644F58">
      <w:pPr>
        <w:numPr>
          <w:ilvl w:val="0"/>
          <w:numId w:val="15"/>
        </w:numPr>
      </w:pPr>
      <w:r w:rsidRPr="0034361A">
        <w:t>Refusal to participate i</w:t>
      </w:r>
      <w:r>
        <w:t xml:space="preserve">n the </w:t>
      </w:r>
      <w:r w:rsidR="00443967">
        <w:t>survey</w:t>
      </w:r>
      <w:r>
        <w:t xml:space="preserve">, </w:t>
      </w:r>
      <w:r w:rsidRPr="0034361A">
        <w:rPr>
          <w:i/>
          <w:iCs/>
        </w:rPr>
        <w:t>or</w:t>
      </w:r>
      <w:r w:rsidR="00EC6EDD">
        <w:rPr>
          <w:i/>
          <w:iCs/>
        </w:rPr>
        <w:t xml:space="preserve"> </w:t>
      </w:r>
    </w:p>
    <w:p w14:paraId="5FAD3ADC" w14:textId="7412BE2B" w:rsidR="007D0694" w:rsidRPr="00096FE9" w:rsidRDefault="007D0694" w:rsidP="00644F58">
      <w:pPr>
        <w:numPr>
          <w:ilvl w:val="0"/>
          <w:numId w:val="15"/>
        </w:numPr>
      </w:pPr>
      <w:r w:rsidRPr="0034361A">
        <w:t>Inability to locate the participant after two attempts to trace him/her</w:t>
      </w:r>
      <w:r w:rsidR="00194788" w:rsidRPr="00096FE9">
        <w:t>, if no one in the household was entitle</w:t>
      </w:r>
      <w:r w:rsidR="00E735D4" w:rsidRPr="00096FE9">
        <w:t>d</w:t>
      </w:r>
      <w:r w:rsidR="00194788" w:rsidRPr="00096FE9">
        <w:t xml:space="preserve"> to answer on his/her </w:t>
      </w:r>
      <w:r w:rsidR="00E735D4" w:rsidRPr="00096FE9">
        <w:t>behalf</w:t>
      </w:r>
      <w:r w:rsidR="00EC6EDD" w:rsidRPr="00096FE9">
        <w:t xml:space="preserve">. </w:t>
      </w:r>
    </w:p>
    <w:p w14:paraId="14C116E5" w14:textId="0F89FAB6" w:rsidR="000F1025" w:rsidRDefault="000F1025" w:rsidP="00DE50AF">
      <w:pPr>
        <w:pStyle w:val="Instructions"/>
      </w:pPr>
      <w:r>
        <w:lastRenderedPageBreak/>
        <w:t xml:space="preserve">Specific situation when we want to survey only certain groups: For example, if we want to determine mortality only among displaced </w:t>
      </w:r>
      <w:r w:rsidR="00DE50AF">
        <w:t>population,</w:t>
      </w:r>
      <w:r>
        <w:t xml:space="preserve"> we should exclude native population</w:t>
      </w:r>
      <w:r w:rsidR="00DE50AF">
        <w:t>.</w:t>
      </w:r>
    </w:p>
    <w:p w14:paraId="3B63CDFE" w14:textId="21E8043E" w:rsidR="005B3C57" w:rsidRPr="00E543C1" w:rsidRDefault="0048288C" w:rsidP="00DE50AF">
      <w:pPr>
        <w:pStyle w:val="Instructions"/>
      </w:pPr>
      <w:r>
        <w:t xml:space="preserve">There definition of head of the household </w:t>
      </w:r>
      <w:r w:rsidR="00312E01">
        <w:t>is c</w:t>
      </w:r>
      <w:r w:rsidR="00CD5471">
        <w:t>ontext</w:t>
      </w:r>
      <w:r w:rsidR="00362D7A">
        <w:t>/cultural</w:t>
      </w:r>
      <w:r w:rsidR="00CD5471">
        <w:t xml:space="preserve"> related and </w:t>
      </w:r>
      <w:r w:rsidR="00714C85">
        <w:t xml:space="preserve">is an </w:t>
      </w:r>
      <w:r w:rsidR="00D3201A">
        <w:t>issue</w:t>
      </w:r>
      <w:r w:rsidR="00714C85">
        <w:t xml:space="preserve"> that is to be </w:t>
      </w:r>
      <w:r w:rsidR="00746ABE">
        <w:t>discussed during the interviewer</w:t>
      </w:r>
      <w:r w:rsidR="00E10C91">
        <w:t>s</w:t>
      </w:r>
      <w:r w:rsidR="00746ABE">
        <w:t xml:space="preserve"> training. </w:t>
      </w:r>
      <w:r w:rsidR="005F2FB5">
        <w:t xml:space="preserve">Related </w:t>
      </w:r>
      <w:r w:rsidR="00E10C91">
        <w:t>dis</w:t>
      </w:r>
      <w:r w:rsidR="00F10142">
        <w:t>cussion</w:t>
      </w:r>
      <w:r w:rsidR="005F2FB5">
        <w:t xml:space="preserve"> will be on how to deal </w:t>
      </w:r>
      <w:r w:rsidR="00E035CB">
        <w:t>situation</w:t>
      </w:r>
      <w:r w:rsidR="00F10142">
        <w:t>s</w:t>
      </w:r>
      <w:r w:rsidR="00E035CB">
        <w:t xml:space="preserve"> </w:t>
      </w:r>
      <w:r w:rsidR="00F10142">
        <w:t>w</w:t>
      </w:r>
      <w:r w:rsidR="00E035CB">
        <w:t>hen more tha</w:t>
      </w:r>
      <w:r w:rsidR="008A5C07">
        <w:t>n</w:t>
      </w:r>
      <w:r w:rsidR="00E035CB">
        <w:t xml:space="preserve"> one adult is qualified </w:t>
      </w:r>
      <w:r w:rsidR="008A5C07">
        <w:t>as head of the household</w:t>
      </w:r>
      <w:r w:rsidR="00F10142">
        <w:t xml:space="preserve">, and how to </w:t>
      </w:r>
      <w:r w:rsidR="00236364">
        <w:t>proceed when</w:t>
      </w:r>
      <w:r w:rsidR="00C03232">
        <w:t xml:space="preserve"> </w:t>
      </w:r>
      <w:r w:rsidR="006B1BEB">
        <w:t>the</w:t>
      </w:r>
      <w:r w:rsidR="00C03232">
        <w:t xml:space="preserve"> head of </w:t>
      </w:r>
      <w:r w:rsidR="006B1BEB">
        <w:t xml:space="preserve">the household </w:t>
      </w:r>
      <w:r w:rsidR="00CF66D2">
        <w:t xml:space="preserve">is not of major age (see </w:t>
      </w:r>
      <w:r w:rsidR="00D56F29">
        <w:t>chapter</w:t>
      </w:r>
      <w:r w:rsidR="005D1EF7">
        <w:t xml:space="preserve"> </w:t>
      </w:r>
      <w:r w:rsidR="00D138B3">
        <w:fldChar w:fldCharType="begin"/>
      </w:r>
      <w:r w:rsidR="00D138B3">
        <w:instrText xml:space="preserve"> REF _Ref102037939 \r \h </w:instrText>
      </w:r>
      <w:r w:rsidR="00D138B3">
        <w:fldChar w:fldCharType="separate"/>
      </w:r>
      <w:r w:rsidR="00D138B3">
        <w:t>7.4</w:t>
      </w:r>
      <w:r w:rsidR="00D138B3">
        <w:fldChar w:fldCharType="end"/>
      </w:r>
      <w:r w:rsidR="003C3041">
        <w:t xml:space="preserve"> for more instructions)</w:t>
      </w:r>
      <w:r w:rsidR="004D2121">
        <w:t>.</w:t>
      </w:r>
      <w:r w:rsidR="008A5C07">
        <w:t xml:space="preserve"> </w:t>
      </w:r>
    </w:p>
    <w:p w14:paraId="13B7E39D" w14:textId="30FC576A" w:rsidR="00757BBA" w:rsidRPr="000B5C90" w:rsidRDefault="00FA2527" w:rsidP="00926CEA">
      <w:pPr>
        <w:pStyle w:val="Heading2"/>
      </w:pPr>
      <w:bookmarkStart w:id="43" w:name="_Toc157578587"/>
      <w:bookmarkStart w:id="44" w:name="_Toc160255446"/>
      <w:bookmarkStart w:id="45" w:name="_Ref522801556"/>
      <w:bookmarkStart w:id="46" w:name="_Toc108448938"/>
      <w:r>
        <w:t>S</w:t>
      </w:r>
      <w:r w:rsidR="00757BBA" w:rsidRPr="0034361A">
        <w:t>ampling</w:t>
      </w:r>
      <w:bookmarkEnd w:id="43"/>
      <w:bookmarkEnd w:id="44"/>
      <w:bookmarkEnd w:id="45"/>
      <w:bookmarkEnd w:id="46"/>
    </w:p>
    <w:p w14:paraId="10A3C1C6" w14:textId="77777777" w:rsidR="00757BBA" w:rsidRPr="0034361A" w:rsidRDefault="00757BBA" w:rsidP="002B00CB">
      <w:pPr>
        <w:pStyle w:val="Heading3"/>
      </w:pPr>
      <w:bookmarkStart w:id="47" w:name="_Toc160255447"/>
      <w:bookmarkStart w:id="48" w:name="_Toc108448939"/>
      <w:r w:rsidRPr="0034361A">
        <w:t>Sample size</w:t>
      </w:r>
      <w:bookmarkEnd w:id="47"/>
      <w:bookmarkEnd w:id="48"/>
    </w:p>
    <w:p w14:paraId="754D8432" w14:textId="04910AD9" w:rsidR="00A82109" w:rsidRDefault="00757BBA" w:rsidP="005271AB">
      <w:pPr>
        <w:rPr>
          <w:iCs/>
          <w:color w:val="0000FF"/>
        </w:rPr>
      </w:pPr>
      <w:r w:rsidRPr="0034361A">
        <w:t xml:space="preserve">Sample size was calculated with the help of </w:t>
      </w:r>
      <w:r w:rsidR="005A768F" w:rsidRPr="005A768F">
        <w:rPr>
          <w:rStyle w:val="NormalblueChar"/>
        </w:rPr>
        <w:t>[</w:t>
      </w:r>
      <w:r w:rsidR="00A82109" w:rsidRPr="005A768F">
        <w:rPr>
          <w:rStyle w:val="NormalblueChar"/>
        </w:rPr>
        <w:t>name of software]</w:t>
      </w:r>
      <w:r w:rsidR="005271AB">
        <w:rPr>
          <w:i/>
          <w:iCs/>
          <w:color w:val="0000FF"/>
        </w:rPr>
        <w:t>.</w:t>
      </w:r>
      <w:r w:rsidR="00EC6EDD" w:rsidRPr="00EC6EDD">
        <w:rPr>
          <w:rStyle w:val="NormalblueChar"/>
        </w:rPr>
        <w:t xml:space="preserve"> </w:t>
      </w:r>
    </w:p>
    <w:p w14:paraId="39D56601" w14:textId="69332757" w:rsidR="00757BBA" w:rsidRPr="00730A4D" w:rsidRDefault="00A82109" w:rsidP="00730A4D">
      <w:pPr>
        <w:pStyle w:val="Instructions"/>
      </w:pPr>
      <w:r w:rsidRPr="00730A4D">
        <w:t xml:space="preserve">Examples </w:t>
      </w:r>
      <w:r w:rsidR="00723B9A" w:rsidRPr="00730A4D">
        <w:t xml:space="preserve">of useful software </w:t>
      </w:r>
      <w:r w:rsidRPr="00730A4D">
        <w:t xml:space="preserve">include the online support </w:t>
      </w:r>
      <w:proofErr w:type="spellStart"/>
      <w:r w:rsidRPr="00730A4D">
        <w:t>OpenEpi</w:t>
      </w:r>
      <w:proofErr w:type="spellEnd"/>
      <w:r w:rsidRPr="00730A4D">
        <w:t xml:space="preserve"> </w:t>
      </w:r>
      <w:r w:rsidR="001A36EB">
        <w:rPr>
          <w:color w:val="2B579A"/>
          <w:shd w:val="clear" w:color="auto" w:fill="E6E6E6"/>
        </w:rPr>
        <w:fldChar w:fldCharType="begin" w:fldLock="1"/>
      </w:r>
      <w:r w:rsidR="009D7F6D">
        <w:instrText xml:space="preserve"> ADDIN ZOTERO_ITEM CSL_CITATION {"citationID":"giJszFC5","properties":{"formattedCitation":"(1)","plainCitation":"(1)","noteIndex":0},"citationItems":[{"id":"jKl8qTfa/8tyVm7gz","uris":["http://www.mendeley.com/documents/?uuid=1e176250-89ce-3a6e-83cc-4f8b7879892f"],"itemData":{"URL":"http://www.openepi.com/Menu/OE_Menu.htm","accessed":{"date-parts":[["2021","3","4"]]},"author":[{"dropping-particle":"","family":"Dean AG, Sullivan KM","given":"Soe MM","non-dropping-particle":"","parse-names":false,"suffix":""}],"container-title":"Version. www.OpenEpi.com, updated 2013/04/06","id":"ITEM-1","issued":{"date-parts":[["2013"]]},"title":"OpenEpi: Open Source Epidemiologic Statistics for Public Health","type":"webpage"}}],"schema":"https://github.com/citation-style-language/schema/raw/master/csl-citation.json"} </w:instrText>
      </w:r>
      <w:r w:rsidR="001A36EB">
        <w:rPr>
          <w:color w:val="2B579A"/>
          <w:shd w:val="clear" w:color="auto" w:fill="E6E6E6"/>
        </w:rPr>
        <w:fldChar w:fldCharType="separate"/>
      </w:r>
      <w:r w:rsidR="009D7F6D" w:rsidRPr="009D7F6D">
        <w:rPr>
          <w:rFonts w:cs="Calibri"/>
        </w:rPr>
        <w:t>(1)</w:t>
      </w:r>
      <w:r w:rsidR="001A36EB">
        <w:rPr>
          <w:color w:val="2B579A"/>
          <w:shd w:val="clear" w:color="auto" w:fill="E6E6E6"/>
        </w:rPr>
        <w:fldChar w:fldCharType="end"/>
      </w:r>
      <w:r w:rsidR="001A36EB">
        <w:t xml:space="preserve"> </w:t>
      </w:r>
      <w:r w:rsidRPr="00730A4D">
        <w:t xml:space="preserve">and </w:t>
      </w:r>
      <w:r w:rsidR="00757BBA" w:rsidRPr="00730A4D">
        <w:t>ENA for SMART 20</w:t>
      </w:r>
      <w:r w:rsidR="009753CD">
        <w:t>20</w:t>
      </w:r>
      <w:r w:rsidR="00757BBA" w:rsidRPr="00730A4D">
        <w:t xml:space="preserve">" </w:t>
      </w:r>
      <w:r w:rsidR="004E06EB">
        <w:t>free</w:t>
      </w:r>
      <w:r w:rsidR="00757BBA" w:rsidRPr="00730A4D">
        <w:t>ware</w:t>
      </w:r>
      <w:r w:rsidR="00F31838">
        <w:rPr>
          <w:vertAlign w:val="superscript"/>
        </w:rPr>
        <w:t xml:space="preserve"> </w:t>
      </w:r>
      <w:r w:rsidR="00F31838">
        <w:rPr>
          <w:color w:val="2B579A"/>
          <w:shd w:val="clear" w:color="auto" w:fill="E6E6E6"/>
          <w:vertAlign w:val="superscript"/>
        </w:rPr>
        <w:fldChar w:fldCharType="begin" w:fldLock="1"/>
      </w:r>
      <w:r w:rsidR="009D7F6D">
        <w:rPr>
          <w:vertAlign w:val="superscript"/>
        </w:rPr>
        <w:instrText xml:space="preserve"> ADDIN ZOTERO_ITEM CSL_CITATION {"citationID":"ZUxyAS7e","properties":{"formattedCitation":"(2)","plainCitation":"(2)","noteIndex":0},"citationItems":[{"id":"jKl8qTfa/x8hlHU1e","uris":["http://www.mendeley.com/documents/?uuid=aadb113c-ec0e-36f3-9523-33f39696a7a5"],"itemData":{"URL":"http://www.nutrisurvey.de/ena2011/main.htm","accessed":{"date-parts":[["2021","3","4"]]},"id":"ITEM-1","issued":{"date-parts":[["2011"]]},"title":"ENA for SMART","type":"webpage"}}],"schema":"https://github.com/citation-style-language/schema/raw/master/csl-citation.json"} </w:instrText>
      </w:r>
      <w:r w:rsidR="00F31838">
        <w:rPr>
          <w:color w:val="2B579A"/>
          <w:shd w:val="clear" w:color="auto" w:fill="E6E6E6"/>
          <w:vertAlign w:val="superscript"/>
        </w:rPr>
        <w:fldChar w:fldCharType="separate"/>
      </w:r>
      <w:r w:rsidR="009D7F6D" w:rsidRPr="009D7F6D">
        <w:rPr>
          <w:rFonts w:cs="Calibri"/>
        </w:rPr>
        <w:t>(2)</w:t>
      </w:r>
      <w:r w:rsidR="00F31838">
        <w:rPr>
          <w:color w:val="2B579A"/>
          <w:shd w:val="clear" w:color="auto" w:fill="E6E6E6"/>
          <w:vertAlign w:val="superscript"/>
        </w:rPr>
        <w:fldChar w:fldCharType="end"/>
      </w:r>
      <w:r w:rsidR="00757BBA" w:rsidRPr="00730A4D">
        <w:t xml:space="preserve">. </w:t>
      </w:r>
      <w:r w:rsidR="00021C22">
        <w:t>I</w:t>
      </w:r>
      <w:r w:rsidR="00FE386C">
        <w:t>n</w:t>
      </w:r>
      <w:r w:rsidR="00021C22">
        <w:t xml:space="preserve"> the “Planning” page of the </w:t>
      </w:r>
      <w:r w:rsidR="009753CD">
        <w:t xml:space="preserve">ENA </w:t>
      </w:r>
      <w:r w:rsidR="00FE386C">
        <w:t>software t</w:t>
      </w:r>
      <w:r w:rsidR="00757BBA" w:rsidRPr="00730A4D">
        <w:t>here is a section called “</w:t>
      </w:r>
      <w:r w:rsidR="003A1A09">
        <w:t>S</w:t>
      </w:r>
      <w:r w:rsidR="00757BBA" w:rsidRPr="00730A4D">
        <w:t>ample size calculati</w:t>
      </w:r>
      <w:r w:rsidR="005D1325">
        <w:t>on”.</w:t>
      </w:r>
    </w:p>
    <w:p w14:paraId="4AB7074F" w14:textId="77777777" w:rsidR="00757BBA" w:rsidRPr="0034361A" w:rsidRDefault="00757BBA" w:rsidP="00001C4D"/>
    <w:p w14:paraId="6AA03E75" w14:textId="77777777" w:rsidR="00757BBA" w:rsidRDefault="00757BBA" w:rsidP="00001C4D">
      <w:r w:rsidRPr="0034361A">
        <w:t>The criteria listed in Table 1 were taken into consideration for the calculation of the sample size.</w:t>
      </w:r>
    </w:p>
    <w:p w14:paraId="208909C3" w14:textId="77777777" w:rsidR="00640BD7" w:rsidRDefault="00640BD7" w:rsidP="00001C4D"/>
    <w:tbl>
      <w:tblPr>
        <w:tblW w:w="8945" w:type="dxa"/>
        <w:tblBorders>
          <w:top w:val="double" w:sz="4" w:space="0" w:color="auto"/>
          <w:bottom w:val="double" w:sz="4" w:space="0" w:color="auto"/>
          <w:insideH w:val="dotted" w:sz="4" w:space="0" w:color="auto"/>
          <w:insideV w:val="dotted" w:sz="4" w:space="0" w:color="auto"/>
        </w:tblBorders>
        <w:tblLook w:val="01E0" w:firstRow="1" w:lastRow="1" w:firstColumn="1" w:lastColumn="1" w:noHBand="0" w:noVBand="0"/>
      </w:tblPr>
      <w:tblGrid>
        <w:gridCol w:w="3594"/>
        <w:gridCol w:w="1404"/>
        <w:gridCol w:w="1427"/>
        <w:gridCol w:w="1243"/>
        <w:gridCol w:w="1277"/>
      </w:tblGrid>
      <w:tr w:rsidR="00640BD7" w:rsidRPr="00D86C24" w14:paraId="25306D35" w14:textId="77777777" w:rsidTr="00A66F1C">
        <w:tc>
          <w:tcPr>
            <w:tcW w:w="8945" w:type="dxa"/>
            <w:gridSpan w:val="5"/>
            <w:tcBorders>
              <w:top w:val="nil"/>
              <w:bottom w:val="single" w:sz="4" w:space="0" w:color="auto"/>
            </w:tcBorders>
          </w:tcPr>
          <w:p w14:paraId="44484FF6" w14:textId="2F40F210" w:rsidR="00640BD7" w:rsidRPr="00342C05" w:rsidRDefault="00640BD7" w:rsidP="00A66F1C">
            <w:pPr>
              <w:rPr>
                <w:b/>
              </w:rPr>
            </w:pPr>
            <w:r w:rsidRPr="0034361A">
              <w:rPr>
                <w:rFonts w:ascii="Arial" w:hAnsi="Arial" w:cs="Arial"/>
                <w:b/>
                <w:bCs/>
                <w:sz w:val="22"/>
                <w:szCs w:val="22"/>
              </w:rPr>
              <w:t>Table 1</w:t>
            </w:r>
            <w:r w:rsidR="003A1A09">
              <w:rPr>
                <w:rFonts w:ascii="Arial" w:hAnsi="Arial" w:cs="Arial"/>
                <w:b/>
                <w:bCs/>
                <w:sz w:val="22"/>
                <w:szCs w:val="22"/>
              </w:rPr>
              <w:t>.</w:t>
            </w:r>
            <w:r w:rsidRPr="0034361A">
              <w:rPr>
                <w:rFonts w:ascii="Arial" w:hAnsi="Arial" w:cs="Arial"/>
                <w:sz w:val="22"/>
                <w:szCs w:val="22"/>
              </w:rPr>
              <w:t xml:space="preserve"> Criteria for the calculation of the sample size, </w:t>
            </w:r>
            <w:r w:rsidRPr="00A642B7">
              <w:rPr>
                <w:rStyle w:val="NormalblueChar"/>
              </w:rPr>
              <w:t>[name of the MSF pro</w:t>
            </w:r>
            <w:r w:rsidR="00530ECB">
              <w:rPr>
                <w:rStyle w:val="NormalblueChar"/>
              </w:rPr>
              <w:t>ject, region, country</w:t>
            </w:r>
            <w:r w:rsidRPr="00A642B7">
              <w:rPr>
                <w:rStyle w:val="NormalblueChar"/>
              </w:rPr>
              <w:t>, year]</w:t>
            </w:r>
          </w:p>
        </w:tc>
      </w:tr>
      <w:tr w:rsidR="005A1D06" w:rsidRPr="008E1604" w14:paraId="6D3354B9" w14:textId="77777777" w:rsidTr="00111C10">
        <w:tc>
          <w:tcPr>
            <w:tcW w:w="3594" w:type="dxa"/>
            <w:tcBorders>
              <w:top w:val="double" w:sz="4" w:space="0" w:color="auto"/>
              <w:bottom w:val="single" w:sz="4" w:space="0" w:color="auto"/>
            </w:tcBorders>
          </w:tcPr>
          <w:p w14:paraId="4DDA3FC1" w14:textId="77777777" w:rsidR="005A1D06" w:rsidRPr="008E1604" w:rsidRDefault="005A1D06" w:rsidP="008E1604">
            <w:pPr>
              <w:rPr>
                <w:b/>
                <w:bCs/>
              </w:rPr>
            </w:pPr>
            <w:r w:rsidRPr="008E1604">
              <w:rPr>
                <w:b/>
                <w:bCs/>
              </w:rPr>
              <w:t>Criteria</w:t>
            </w:r>
          </w:p>
        </w:tc>
        <w:tc>
          <w:tcPr>
            <w:tcW w:w="2831" w:type="dxa"/>
            <w:gridSpan w:val="2"/>
            <w:tcBorders>
              <w:top w:val="double" w:sz="4" w:space="0" w:color="auto"/>
              <w:bottom w:val="single" w:sz="4" w:space="0" w:color="auto"/>
            </w:tcBorders>
          </w:tcPr>
          <w:p w14:paraId="4E2DA867" w14:textId="6A7D2473" w:rsidR="005A1D06" w:rsidRPr="008E1604" w:rsidRDefault="005A1D06" w:rsidP="005A1D06">
            <w:pPr>
              <w:jc w:val="center"/>
              <w:rPr>
                <w:b/>
                <w:bCs/>
              </w:rPr>
            </w:pPr>
            <w:r w:rsidRPr="008E1604">
              <w:rPr>
                <w:b/>
                <w:bCs/>
              </w:rPr>
              <w:t>1</w:t>
            </w:r>
            <w:r w:rsidRPr="008E1604">
              <w:rPr>
                <w:b/>
                <w:bCs/>
                <w:vertAlign w:val="superscript"/>
              </w:rPr>
              <w:t>st</w:t>
            </w:r>
            <w:r w:rsidRPr="008E1604">
              <w:rPr>
                <w:b/>
                <w:bCs/>
              </w:rPr>
              <w:t xml:space="preserve"> period</w:t>
            </w:r>
          </w:p>
        </w:tc>
        <w:tc>
          <w:tcPr>
            <w:tcW w:w="2520" w:type="dxa"/>
            <w:gridSpan w:val="2"/>
            <w:tcBorders>
              <w:top w:val="double" w:sz="4" w:space="0" w:color="auto"/>
              <w:bottom w:val="single" w:sz="4" w:space="0" w:color="auto"/>
            </w:tcBorders>
          </w:tcPr>
          <w:p w14:paraId="3BD172F1" w14:textId="77777777" w:rsidR="005A1D06" w:rsidRPr="008E1604" w:rsidRDefault="005A1D06" w:rsidP="005A1D06">
            <w:pPr>
              <w:jc w:val="center"/>
              <w:rPr>
                <w:b/>
                <w:bCs/>
              </w:rPr>
            </w:pPr>
            <w:r w:rsidRPr="008E1604">
              <w:rPr>
                <w:b/>
                <w:bCs/>
              </w:rPr>
              <w:t>2</w:t>
            </w:r>
            <w:r w:rsidRPr="008E1604">
              <w:rPr>
                <w:b/>
                <w:bCs/>
                <w:vertAlign w:val="superscript"/>
              </w:rPr>
              <w:t>nd</w:t>
            </w:r>
            <w:r w:rsidRPr="008E1604">
              <w:rPr>
                <w:b/>
                <w:bCs/>
              </w:rPr>
              <w:t xml:space="preserve"> period</w:t>
            </w:r>
          </w:p>
        </w:tc>
      </w:tr>
      <w:tr w:rsidR="006D4FD6" w:rsidRPr="008E1604" w14:paraId="22BE6D02" w14:textId="77777777" w:rsidTr="00111C10">
        <w:tc>
          <w:tcPr>
            <w:tcW w:w="3594" w:type="dxa"/>
            <w:tcBorders>
              <w:top w:val="single" w:sz="4" w:space="0" w:color="auto"/>
              <w:bottom w:val="single" w:sz="4" w:space="0" w:color="auto"/>
            </w:tcBorders>
          </w:tcPr>
          <w:p w14:paraId="1064A649" w14:textId="77777777" w:rsidR="006D4FD6" w:rsidRPr="008E1604" w:rsidRDefault="006D4FD6" w:rsidP="008E1604">
            <w:pPr>
              <w:rPr>
                <w:b/>
                <w:bCs/>
              </w:rPr>
            </w:pPr>
          </w:p>
        </w:tc>
        <w:tc>
          <w:tcPr>
            <w:tcW w:w="1404" w:type="dxa"/>
            <w:tcBorders>
              <w:top w:val="single" w:sz="4" w:space="0" w:color="auto"/>
              <w:bottom w:val="single" w:sz="4" w:space="0" w:color="auto"/>
            </w:tcBorders>
          </w:tcPr>
          <w:p w14:paraId="004C009C" w14:textId="24630574" w:rsidR="006D4FD6" w:rsidRPr="008E1604" w:rsidRDefault="005A1D06" w:rsidP="00E50C97">
            <w:pPr>
              <w:jc w:val="center"/>
              <w:rPr>
                <w:b/>
                <w:bCs/>
              </w:rPr>
            </w:pPr>
            <w:r>
              <w:rPr>
                <w:b/>
                <w:bCs/>
              </w:rPr>
              <w:t>CMR</w:t>
            </w:r>
          </w:p>
        </w:tc>
        <w:tc>
          <w:tcPr>
            <w:tcW w:w="1427" w:type="dxa"/>
            <w:tcBorders>
              <w:top w:val="single" w:sz="4" w:space="0" w:color="auto"/>
              <w:bottom w:val="single" w:sz="4" w:space="0" w:color="auto"/>
            </w:tcBorders>
          </w:tcPr>
          <w:p w14:paraId="7EC01C16" w14:textId="6BEF2706" w:rsidR="006D4FD6" w:rsidRPr="008E1604" w:rsidRDefault="005A1D06" w:rsidP="00E50C97">
            <w:pPr>
              <w:jc w:val="center"/>
              <w:rPr>
                <w:b/>
                <w:bCs/>
              </w:rPr>
            </w:pPr>
            <w:r>
              <w:rPr>
                <w:b/>
                <w:bCs/>
              </w:rPr>
              <w:t>U5MR</w:t>
            </w:r>
          </w:p>
        </w:tc>
        <w:tc>
          <w:tcPr>
            <w:tcW w:w="1243" w:type="dxa"/>
            <w:tcBorders>
              <w:top w:val="single" w:sz="4" w:space="0" w:color="auto"/>
              <w:bottom w:val="single" w:sz="4" w:space="0" w:color="auto"/>
            </w:tcBorders>
          </w:tcPr>
          <w:p w14:paraId="2B0279C5" w14:textId="763BF54A" w:rsidR="006D4FD6" w:rsidRPr="008E1604" w:rsidRDefault="005A1D06" w:rsidP="00E50C97">
            <w:pPr>
              <w:jc w:val="center"/>
              <w:rPr>
                <w:b/>
                <w:bCs/>
              </w:rPr>
            </w:pPr>
            <w:r>
              <w:rPr>
                <w:b/>
                <w:bCs/>
              </w:rPr>
              <w:t>CMR</w:t>
            </w:r>
          </w:p>
        </w:tc>
        <w:tc>
          <w:tcPr>
            <w:tcW w:w="1277" w:type="dxa"/>
            <w:tcBorders>
              <w:top w:val="single" w:sz="4" w:space="0" w:color="auto"/>
              <w:bottom w:val="single" w:sz="4" w:space="0" w:color="auto"/>
            </w:tcBorders>
          </w:tcPr>
          <w:p w14:paraId="19065382" w14:textId="05FE669C" w:rsidR="006D4FD6" w:rsidRPr="008E1604" w:rsidRDefault="005A1D06" w:rsidP="00E50C97">
            <w:pPr>
              <w:jc w:val="center"/>
              <w:rPr>
                <w:b/>
                <w:bCs/>
              </w:rPr>
            </w:pPr>
            <w:r>
              <w:rPr>
                <w:b/>
                <w:bCs/>
              </w:rPr>
              <w:t>U5MR</w:t>
            </w:r>
          </w:p>
        </w:tc>
      </w:tr>
      <w:tr w:rsidR="00640BD7" w:rsidRPr="0034361A" w14:paraId="23DAC847" w14:textId="77777777" w:rsidTr="00A66F1C">
        <w:tc>
          <w:tcPr>
            <w:tcW w:w="3594" w:type="dxa"/>
            <w:tcBorders>
              <w:top w:val="single" w:sz="4" w:space="0" w:color="auto"/>
            </w:tcBorders>
          </w:tcPr>
          <w:p w14:paraId="654640DB" w14:textId="77777777" w:rsidR="00640BD7" w:rsidRPr="0034361A" w:rsidRDefault="00A66F1C" w:rsidP="008E1604">
            <w:r>
              <w:t>Expected mortality of 10 </w:t>
            </w:r>
            <w:r w:rsidR="00640BD7" w:rsidRPr="0034361A">
              <w:t>000/day</w:t>
            </w:r>
          </w:p>
        </w:tc>
        <w:tc>
          <w:tcPr>
            <w:tcW w:w="1404" w:type="dxa"/>
            <w:tcBorders>
              <w:top w:val="single" w:sz="4" w:space="0" w:color="auto"/>
            </w:tcBorders>
          </w:tcPr>
          <w:p w14:paraId="5332F0F1" w14:textId="77777777" w:rsidR="00640BD7" w:rsidRPr="0034361A" w:rsidRDefault="00640BD7" w:rsidP="008E1604"/>
        </w:tc>
        <w:tc>
          <w:tcPr>
            <w:tcW w:w="1427" w:type="dxa"/>
            <w:tcBorders>
              <w:top w:val="single" w:sz="4" w:space="0" w:color="auto"/>
            </w:tcBorders>
          </w:tcPr>
          <w:p w14:paraId="64523028" w14:textId="77777777" w:rsidR="00640BD7" w:rsidRPr="0034361A" w:rsidRDefault="00640BD7" w:rsidP="008E1604"/>
        </w:tc>
        <w:tc>
          <w:tcPr>
            <w:tcW w:w="1243" w:type="dxa"/>
            <w:tcBorders>
              <w:top w:val="single" w:sz="4" w:space="0" w:color="auto"/>
            </w:tcBorders>
          </w:tcPr>
          <w:p w14:paraId="400E49DF" w14:textId="77777777" w:rsidR="00640BD7" w:rsidRPr="0034361A" w:rsidRDefault="00640BD7" w:rsidP="008E1604"/>
        </w:tc>
        <w:tc>
          <w:tcPr>
            <w:tcW w:w="1277" w:type="dxa"/>
            <w:tcBorders>
              <w:top w:val="single" w:sz="4" w:space="0" w:color="auto"/>
            </w:tcBorders>
          </w:tcPr>
          <w:p w14:paraId="7F34B398" w14:textId="77777777" w:rsidR="00640BD7" w:rsidRPr="0034361A" w:rsidRDefault="00640BD7" w:rsidP="008E1604"/>
        </w:tc>
      </w:tr>
      <w:tr w:rsidR="00640BD7" w:rsidRPr="0034361A" w14:paraId="1DC5A71C" w14:textId="77777777" w:rsidTr="00A66F1C">
        <w:tc>
          <w:tcPr>
            <w:tcW w:w="3594" w:type="dxa"/>
          </w:tcPr>
          <w:p w14:paraId="1B422197" w14:textId="77777777" w:rsidR="00640BD7" w:rsidRPr="0034361A" w:rsidRDefault="00A66F1C" w:rsidP="008E1604">
            <w:r>
              <w:t>Precision of 10 </w:t>
            </w:r>
            <w:r w:rsidR="00640BD7" w:rsidRPr="0034361A">
              <w:t>000/day</w:t>
            </w:r>
          </w:p>
        </w:tc>
        <w:tc>
          <w:tcPr>
            <w:tcW w:w="1404" w:type="dxa"/>
          </w:tcPr>
          <w:p w14:paraId="530F5082" w14:textId="77777777" w:rsidR="00640BD7" w:rsidRPr="0034361A" w:rsidRDefault="00640BD7" w:rsidP="008E1604"/>
        </w:tc>
        <w:tc>
          <w:tcPr>
            <w:tcW w:w="1427" w:type="dxa"/>
          </w:tcPr>
          <w:p w14:paraId="0D905CFA" w14:textId="77777777" w:rsidR="00640BD7" w:rsidRPr="0034361A" w:rsidRDefault="00640BD7" w:rsidP="008E1604"/>
        </w:tc>
        <w:tc>
          <w:tcPr>
            <w:tcW w:w="1243" w:type="dxa"/>
          </w:tcPr>
          <w:p w14:paraId="764B9CD0" w14:textId="77777777" w:rsidR="00640BD7" w:rsidRPr="0034361A" w:rsidRDefault="00640BD7" w:rsidP="008E1604"/>
        </w:tc>
        <w:tc>
          <w:tcPr>
            <w:tcW w:w="1277" w:type="dxa"/>
          </w:tcPr>
          <w:p w14:paraId="4DCBC808" w14:textId="77777777" w:rsidR="00640BD7" w:rsidRPr="0034361A" w:rsidRDefault="00640BD7" w:rsidP="008E1604"/>
        </w:tc>
      </w:tr>
      <w:tr w:rsidR="00640BD7" w:rsidRPr="0034361A" w14:paraId="517A22A8" w14:textId="77777777" w:rsidTr="00A66F1C">
        <w:tc>
          <w:tcPr>
            <w:tcW w:w="3594" w:type="dxa"/>
          </w:tcPr>
          <w:p w14:paraId="42A8AC99" w14:textId="77777777" w:rsidR="00640BD7" w:rsidRPr="0034361A" w:rsidRDefault="00640BD7" w:rsidP="008E1604">
            <w:r w:rsidRPr="0034361A">
              <w:t>Recall period in days</w:t>
            </w:r>
          </w:p>
        </w:tc>
        <w:tc>
          <w:tcPr>
            <w:tcW w:w="1404" w:type="dxa"/>
          </w:tcPr>
          <w:p w14:paraId="5BF231BD" w14:textId="77777777" w:rsidR="00640BD7" w:rsidRPr="0034361A" w:rsidRDefault="00640BD7" w:rsidP="008E1604"/>
        </w:tc>
        <w:tc>
          <w:tcPr>
            <w:tcW w:w="1427" w:type="dxa"/>
          </w:tcPr>
          <w:p w14:paraId="756AF66D" w14:textId="77777777" w:rsidR="00640BD7" w:rsidRPr="0034361A" w:rsidRDefault="00640BD7" w:rsidP="008E1604"/>
        </w:tc>
        <w:tc>
          <w:tcPr>
            <w:tcW w:w="1243" w:type="dxa"/>
          </w:tcPr>
          <w:p w14:paraId="237C9A7A" w14:textId="77777777" w:rsidR="00640BD7" w:rsidRPr="0034361A" w:rsidRDefault="00640BD7" w:rsidP="008E1604"/>
        </w:tc>
        <w:tc>
          <w:tcPr>
            <w:tcW w:w="1277" w:type="dxa"/>
          </w:tcPr>
          <w:p w14:paraId="7E3EFCEE" w14:textId="77777777" w:rsidR="00640BD7" w:rsidRPr="0034361A" w:rsidRDefault="00640BD7" w:rsidP="008E1604"/>
        </w:tc>
      </w:tr>
      <w:tr w:rsidR="00A66F1C" w:rsidRPr="0034361A" w14:paraId="6CDA159B" w14:textId="77777777" w:rsidTr="00A66F1C">
        <w:tc>
          <w:tcPr>
            <w:tcW w:w="3594" w:type="dxa"/>
          </w:tcPr>
          <w:p w14:paraId="55906BF5" w14:textId="77777777" w:rsidR="00A66F1C" w:rsidRPr="0034361A" w:rsidRDefault="00A66F1C" w:rsidP="008E1604">
            <w:r w:rsidRPr="0034361A">
              <w:t>Design effect</w:t>
            </w:r>
          </w:p>
        </w:tc>
        <w:tc>
          <w:tcPr>
            <w:tcW w:w="1404" w:type="dxa"/>
          </w:tcPr>
          <w:p w14:paraId="208A898C" w14:textId="77777777" w:rsidR="00A66F1C" w:rsidRPr="0034361A" w:rsidRDefault="00A66F1C" w:rsidP="008E1604"/>
        </w:tc>
        <w:tc>
          <w:tcPr>
            <w:tcW w:w="1427" w:type="dxa"/>
          </w:tcPr>
          <w:p w14:paraId="7DCB76C7" w14:textId="77777777" w:rsidR="00A66F1C" w:rsidRPr="0034361A" w:rsidRDefault="00A66F1C" w:rsidP="008E1604"/>
        </w:tc>
        <w:tc>
          <w:tcPr>
            <w:tcW w:w="1243" w:type="dxa"/>
          </w:tcPr>
          <w:p w14:paraId="0198B5F8" w14:textId="77777777" w:rsidR="00A66F1C" w:rsidRPr="0034361A" w:rsidRDefault="00A66F1C" w:rsidP="008E1604"/>
        </w:tc>
        <w:tc>
          <w:tcPr>
            <w:tcW w:w="1277" w:type="dxa"/>
          </w:tcPr>
          <w:p w14:paraId="5A89A05E" w14:textId="77777777" w:rsidR="00A66F1C" w:rsidRPr="0034361A" w:rsidRDefault="00A66F1C" w:rsidP="008E1604"/>
        </w:tc>
      </w:tr>
      <w:tr w:rsidR="00640BD7" w:rsidRPr="0034361A" w14:paraId="228DF2BE" w14:textId="77777777" w:rsidTr="00A66F1C">
        <w:tc>
          <w:tcPr>
            <w:tcW w:w="3594" w:type="dxa"/>
          </w:tcPr>
          <w:p w14:paraId="057BD05A" w14:textId="77777777" w:rsidR="00640BD7" w:rsidRPr="0034361A" w:rsidRDefault="00640BD7" w:rsidP="008E1604"/>
        </w:tc>
        <w:tc>
          <w:tcPr>
            <w:tcW w:w="1404" w:type="dxa"/>
          </w:tcPr>
          <w:p w14:paraId="79F4B5AE" w14:textId="77777777" w:rsidR="00640BD7" w:rsidRPr="0034361A" w:rsidRDefault="00640BD7" w:rsidP="008E1604"/>
        </w:tc>
        <w:tc>
          <w:tcPr>
            <w:tcW w:w="1427" w:type="dxa"/>
          </w:tcPr>
          <w:p w14:paraId="3BEABBC3" w14:textId="77777777" w:rsidR="00640BD7" w:rsidRPr="0034361A" w:rsidRDefault="00640BD7" w:rsidP="008E1604"/>
        </w:tc>
        <w:tc>
          <w:tcPr>
            <w:tcW w:w="1243" w:type="dxa"/>
          </w:tcPr>
          <w:p w14:paraId="373202E1" w14:textId="77777777" w:rsidR="00640BD7" w:rsidRPr="0034361A" w:rsidRDefault="00640BD7" w:rsidP="008E1604"/>
        </w:tc>
        <w:tc>
          <w:tcPr>
            <w:tcW w:w="1277" w:type="dxa"/>
          </w:tcPr>
          <w:p w14:paraId="14A53FD1" w14:textId="77777777" w:rsidR="00640BD7" w:rsidRPr="0034361A" w:rsidRDefault="00640BD7" w:rsidP="008E1604"/>
        </w:tc>
      </w:tr>
      <w:tr w:rsidR="00640BD7" w:rsidRPr="00D86C24" w14:paraId="0334FFA0" w14:textId="77777777" w:rsidTr="00A66F1C">
        <w:tc>
          <w:tcPr>
            <w:tcW w:w="3594" w:type="dxa"/>
          </w:tcPr>
          <w:p w14:paraId="3AA6373E" w14:textId="77777777" w:rsidR="00640BD7" w:rsidRPr="0034361A" w:rsidRDefault="005D1325" w:rsidP="008E1604">
            <w:r>
              <w:t>Total</w:t>
            </w:r>
            <w:r w:rsidR="00640BD7">
              <w:t xml:space="preserve"> population to be sampled</w:t>
            </w:r>
          </w:p>
        </w:tc>
        <w:tc>
          <w:tcPr>
            <w:tcW w:w="1404" w:type="dxa"/>
          </w:tcPr>
          <w:p w14:paraId="15A225A9" w14:textId="77777777" w:rsidR="00640BD7" w:rsidRPr="0034361A" w:rsidRDefault="00640BD7" w:rsidP="008E1604"/>
        </w:tc>
        <w:tc>
          <w:tcPr>
            <w:tcW w:w="1427" w:type="dxa"/>
          </w:tcPr>
          <w:p w14:paraId="088B7999" w14:textId="77777777" w:rsidR="00640BD7" w:rsidRPr="0034361A" w:rsidRDefault="00640BD7" w:rsidP="008E1604"/>
        </w:tc>
        <w:tc>
          <w:tcPr>
            <w:tcW w:w="1243" w:type="dxa"/>
          </w:tcPr>
          <w:p w14:paraId="69C494B5" w14:textId="77777777" w:rsidR="00640BD7" w:rsidRPr="0034361A" w:rsidRDefault="00640BD7" w:rsidP="008E1604"/>
        </w:tc>
        <w:tc>
          <w:tcPr>
            <w:tcW w:w="1277" w:type="dxa"/>
          </w:tcPr>
          <w:p w14:paraId="3589D173" w14:textId="77777777" w:rsidR="00640BD7" w:rsidRPr="0034361A" w:rsidRDefault="00640BD7" w:rsidP="008E1604"/>
        </w:tc>
      </w:tr>
      <w:tr w:rsidR="00A66F1C" w:rsidRPr="00D86C24" w14:paraId="0B7CD1D3" w14:textId="77777777" w:rsidTr="00A66F1C">
        <w:tc>
          <w:tcPr>
            <w:tcW w:w="3594" w:type="dxa"/>
          </w:tcPr>
          <w:p w14:paraId="233F3E3F" w14:textId="77777777" w:rsidR="00A66F1C" w:rsidRDefault="00A66F1C" w:rsidP="008E1604">
            <w:r>
              <w:t>Total households to be sampled</w:t>
            </w:r>
          </w:p>
        </w:tc>
        <w:tc>
          <w:tcPr>
            <w:tcW w:w="1404" w:type="dxa"/>
          </w:tcPr>
          <w:p w14:paraId="4C43B54E" w14:textId="77777777" w:rsidR="00A66F1C" w:rsidRPr="0034361A" w:rsidRDefault="00A66F1C" w:rsidP="008E1604"/>
        </w:tc>
        <w:tc>
          <w:tcPr>
            <w:tcW w:w="1427" w:type="dxa"/>
          </w:tcPr>
          <w:p w14:paraId="5C8F4794" w14:textId="77777777" w:rsidR="00A66F1C" w:rsidRPr="0034361A" w:rsidRDefault="00A66F1C" w:rsidP="008E1604"/>
        </w:tc>
        <w:tc>
          <w:tcPr>
            <w:tcW w:w="1243" w:type="dxa"/>
          </w:tcPr>
          <w:p w14:paraId="7FB9D539" w14:textId="77777777" w:rsidR="00A66F1C" w:rsidRPr="0034361A" w:rsidRDefault="00A66F1C" w:rsidP="008E1604"/>
        </w:tc>
        <w:tc>
          <w:tcPr>
            <w:tcW w:w="1277" w:type="dxa"/>
          </w:tcPr>
          <w:p w14:paraId="1735F175" w14:textId="77777777" w:rsidR="00A66F1C" w:rsidRPr="0034361A" w:rsidRDefault="00A66F1C" w:rsidP="008E1604"/>
        </w:tc>
      </w:tr>
    </w:tbl>
    <w:p w14:paraId="4E8A4798" w14:textId="77777777" w:rsidR="00640BD7" w:rsidRPr="0034361A" w:rsidRDefault="00640BD7" w:rsidP="00342C05"/>
    <w:p w14:paraId="7F725D7F" w14:textId="6F218809" w:rsidR="006F7EC4" w:rsidRPr="00442365" w:rsidRDefault="00BC402C" w:rsidP="00442365">
      <w:pPr>
        <w:pStyle w:val="Instructions"/>
      </w:pPr>
      <w:r w:rsidRPr="00442365">
        <w:t>The table abov</w:t>
      </w:r>
      <w:r w:rsidR="00426987" w:rsidRPr="00442365">
        <w:t xml:space="preserve">e considers the recall period split into two </w:t>
      </w:r>
      <w:r w:rsidR="00C505AA" w:rsidRPr="00442365">
        <w:t>periods.</w:t>
      </w:r>
      <w:r w:rsidR="001B17F6" w:rsidRPr="00442365">
        <w:t xml:space="preserve"> Remove the columns of the second period, if the</w:t>
      </w:r>
      <w:r w:rsidR="00092FAB" w:rsidRPr="00442365">
        <w:t>re is a unique recall period, or</w:t>
      </w:r>
      <w:r w:rsidR="00C505AA" w:rsidRPr="00442365">
        <w:t xml:space="preserve"> </w:t>
      </w:r>
      <w:r w:rsidR="00092FAB" w:rsidRPr="00442365">
        <w:t>i</w:t>
      </w:r>
      <w:r w:rsidR="00757BBA" w:rsidRPr="00442365">
        <w:t>nclude more column</w:t>
      </w:r>
      <w:r w:rsidR="00092FAB" w:rsidRPr="00442365">
        <w:t>s</w:t>
      </w:r>
      <w:r w:rsidR="00757BBA" w:rsidRPr="00442365">
        <w:t xml:space="preserve"> </w:t>
      </w:r>
      <w:r w:rsidR="00B0021E" w:rsidRPr="00442365">
        <w:t xml:space="preserve">if the recall period is split in more than two </w:t>
      </w:r>
      <w:r w:rsidR="006F7EC4" w:rsidRPr="00442365">
        <w:t xml:space="preserve">periods. </w:t>
      </w:r>
    </w:p>
    <w:p w14:paraId="7CAF386D" w14:textId="189AE832" w:rsidR="007817FF" w:rsidRPr="00442365" w:rsidRDefault="006F7EC4" w:rsidP="00442365">
      <w:pPr>
        <w:pStyle w:val="Instructions"/>
      </w:pPr>
      <w:r w:rsidRPr="00442365">
        <w:t>Rename the</w:t>
      </w:r>
      <w:r w:rsidR="00E4030E" w:rsidRPr="00442365">
        <w:t xml:space="preserve"> headings</w:t>
      </w:r>
      <w:r w:rsidRPr="00442365">
        <w:t xml:space="preserve"> </w:t>
      </w:r>
      <w:r w:rsidR="00E4030E" w:rsidRPr="00442365">
        <w:t>1</w:t>
      </w:r>
      <w:r w:rsidR="00442365" w:rsidRPr="00442365">
        <w:rPr>
          <w:vertAlign w:val="superscript"/>
        </w:rPr>
        <w:t>st</w:t>
      </w:r>
      <w:r w:rsidR="00442365">
        <w:t xml:space="preserve"> </w:t>
      </w:r>
      <w:r w:rsidR="00E4030E" w:rsidRPr="00442365">
        <w:t>and 2</w:t>
      </w:r>
      <w:r w:rsidR="00442365" w:rsidRPr="00442365">
        <w:rPr>
          <w:vertAlign w:val="superscript"/>
        </w:rPr>
        <w:t>nd</w:t>
      </w:r>
      <w:r w:rsidR="00E4030E" w:rsidRPr="00442365">
        <w:t xml:space="preserve"> period with more </w:t>
      </w:r>
      <w:r w:rsidR="00C3142F" w:rsidRPr="00442365">
        <w:t>meaningful terms</w:t>
      </w:r>
      <w:r w:rsidR="00757BBA" w:rsidRPr="00442365">
        <w:t>, e.g.</w:t>
      </w:r>
      <w:r w:rsidR="006F7A65" w:rsidRPr="00442365">
        <w:t>,</w:t>
      </w:r>
      <w:r w:rsidR="00757BBA" w:rsidRPr="00442365">
        <w:t xml:space="preserve"> rainy season of XX numbers of days </w:t>
      </w:r>
      <w:r w:rsidR="00640BD7" w:rsidRPr="00442365">
        <w:t>(1</w:t>
      </w:r>
      <w:r w:rsidR="00442365" w:rsidRPr="00442365">
        <w:rPr>
          <w:vertAlign w:val="superscript"/>
        </w:rPr>
        <w:t>st</w:t>
      </w:r>
      <w:r w:rsidR="00442365">
        <w:t xml:space="preserve"> </w:t>
      </w:r>
      <w:r w:rsidR="00640BD7" w:rsidRPr="00442365">
        <w:t xml:space="preserve">period) </w:t>
      </w:r>
      <w:r w:rsidR="00757BBA" w:rsidRPr="00442365">
        <w:t>and dry season of YY numbers of days</w:t>
      </w:r>
      <w:r w:rsidR="005D1325" w:rsidRPr="00442365">
        <w:t xml:space="preserve"> (2</w:t>
      </w:r>
      <w:r w:rsidR="00442365" w:rsidRPr="00442365">
        <w:rPr>
          <w:vertAlign w:val="superscript"/>
        </w:rPr>
        <w:t>nd</w:t>
      </w:r>
      <w:r w:rsidR="00442365">
        <w:t xml:space="preserve"> </w:t>
      </w:r>
      <w:r w:rsidR="005D1325" w:rsidRPr="00442365">
        <w:t>period)</w:t>
      </w:r>
      <w:r w:rsidR="00757BBA" w:rsidRPr="00442365">
        <w:t>.</w:t>
      </w:r>
    </w:p>
    <w:p w14:paraId="6914A628" w14:textId="528EF9C9" w:rsidR="005271AB" w:rsidRPr="0034361A" w:rsidRDefault="00586BD1" w:rsidP="005271AB">
      <w:pPr>
        <w:pStyle w:val="Instructions"/>
      </w:pPr>
      <w:r>
        <w:t>Four</w:t>
      </w:r>
      <w:r w:rsidR="005271AB" w:rsidRPr="0034361A">
        <w:t xml:space="preserve"> </w:t>
      </w:r>
      <w:r>
        <w:t>basic parameters</w:t>
      </w:r>
      <w:r w:rsidR="005271AB" w:rsidRPr="0034361A">
        <w:t xml:space="preserve"> are needed to </w:t>
      </w:r>
      <w:r w:rsidR="0009759B">
        <w:t>estimate</w:t>
      </w:r>
      <w:r w:rsidR="005271AB" w:rsidRPr="0034361A">
        <w:t xml:space="preserve"> on the sample size for the mortality </w:t>
      </w:r>
      <w:r w:rsidR="00443967">
        <w:t>survey</w:t>
      </w:r>
      <w:r w:rsidR="005271AB" w:rsidRPr="0034361A">
        <w:t>:</w:t>
      </w:r>
    </w:p>
    <w:p w14:paraId="58373069" w14:textId="7424FDD2" w:rsidR="005271AB" w:rsidRPr="0034361A" w:rsidRDefault="0009759B" w:rsidP="00644F58">
      <w:pPr>
        <w:pStyle w:val="Instructions"/>
        <w:numPr>
          <w:ilvl w:val="0"/>
          <w:numId w:val="16"/>
        </w:numPr>
      </w:pPr>
      <w:r>
        <w:t>The e</w:t>
      </w:r>
      <w:r w:rsidR="005271AB" w:rsidRPr="0034361A">
        <w:t xml:space="preserve">xpected </w:t>
      </w:r>
      <w:r w:rsidR="00BE2865">
        <w:t xml:space="preserve">point estimates </w:t>
      </w:r>
      <w:r w:rsidR="00002F0D">
        <w:t xml:space="preserve">of the </w:t>
      </w:r>
      <w:r w:rsidR="005271AB" w:rsidRPr="0034361A">
        <w:t>mortality rates (</w:t>
      </w:r>
      <w:r w:rsidR="00573D8C">
        <w:t xml:space="preserve">one for </w:t>
      </w:r>
      <w:r w:rsidR="005271AB" w:rsidRPr="0034361A">
        <w:t xml:space="preserve">CMR and </w:t>
      </w:r>
      <w:r w:rsidR="00573D8C">
        <w:t xml:space="preserve">one for </w:t>
      </w:r>
      <w:r w:rsidR="005271AB" w:rsidRPr="0034361A">
        <w:t>U5MR)</w:t>
      </w:r>
    </w:p>
    <w:p w14:paraId="58490ADA" w14:textId="1D55C932" w:rsidR="005271AB" w:rsidRPr="0034361A" w:rsidRDefault="00002F0D" w:rsidP="00644F58">
      <w:pPr>
        <w:pStyle w:val="Instructions"/>
        <w:numPr>
          <w:ilvl w:val="1"/>
          <w:numId w:val="16"/>
        </w:numPr>
      </w:pPr>
      <w:r>
        <w:lastRenderedPageBreak/>
        <w:t>T</w:t>
      </w:r>
      <w:r w:rsidR="00973DF9">
        <w:t xml:space="preserve">he </w:t>
      </w:r>
      <w:r>
        <w:t>point estimates</w:t>
      </w:r>
      <w:r w:rsidRPr="0034361A">
        <w:t xml:space="preserve"> </w:t>
      </w:r>
      <w:r w:rsidR="00E32F0A">
        <w:t>(or the expected value)</w:t>
      </w:r>
      <w:r w:rsidR="005271AB" w:rsidRPr="0034361A">
        <w:t xml:space="preserve"> can be based on mortality studies carried out in the country prior to the planned </w:t>
      </w:r>
      <w:r w:rsidR="00443967">
        <w:t>survey</w:t>
      </w:r>
      <w:r w:rsidR="005271AB" w:rsidRPr="0034361A">
        <w:t xml:space="preserve"> and/or on general </w:t>
      </w:r>
      <w:r w:rsidR="005271AB" w:rsidRPr="0034361A">
        <w:rPr>
          <w:szCs w:val="48"/>
        </w:rPr>
        <w:t xml:space="preserve">reference rates for CMR and U5MR (see </w:t>
      </w:r>
      <w:r w:rsidR="005271AB" w:rsidRPr="00B54E35">
        <w:rPr>
          <w:color w:val="2B579A"/>
          <w:sz w:val="20"/>
          <w:szCs w:val="48"/>
          <w:shd w:val="clear" w:color="auto" w:fill="E6E6E6"/>
        </w:rPr>
        <w:fldChar w:fldCharType="begin"/>
      </w:r>
      <w:r w:rsidR="005271AB" w:rsidRPr="00B54E35">
        <w:rPr>
          <w:sz w:val="20"/>
          <w:szCs w:val="48"/>
        </w:rPr>
        <w:instrText xml:space="preserve"> REF _Ref422237982 \h  \* MERGEFORMAT </w:instrText>
      </w:r>
      <w:r w:rsidR="005271AB" w:rsidRPr="00B54E35">
        <w:rPr>
          <w:color w:val="2B579A"/>
          <w:sz w:val="20"/>
          <w:szCs w:val="48"/>
          <w:shd w:val="clear" w:color="auto" w:fill="E6E6E6"/>
        </w:rPr>
      </w:r>
      <w:r w:rsidR="005271AB" w:rsidRPr="00B54E35">
        <w:rPr>
          <w:color w:val="2B579A"/>
          <w:sz w:val="20"/>
          <w:szCs w:val="48"/>
          <w:shd w:val="clear" w:color="auto" w:fill="E6E6E6"/>
        </w:rPr>
        <w:fldChar w:fldCharType="separate"/>
      </w:r>
      <w:r w:rsidR="006F7A65" w:rsidRPr="0034361A">
        <w:t xml:space="preserve">Table </w:t>
      </w:r>
      <w:r w:rsidR="006F7A65">
        <w:t>1</w:t>
      </w:r>
      <w:r w:rsidR="005271AB" w:rsidRPr="00B54E35">
        <w:rPr>
          <w:color w:val="2B579A"/>
          <w:sz w:val="20"/>
          <w:szCs w:val="48"/>
          <w:shd w:val="clear" w:color="auto" w:fill="E6E6E6"/>
        </w:rPr>
        <w:fldChar w:fldCharType="end"/>
      </w:r>
      <w:r w:rsidR="005271AB" w:rsidRPr="0034361A">
        <w:rPr>
          <w:szCs w:val="48"/>
        </w:rPr>
        <w:t>)</w:t>
      </w:r>
    </w:p>
    <w:p w14:paraId="05323DD1" w14:textId="66C3B3DF" w:rsidR="005271AB" w:rsidRPr="0034361A" w:rsidRDefault="0009759B" w:rsidP="00644F58">
      <w:pPr>
        <w:pStyle w:val="Instructions"/>
        <w:numPr>
          <w:ilvl w:val="0"/>
          <w:numId w:val="16"/>
        </w:numPr>
      </w:pPr>
      <w:r>
        <w:t>The d</w:t>
      </w:r>
      <w:r w:rsidR="005271AB" w:rsidRPr="0034361A">
        <w:t xml:space="preserve">esired precision </w:t>
      </w:r>
      <w:r w:rsidR="004122E7">
        <w:t>around the point estimates</w:t>
      </w:r>
    </w:p>
    <w:p w14:paraId="737A2EA0" w14:textId="3A0F8EF2" w:rsidR="005271AB" w:rsidRPr="0019304C" w:rsidRDefault="00081F1C" w:rsidP="00644F58">
      <w:pPr>
        <w:pStyle w:val="Instructions"/>
        <w:numPr>
          <w:ilvl w:val="1"/>
          <w:numId w:val="16"/>
        </w:numPr>
      </w:pPr>
      <w:r w:rsidRPr="0019304C">
        <w:t>The</w:t>
      </w:r>
      <w:r w:rsidR="005271AB" w:rsidRPr="0019304C">
        <w:t xml:space="preserve"> precision</w:t>
      </w:r>
      <w:r w:rsidR="002A2648" w:rsidRPr="0019304C">
        <w:t xml:space="preserve"> de</w:t>
      </w:r>
      <w:r w:rsidR="00B33F14" w:rsidRPr="0019304C">
        <w:t>fine</w:t>
      </w:r>
      <w:r w:rsidR="00EE190C" w:rsidRPr="0019304C">
        <w:t>s</w:t>
      </w:r>
      <w:r w:rsidR="00B33F14" w:rsidRPr="0019304C">
        <w:t xml:space="preserve"> </w:t>
      </w:r>
      <w:r w:rsidR="00BC1105" w:rsidRPr="0019304C">
        <w:t xml:space="preserve">the </w:t>
      </w:r>
      <w:r w:rsidR="00BE6367" w:rsidRPr="0019304C">
        <w:t xml:space="preserve">distance of the </w:t>
      </w:r>
      <w:r w:rsidR="00BC1105" w:rsidRPr="0019304C">
        <w:t xml:space="preserve">lower and the </w:t>
      </w:r>
      <w:r w:rsidR="00EE190C" w:rsidRPr="0019304C">
        <w:t>upper limit</w:t>
      </w:r>
      <w:r w:rsidR="00F81359" w:rsidRPr="0019304C">
        <w:t>s</w:t>
      </w:r>
      <w:r w:rsidR="0033459D" w:rsidRPr="0019304C">
        <w:t xml:space="preserve"> </w:t>
      </w:r>
      <w:r w:rsidR="00A00B0C" w:rsidRPr="0019304C">
        <w:t>of the confidence interval</w:t>
      </w:r>
      <w:r w:rsidR="009E6310" w:rsidRPr="0019304C">
        <w:t xml:space="preserve"> for a given alpha error</w:t>
      </w:r>
      <w:r w:rsidR="006B5941" w:rsidRPr="0019304C">
        <w:t xml:space="preserve"> (see</w:t>
      </w:r>
      <w:r w:rsidR="00CC5443" w:rsidRPr="0019304C">
        <w:t xml:space="preserve"> point below)</w:t>
      </w:r>
      <w:r w:rsidR="009E6310" w:rsidRPr="0019304C">
        <w:t>.</w:t>
      </w:r>
      <w:r w:rsidR="00EE190C" w:rsidRPr="0019304C">
        <w:t xml:space="preserve"> </w:t>
      </w:r>
      <w:r w:rsidR="00F934BB" w:rsidRPr="0019304C">
        <w:t xml:space="preserve">For instance: </w:t>
      </w:r>
      <w:r w:rsidR="002A2648" w:rsidRPr="0019304C">
        <w:t xml:space="preserve"> </w:t>
      </w:r>
      <w:r w:rsidR="00114D05" w:rsidRPr="0019304C">
        <w:t>if the</w:t>
      </w:r>
      <w:r w:rsidR="005271AB" w:rsidRPr="0019304C">
        <w:t xml:space="preserve"> </w:t>
      </w:r>
      <w:r w:rsidR="00C434B6" w:rsidRPr="0019304C">
        <w:t xml:space="preserve">expected </w:t>
      </w:r>
      <w:r w:rsidR="00114D05" w:rsidRPr="0019304C">
        <w:t xml:space="preserve">CMR </w:t>
      </w:r>
      <w:r w:rsidR="005271AB" w:rsidRPr="0019304C">
        <w:t>poin</w:t>
      </w:r>
      <w:r w:rsidR="00A66F1C" w:rsidRPr="0019304C">
        <w:t xml:space="preserve">t estimate </w:t>
      </w:r>
      <w:r w:rsidR="00C434B6" w:rsidRPr="0019304C">
        <w:t>is</w:t>
      </w:r>
      <w:r w:rsidR="005271AB" w:rsidRPr="0019304C">
        <w:t xml:space="preserve"> </w:t>
      </w:r>
      <w:r w:rsidR="002221D5" w:rsidRPr="0019304C">
        <w:t xml:space="preserve">set at </w:t>
      </w:r>
      <w:r w:rsidR="005271AB" w:rsidRPr="0019304C">
        <w:t>0.5 deaths per 10000/day</w:t>
      </w:r>
      <w:r w:rsidR="004B4CE2" w:rsidRPr="0019304C">
        <w:t>,</w:t>
      </w:r>
      <w:r w:rsidR="00E14076" w:rsidRPr="0019304C">
        <w:t xml:space="preserve"> and the </w:t>
      </w:r>
      <w:r w:rsidR="002F6E19" w:rsidRPr="0019304C">
        <w:t>precision at +/- 0.3 per 10000/day</w:t>
      </w:r>
      <w:r w:rsidR="00F81359" w:rsidRPr="0019304C">
        <w:t xml:space="preserve">, </w:t>
      </w:r>
      <w:r w:rsidR="00C7689B" w:rsidRPr="0019304C">
        <w:t xml:space="preserve">the </w:t>
      </w:r>
      <w:r w:rsidR="00F81359" w:rsidRPr="0019304C">
        <w:t>lower and the upper limits of the confidence interval</w:t>
      </w:r>
      <w:r w:rsidR="00C7689B" w:rsidRPr="0019304C">
        <w:t xml:space="preserve"> are </w:t>
      </w:r>
      <w:r w:rsidR="005271AB" w:rsidRPr="0019304C">
        <w:t>0.2 and 0.8 deaths pe</w:t>
      </w:r>
      <w:r w:rsidR="00A66F1C" w:rsidRPr="0019304C">
        <w:t>r 10000/day</w:t>
      </w:r>
      <w:r w:rsidR="00A42E5B" w:rsidRPr="0019304C">
        <w:t>.</w:t>
      </w:r>
    </w:p>
    <w:p w14:paraId="315B96B4" w14:textId="0EF3AC93" w:rsidR="005271AB" w:rsidRPr="0019304C" w:rsidRDefault="005271AB" w:rsidP="00644F58">
      <w:pPr>
        <w:pStyle w:val="Instructions"/>
        <w:numPr>
          <w:ilvl w:val="1"/>
          <w:numId w:val="16"/>
        </w:numPr>
      </w:pPr>
      <w:r w:rsidRPr="0019304C">
        <w:t xml:space="preserve">If the </w:t>
      </w:r>
      <w:r w:rsidR="006404BE" w:rsidRPr="0019304C">
        <w:t>current</w:t>
      </w:r>
      <w:r w:rsidRPr="0019304C">
        <w:t xml:space="preserve"> </w:t>
      </w:r>
      <w:r w:rsidR="00443967" w:rsidRPr="0019304C">
        <w:t>survey</w:t>
      </w:r>
      <w:r w:rsidRPr="0019304C">
        <w:t xml:space="preserve"> will compare results from previous studies</w:t>
      </w:r>
      <w:r w:rsidR="00417088" w:rsidRPr="0019304C">
        <w:t>,</w:t>
      </w:r>
      <w:r w:rsidRPr="0019304C">
        <w:t xml:space="preserve"> it is very important that the</w:t>
      </w:r>
      <w:r w:rsidR="00183F31" w:rsidRPr="0019304C">
        <w:t xml:space="preserve"> expected</w:t>
      </w:r>
      <w:r w:rsidR="004575A9" w:rsidRPr="0019304C">
        <w:t xml:space="preserve"> confidence intervals</w:t>
      </w:r>
      <w:r w:rsidRPr="0019304C">
        <w:t xml:space="preserve"> do not overlap. </w:t>
      </w:r>
    </w:p>
    <w:p w14:paraId="21B1447E" w14:textId="255362EA" w:rsidR="00C935EA" w:rsidRDefault="0009759B" w:rsidP="00644F58">
      <w:pPr>
        <w:pStyle w:val="Instructions"/>
        <w:numPr>
          <w:ilvl w:val="0"/>
          <w:numId w:val="16"/>
        </w:numPr>
      </w:pPr>
      <w:r>
        <w:t>The d</w:t>
      </w:r>
      <w:r w:rsidR="00C935EA">
        <w:t xml:space="preserve">esired alpha error (or desired level of confidence around the estimates). It is commonly accepted to set an alpha error or 0.05, which means a </w:t>
      </w:r>
      <w:r w:rsidR="00C935EA" w:rsidRPr="74C733C7">
        <w:rPr>
          <w:i w:val="0"/>
        </w:rPr>
        <w:t>z</w:t>
      </w:r>
      <w:r w:rsidR="00C935EA">
        <w:t xml:space="preserve"> of 1.96.</w:t>
      </w:r>
      <w:r w:rsidR="005E2313">
        <w:t xml:space="preserve"> </w:t>
      </w:r>
    </w:p>
    <w:p w14:paraId="289D6C18" w14:textId="77777777" w:rsidR="005271AB" w:rsidRPr="0034361A" w:rsidRDefault="0009759B" w:rsidP="00644F58">
      <w:pPr>
        <w:pStyle w:val="Instructions"/>
        <w:numPr>
          <w:ilvl w:val="0"/>
          <w:numId w:val="16"/>
        </w:numPr>
      </w:pPr>
      <w:r>
        <w:t>The r</w:t>
      </w:r>
      <w:r w:rsidR="005271AB" w:rsidRPr="0034361A">
        <w:t>ecall period in days</w:t>
      </w:r>
    </w:p>
    <w:p w14:paraId="74409D00" w14:textId="13FC2019" w:rsidR="00451805" w:rsidRPr="0019304C" w:rsidRDefault="005271AB" w:rsidP="00644F58">
      <w:pPr>
        <w:pStyle w:val="Instructions"/>
        <w:numPr>
          <w:ilvl w:val="1"/>
          <w:numId w:val="16"/>
        </w:numPr>
      </w:pPr>
      <w:r w:rsidRPr="0019304C">
        <w:t xml:space="preserve">Refer to chapter </w:t>
      </w:r>
      <w:r w:rsidR="004B63B8" w:rsidRPr="0019304C">
        <w:rPr>
          <w:color w:val="2B579A"/>
          <w:shd w:val="clear" w:color="auto" w:fill="E6E6E6"/>
        </w:rPr>
        <w:fldChar w:fldCharType="begin"/>
      </w:r>
      <w:r w:rsidR="004B63B8" w:rsidRPr="0019304C">
        <w:instrText xml:space="preserve"> REF _Ref522539702 \r </w:instrText>
      </w:r>
      <w:r w:rsidR="00E35163" w:rsidRPr="0019304C">
        <w:instrText xml:space="preserve"> \* MERGEFORMAT </w:instrText>
      </w:r>
      <w:r w:rsidR="004B63B8" w:rsidRPr="0019304C">
        <w:rPr>
          <w:color w:val="2B579A"/>
          <w:shd w:val="clear" w:color="auto" w:fill="E6E6E6"/>
        </w:rPr>
        <w:fldChar w:fldCharType="separate"/>
      </w:r>
      <w:r w:rsidR="00BA7A82" w:rsidRPr="0019304C">
        <w:t>3.5</w:t>
      </w:r>
      <w:r w:rsidR="004B63B8" w:rsidRPr="0019304C">
        <w:rPr>
          <w:color w:val="2B579A"/>
          <w:shd w:val="clear" w:color="auto" w:fill="E6E6E6"/>
        </w:rPr>
        <w:fldChar w:fldCharType="end"/>
      </w:r>
      <w:r w:rsidRPr="0019304C">
        <w:t xml:space="preserve"> on how to decide on recall periods</w:t>
      </w:r>
      <w:r w:rsidR="00CD1FF5" w:rsidRPr="0019304C">
        <w:t xml:space="preserve">. </w:t>
      </w:r>
    </w:p>
    <w:p w14:paraId="0D0DA749" w14:textId="4E00167A" w:rsidR="00540BF4" w:rsidRPr="0019304C" w:rsidRDefault="00F45D81" w:rsidP="004F4876">
      <w:pPr>
        <w:pStyle w:val="Instructions"/>
        <w:numPr>
          <w:ilvl w:val="1"/>
          <w:numId w:val="16"/>
        </w:numPr>
        <w:rPr>
          <w:rStyle w:val="Strong"/>
          <w:b w:val="0"/>
          <w:bCs w:val="0"/>
        </w:rPr>
      </w:pPr>
      <w:r w:rsidRPr="0019304C">
        <w:t xml:space="preserve">However, it is important here to understand the effect of the </w:t>
      </w:r>
      <w:r w:rsidR="009D42D6" w:rsidRPr="0019304C">
        <w:t xml:space="preserve">length of the recall period </w:t>
      </w:r>
      <w:r w:rsidR="00703C54" w:rsidRPr="0019304C">
        <w:t>on the sample size.</w:t>
      </w:r>
      <w:r w:rsidR="00065864" w:rsidRPr="0019304C">
        <w:t xml:space="preserve"> The denominator </w:t>
      </w:r>
      <w:r w:rsidR="008B30AC" w:rsidRPr="0019304C">
        <w:t>for</w:t>
      </w:r>
      <w:r w:rsidR="00065864" w:rsidRPr="0019304C">
        <w:t xml:space="preserve"> the estimates is in </w:t>
      </w:r>
      <w:r w:rsidR="00B30C12" w:rsidRPr="0019304C">
        <w:t>person</w:t>
      </w:r>
      <w:r w:rsidR="00A03AD2" w:rsidRPr="0019304C">
        <w:t>/</w:t>
      </w:r>
      <w:r w:rsidR="00B30C12" w:rsidRPr="0019304C">
        <w:t>days</w:t>
      </w:r>
      <w:r w:rsidR="00CD521E" w:rsidRPr="0019304C">
        <w:t>. This means that</w:t>
      </w:r>
      <w:r w:rsidR="00D71EDD" w:rsidRPr="0019304C">
        <w:t>,</w:t>
      </w:r>
      <w:r w:rsidR="00CD521E" w:rsidRPr="0019304C">
        <w:t xml:space="preserve"> for a give</w:t>
      </w:r>
      <w:r w:rsidR="00363F5D" w:rsidRPr="0019304C">
        <w:t xml:space="preserve">n sample size </w:t>
      </w:r>
      <w:r w:rsidR="00986D90" w:rsidRPr="0019304C">
        <w:t xml:space="preserve">of </w:t>
      </w:r>
      <w:r w:rsidR="00363F5D" w:rsidRPr="0019304C">
        <w:t>number of persons</w:t>
      </w:r>
      <w:r w:rsidR="00986D90" w:rsidRPr="0019304C">
        <w:t xml:space="preserve">, the </w:t>
      </w:r>
      <w:r w:rsidR="00DA034C" w:rsidRPr="0019304C">
        <w:t>number of</w:t>
      </w:r>
      <w:r w:rsidR="00B60139" w:rsidRPr="0019304C">
        <w:t xml:space="preserve"> </w:t>
      </w:r>
      <w:r w:rsidR="00A03AD2" w:rsidRPr="0019304C">
        <w:t>person/days will b</w:t>
      </w:r>
      <w:r w:rsidR="00D71EDD" w:rsidRPr="0019304C">
        <w:t>ig if the recall period is long</w:t>
      </w:r>
      <w:r w:rsidR="00536D93" w:rsidRPr="0019304C">
        <w:t>,</w:t>
      </w:r>
      <w:r w:rsidR="00D71EDD" w:rsidRPr="0019304C">
        <w:t xml:space="preserve"> and</w:t>
      </w:r>
      <w:r w:rsidR="00536D93" w:rsidRPr="0019304C">
        <w:t xml:space="preserve">, conversely, little if the recall period is short. </w:t>
      </w:r>
      <w:r w:rsidR="002A228E" w:rsidRPr="0019304C">
        <w:t xml:space="preserve">For </w:t>
      </w:r>
      <w:r w:rsidR="003D2FF5" w:rsidRPr="0019304C">
        <w:t>instance,</w:t>
      </w:r>
      <w:r w:rsidR="002A228E" w:rsidRPr="0019304C">
        <w:t xml:space="preserve"> </w:t>
      </w:r>
      <w:r w:rsidR="007331DD" w:rsidRPr="0019304C">
        <w:t>for a sample size or 400 persons and a recall period</w:t>
      </w:r>
      <w:r w:rsidR="00FB1D45" w:rsidRPr="0019304C">
        <w:t xml:space="preserve"> of 180 days</w:t>
      </w:r>
      <w:r w:rsidR="009C0B79" w:rsidRPr="0019304C">
        <w:t>,</w:t>
      </w:r>
      <w:r w:rsidR="00FB1D45" w:rsidRPr="0019304C">
        <w:t xml:space="preserve"> the denominator will be 400*180</w:t>
      </w:r>
      <w:r w:rsidR="00DD4A49" w:rsidRPr="0019304C">
        <w:t xml:space="preserve"> = 72,000 person</w:t>
      </w:r>
      <w:r w:rsidR="003D2FF5" w:rsidRPr="0019304C">
        <w:t>/</w:t>
      </w:r>
      <w:r w:rsidR="00DD4A49" w:rsidRPr="0019304C">
        <w:t>days</w:t>
      </w:r>
      <w:r w:rsidR="003D2FF5" w:rsidRPr="0019304C">
        <w:t>. F</w:t>
      </w:r>
      <w:r w:rsidR="004B3781" w:rsidRPr="0019304C">
        <w:t>or the same sample size</w:t>
      </w:r>
      <w:r w:rsidR="006D4136" w:rsidRPr="0019304C">
        <w:t>,</w:t>
      </w:r>
      <w:r w:rsidR="004B3781" w:rsidRPr="0019304C">
        <w:t xml:space="preserve"> and a recall period</w:t>
      </w:r>
      <w:r w:rsidR="009C0B79" w:rsidRPr="0019304C">
        <w:t xml:space="preserve"> of 60 days, the denominator will be 400</w:t>
      </w:r>
      <w:r w:rsidR="00176373" w:rsidRPr="0019304C">
        <w:t>*60</w:t>
      </w:r>
      <w:r w:rsidR="00EA4719" w:rsidRPr="0019304C">
        <w:t xml:space="preserve"> = 24,000 p</w:t>
      </w:r>
      <w:r w:rsidR="009C0B79" w:rsidRPr="0019304C">
        <w:t xml:space="preserve">erson/days. </w:t>
      </w:r>
    </w:p>
    <w:p w14:paraId="5F85CDEE" w14:textId="19129470" w:rsidR="00EA5729" w:rsidRPr="0019304C" w:rsidRDefault="00755084" w:rsidP="00114DA3">
      <w:pPr>
        <w:pStyle w:val="Instructions"/>
      </w:pPr>
      <w:r w:rsidRPr="0019304C">
        <w:t>All th</w:t>
      </w:r>
      <w:r w:rsidR="00BF58E0" w:rsidRPr="0019304C">
        <w:t>e above</w:t>
      </w:r>
      <w:r w:rsidRPr="0019304C">
        <w:t xml:space="preserve"> factors </w:t>
      </w:r>
      <w:r w:rsidR="001A7B95" w:rsidRPr="0019304C">
        <w:t>have an impact</w:t>
      </w:r>
      <w:r w:rsidR="004B20F8" w:rsidRPr="0019304C">
        <w:t xml:space="preserve"> o</w:t>
      </w:r>
      <w:r w:rsidR="003604F0" w:rsidRPr="0019304C">
        <w:t>n</w:t>
      </w:r>
      <w:r w:rsidR="004B20F8" w:rsidRPr="0019304C">
        <w:t xml:space="preserve"> the sample size. </w:t>
      </w:r>
      <w:r w:rsidR="00C8074A" w:rsidRPr="0019304C">
        <w:t>Here below indication</w:t>
      </w:r>
      <w:r w:rsidR="003F1B4D" w:rsidRPr="0019304C">
        <w:t>s</w:t>
      </w:r>
      <w:r w:rsidR="00C8074A" w:rsidRPr="0019304C">
        <w:t xml:space="preserve"> o</w:t>
      </w:r>
      <w:r w:rsidR="00882938" w:rsidRPr="0019304C">
        <w:t xml:space="preserve">n </w:t>
      </w:r>
      <w:r w:rsidR="00EA5729" w:rsidRPr="0019304C">
        <w:t>the effects</w:t>
      </w:r>
      <w:r w:rsidR="00882938" w:rsidRPr="0019304C">
        <w:t xml:space="preserve"> </w:t>
      </w:r>
      <w:r w:rsidR="00EA5729" w:rsidRPr="0019304C">
        <w:t xml:space="preserve">of </w:t>
      </w:r>
      <w:r w:rsidR="00882938" w:rsidRPr="0019304C">
        <w:t xml:space="preserve">these factors </w:t>
      </w:r>
      <w:r w:rsidR="00AB688D" w:rsidRPr="0019304C">
        <w:t>o</w:t>
      </w:r>
      <w:r w:rsidR="00EA5729" w:rsidRPr="0019304C">
        <w:t xml:space="preserve">n the sample size: </w:t>
      </w:r>
    </w:p>
    <w:p w14:paraId="6F074697" w14:textId="1E74AB80" w:rsidR="00114DA3" w:rsidRPr="0019304C" w:rsidRDefault="00B400C5" w:rsidP="00FD7C53">
      <w:pPr>
        <w:pStyle w:val="Instructions"/>
        <w:numPr>
          <w:ilvl w:val="0"/>
          <w:numId w:val="41"/>
        </w:numPr>
      </w:pPr>
      <w:r w:rsidRPr="0019304C">
        <w:t>T</w:t>
      </w:r>
      <w:r w:rsidR="00114DA3" w:rsidRPr="0019304C">
        <w:t xml:space="preserve">he alpha error and </w:t>
      </w:r>
      <w:r w:rsidR="00A23DD9" w:rsidRPr="0019304C">
        <w:t xml:space="preserve">the precision </w:t>
      </w:r>
      <w:r w:rsidR="00114DA3" w:rsidRPr="0019304C">
        <w:t xml:space="preserve">are the </w:t>
      </w:r>
      <w:r w:rsidR="003F1B4D" w:rsidRPr="0019304C">
        <w:t xml:space="preserve">two </w:t>
      </w:r>
      <w:r w:rsidR="00114DA3" w:rsidRPr="0019304C">
        <w:t xml:space="preserve">factors that </w:t>
      </w:r>
      <w:r w:rsidR="0085221B" w:rsidRPr="0019304C">
        <w:t>greatly</w:t>
      </w:r>
      <w:r w:rsidR="00114DA3" w:rsidRPr="0019304C">
        <w:t xml:space="preserve"> drive the size of the sample.</w:t>
      </w:r>
      <w:r w:rsidR="0085221B" w:rsidRPr="0019304C">
        <w:t xml:space="preserve"> </w:t>
      </w:r>
    </w:p>
    <w:p w14:paraId="4A23CB9D" w14:textId="77777777" w:rsidR="00C5795C" w:rsidRPr="0019304C" w:rsidRDefault="00C5795C" w:rsidP="00C5795C">
      <w:pPr>
        <w:pStyle w:val="Instructions"/>
        <w:numPr>
          <w:ilvl w:val="0"/>
          <w:numId w:val="41"/>
        </w:numPr>
      </w:pPr>
      <w:r w:rsidRPr="0019304C">
        <w:t xml:space="preserve">While the alpha error is normally set to 0.05, investigators should work out on the best choice for the precision and the recall period. </w:t>
      </w:r>
    </w:p>
    <w:p w14:paraId="0E3ABF7A" w14:textId="30058378" w:rsidR="00A23DD9" w:rsidRPr="0019304C" w:rsidRDefault="008C0B6B" w:rsidP="00A23DD9">
      <w:pPr>
        <w:pStyle w:val="Instructions"/>
        <w:numPr>
          <w:ilvl w:val="0"/>
          <w:numId w:val="41"/>
        </w:numPr>
      </w:pPr>
      <w:r w:rsidRPr="0019304C">
        <w:t>Even a</w:t>
      </w:r>
      <w:r w:rsidR="00A23DD9" w:rsidRPr="0019304C">
        <w:t xml:space="preserve"> slightly </w:t>
      </w:r>
      <w:r w:rsidR="008F4551" w:rsidRPr="0019304C">
        <w:t>better</w:t>
      </w:r>
      <w:r w:rsidR="00A23DD9" w:rsidRPr="0019304C">
        <w:t xml:space="preserve"> precision </w:t>
      </w:r>
      <w:r w:rsidR="009974B7" w:rsidRPr="0019304C">
        <w:t xml:space="preserve">(for instance </w:t>
      </w:r>
      <w:r w:rsidR="00E75731" w:rsidRPr="0019304C">
        <w:t xml:space="preserve">from +/- 0.3 to +/- 0.2) </w:t>
      </w:r>
      <w:r w:rsidR="00A23DD9" w:rsidRPr="0019304C">
        <w:t>will increase considerably the sample size.</w:t>
      </w:r>
    </w:p>
    <w:p w14:paraId="4B9BCE3D" w14:textId="496ADA21" w:rsidR="00820CC9" w:rsidRPr="0019304C" w:rsidRDefault="0092534B" w:rsidP="00820CC9">
      <w:pPr>
        <w:pStyle w:val="Instructions"/>
        <w:numPr>
          <w:ilvl w:val="0"/>
          <w:numId w:val="41"/>
        </w:numPr>
      </w:pPr>
      <w:r w:rsidRPr="0019304C">
        <w:t xml:space="preserve">If </w:t>
      </w:r>
      <w:r w:rsidR="008B1A5C" w:rsidRPr="0019304C">
        <w:t xml:space="preserve">the recall period </w:t>
      </w:r>
      <w:r w:rsidR="00820CC9" w:rsidRPr="0019304C">
        <w:t>(or a split of the recall period) is short</w:t>
      </w:r>
      <w:r w:rsidR="009747FA" w:rsidRPr="0019304C">
        <w:t>,</w:t>
      </w:r>
      <w:r w:rsidR="00820CC9" w:rsidRPr="0019304C">
        <w:t xml:space="preserve"> </w:t>
      </w:r>
      <w:r w:rsidR="00402274" w:rsidRPr="0019304C">
        <w:t>investigator</w:t>
      </w:r>
      <w:r w:rsidR="009747FA" w:rsidRPr="0019304C">
        <w:t>s</w:t>
      </w:r>
      <w:r w:rsidR="00402274" w:rsidRPr="0019304C">
        <w:t xml:space="preserve"> need to increase the</w:t>
      </w:r>
      <w:r w:rsidR="009747FA" w:rsidRPr="0019304C">
        <w:t xml:space="preserve"> sample size or acce</w:t>
      </w:r>
      <w:r w:rsidR="00B648D4" w:rsidRPr="0019304C">
        <w:t xml:space="preserve">pt a lower precision. </w:t>
      </w:r>
    </w:p>
    <w:p w14:paraId="507D392D" w14:textId="77777777" w:rsidR="00114DA3" w:rsidRDefault="00114DA3" w:rsidP="004F4876">
      <w:pPr>
        <w:pStyle w:val="Instructions"/>
        <w:rPr>
          <w:rStyle w:val="Strong"/>
          <w:b w:val="0"/>
          <w:bCs w:val="0"/>
        </w:rPr>
      </w:pPr>
    </w:p>
    <w:p w14:paraId="5FD75823" w14:textId="1915F904" w:rsidR="004F4876" w:rsidRPr="004F4876" w:rsidRDefault="00991122" w:rsidP="00991122">
      <w:pPr>
        <w:pStyle w:val="Instructions"/>
        <w:rPr>
          <w:rStyle w:val="Strong"/>
          <w:bCs w:val="0"/>
        </w:rPr>
      </w:pPr>
      <w:r>
        <w:rPr>
          <w:rStyle w:val="Strong"/>
          <w:bCs w:val="0"/>
        </w:rPr>
        <w:t>Here</w:t>
      </w:r>
      <w:r w:rsidR="004325B5">
        <w:rPr>
          <w:rStyle w:val="Strong"/>
          <w:bCs w:val="0"/>
        </w:rPr>
        <w:t xml:space="preserve"> the</w:t>
      </w:r>
      <w:r w:rsidR="004F4876" w:rsidRPr="004F4876">
        <w:rPr>
          <w:rStyle w:val="Strong"/>
          <w:bCs w:val="0"/>
        </w:rPr>
        <w:t xml:space="preserve"> formula for estimating the sample size in terms of person/days</w:t>
      </w:r>
    </w:p>
    <w:p w14:paraId="635D0E87" w14:textId="77777777" w:rsidR="009D3E2B" w:rsidRDefault="009D3E2B" w:rsidP="007817FF">
      <w:pPr>
        <w:pStyle w:val="Instructions"/>
        <w:jc w:val="center"/>
        <w:rPr>
          <w:rStyle w:val="Strong"/>
        </w:rPr>
      </w:pPr>
      <m:oMathPara>
        <m:oMath>
          <m:r>
            <w:rPr>
              <w:rStyle w:val="Strong"/>
              <w:rFonts w:ascii="Cambria Math" w:hAnsi="Cambria Math"/>
            </w:rPr>
            <m:t>Total sample size (in person/days)=</m:t>
          </m:r>
          <m:f>
            <m:fPr>
              <m:ctrlPr>
                <w:rPr>
                  <w:rStyle w:val="Strong"/>
                  <w:rFonts w:ascii="Cambria Math" w:hAnsi="Cambria Math"/>
                  <w:b w:val="0"/>
                  <w:bCs w:val="0"/>
                  <w:color w:val="auto"/>
                </w:rPr>
              </m:ctrlPr>
            </m:fPr>
            <m:num>
              <m:f>
                <m:fPr>
                  <m:ctrlPr>
                    <w:rPr>
                      <w:rStyle w:val="Strong"/>
                      <w:rFonts w:ascii="Cambria Math" w:hAnsi="Cambria Math"/>
                      <w:b w:val="0"/>
                      <w:bCs w:val="0"/>
                      <w:color w:val="auto"/>
                    </w:rPr>
                  </m:ctrlPr>
                </m:fPr>
                <m:num>
                  <m:r>
                    <w:rPr>
                      <w:rStyle w:val="Strong"/>
                      <w:rFonts w:ascii="Cambria Math" w:hAnsi="Cambria Math"/>
                    </w:rPr>
                    <m:t>espected number of deaths per day</m:t>
                  </m:r>
                </m:num>
                <m:den>
                  <m:r>
                    <w:rPr>
                      <w:rStyle w:val="Strong"/>
                      <w:rFonts w:ascii="Cambria Math" w:hAnsi="Cambria Math"/>
                    </w:rPr>
                    <m:t>10000</m:t>
                  </m:r>
                </m:den>
              </m:f>
            </m:num>
            <m:den>
              <m:sSup>
                <m:sSupPr>
                  <m:ctrlPr>
                    <w:rPr>
                      <w:rStyle w:val="Strong"/>
                      <w:rFonts w:ascii="Cambria Math" w:hAnsi="Cambria Math"/>
                      <w:b w:val="0"/>
                      <w:bCs w:val="0"/>
                      <w:color w:val="auto"/>
                    </w:rPr>
                  </m:ctrlPr>
                </m:sSupPr>
                <m:e>
                  <m:d>
                    <m:dPr>
                      <m:ctrlPr>
                        <w:rPr>
                          <w:rStyle w:val="Strong"/>
                          <w:rFonts w:ascii="Cambria Math" w:hAnsi="Cambria Math"/>
                          <w:b w:val="0"/>
                          <w:bCs w:val="0"/>
                          <w:color w:val="auto"/>
                        </w:rPr>
                      </m:ctrlPr>
                    </m:dPr>
                    <m:e>
                      <m:f>
                        <m:fPr>
                          <m:ctrlPr>
                            <w:rPr>
                              <w:rStyle w:val="Strong"/>
                              <w:rFonts w:ascii="Cambria Math" w:hAnsi="Cambria Math"/>
                              <w:b w:val="0"/>
                              <w:bCs w:val="0"/>
                              <w:color w:val="auto"/>
                            </w:rPr>
                          </m:ctrlPr>
                        </m:fPr>
                        <m:num>
                          <m:r>
                            <w:rPr>
                              <w:rStyle w:val="Strong"/>
                              <w:rFonts w:ascii="Cambria Math" w:hAnsi="Cambria Math"/>
                            </w:rPr>
                            <m:t>desired precision</m:t>
                          </m:r>
                        </m:num>
                        <m:den>
                          <m:f>
                            <m:fPr>
                              <m:ctrlPr>
                                <w:rPr>
                                  <w:rStyle w:val="Strong"/>
                                  <w:rFonts w:ascii="Cambria Math" w:hAnsi="Cambria Math"/>
                                  <w:b w:val="0"/>
                                  <w:bCs w:val="0"/>
                                  <w:color w:val="auto"/>
                                </w:rPr>
                              </m:ctrlPr>
                            </m:fPr>
                            <m:num>
                              <m:r>
                                <w:rPr>
                                  <w:rStyle w:val="Strong"/>
                                  <w:rFonts w:ascii="Cambria Math" w:hAnsi="Cambria Math"/>
                                </w:rPr>
                                <m:t>10000</m:t>
                              </m:r>
                            </m:num>
                            <m:den>
                              <m:r>
                                <w:rPr>
                                  <w:rStyle w:val="Strong"/>
                                  <w:rFonts w:ascii="Cambria Math" w:hAnsi="Cambria Math"/>
                                </w:rPr>
                                <m:t>z</m:t>
                              </m:r>
                            </m:den>
                          </m:f>
                        </m:den>
                      </m:f>
                    </m:e>
                  </m:d>
                </m:e>
                <m:sup>
                  <m:r>
                    <w:rPr>
                      <w:rStyle w:val="Strong"/>
                      <w:rFonts w:ascii="Cambria Math" w:hAnsi="Cambria Math"/>
                    </w:rPr>
                    <m:t>2</m:t>
                  </m:r>
                </m:sup>
              </m:sSup>
            </m:den>
          </m:f>
        </m:oMath>
      </m:oMathPara>
    </w:p>
    <w:p w14:paraId="04034CC1" w14:textId="77777777" w:rsidR="009D3E2B" w:rsidRDefault="009D3E2B" w:rsidP="00825DF4">
      <w:pPr>
        <w:pStyle w:val="Instructions"/>
        <w:rPr>
          <w:rStyle w:val="Strong"/>
        </w:rPr>
      </w:pPr>
    </w:p>
    <w:p w14:paraId="0DA43752" w14:textId="2317BC57" w:rsidR="008A6FDD" w:rsidRPr="00E8744B" w:rsidRDefault="008A6FDD" w:rsidP="008A6FDD">
      <w:pPr>
        <w:pStyle w:val="Instructions"/>
      </w:pPr>
      <w:r>
        <w:t xml:space="preserve">To calculate the number of households needed for the </w:t>
      </w:r>
      <w:r w:rsidR="00443967">
        <w:t>survey</w:t>
      </w:r>
      <w:r>
        <w:t xml:space="preserve">, the number of the population to be sampled </w:t>
      </w:r>
      <w:r w:rsidR="00BA7A82">
        <w:t>must</w:t>
      </w:r>
      <w:r>
        <w:t xml:space="preserve"> be divided by the </w:t>
      </w:r>
      <w:r w:rsidR="00BB4463">
        <w:t>average</w:t>
      </w:r>
      <w:r>
        <w:t xml:space="preserve"> number of members per household and/or the estimated number of children under 5 years of age per household (if only U5MR is being estimated).</w:t>
      </w:r>
      <w:r w:rsidR="00BB4463">
        <w:t xml:space="preserve"> </w:t>
      </w:r>
      <w:r w:rsidR="000F1025">
        <w:t>Software like ENA do</w:t>
      </w:r>
      <w:r w:rsidR="008D2A73">
        <w:t>es</w:t>
      </w:r>
      <w:r w:rsidR="000F1025">
        <w:t xml:space="preserve"> these calculations automatically. </w:t>
      </w:r>
      <w:r w:rsidR="00BB4463">
        <w:t xml:space="preserve">Use local estimates if available. The national or local offices of statistics have often </w:t>
      </w:r>
      <w:r w:rsidR="006404BE">
        <w:t>these estimates</w:t>
      </w:r>
      <w:r w:rsidR="008A687C">
        <w:t>;</w:t>
      </w:r>
      <w:r w:rsidR="00BB4463">
        <w:t xml:space="preserve"> </w:t>
      </w:r>
      <w:r w:rsidR="008A687C">
        <w:t>i</w:t>
      </w:r>
      <w:r w:rsidR="00BB4463">
        <w:t>f not</w:t>
      </w:r>
      <w:r w:rsidR="008A687C">
        <w:t>,</w:t>
      </w:r>
      <w:r w:rsidR="00BB4463">
        <w:t xml:space="preserve"> you may need to use your best guess.</w:t>
      </w:r>
    </w:p>
    <w:p w14:paraId="6FEB08E5" w14:textId="77777777" w:rsidR="008A6FDD" w:rsidRPr="00E8744B" w:rsidRDefault="008A6FDD" w:rsidP="008A6FDD">
      <w:pPr>
        <w:pStyle w:val="Instructions"/>
      </w:pPr>
      <w:r w:rsidRPr="00E8744B">
        <w:t xml:space="preserve">Usual estimates </w:t>
      </w:r>
      <w:r w:rsidR="00BB4463">
        <w:t xml:space="preserve">in African developing countries </w:t>
      </w:r>
      <w:r w:rsidRPr="00E8744B">
        <w:t>are:</w:t>
      </w:r>
    </w:p>
    <w:p w14:paraId="26C13DAB" w14:textId="77777777" w:rsidR="008A6FDD" w:rsidRPr="00E8744B" w:rsidRDefault="008A6FDD" w:rsidP="00644F58">
      <w:pPr>
        <w:pStyle w:val="Instructions"/>
        <w:numPr>
          <w:ilvl w:val="0"/>
          <w:numId w:val="17"/>
        </w:numPr>
      </w:pPr>
      <w:r w:rsidRPr="00E8744B">
        <w:t>5-6 members per household</w:t>
      </w:r>
    </w:p>
    <w:p w14:paraId="5E6781FD" w14:textId="77777777" w:rsidR="008A6FDD" w:rsidRDefault="008A6FDD" w:rsidP="00644F58">
      <w:pPr>
        <w:pStyle w:val="Instructions"/>
        <w:numPr>
          <w:ilvl w:val="0"/>
          <w:numId w:val="17"/>
        </w:numPr>
      </w:pPr>
      <w:r w:rsidRPr="00E8744B">
        <w:t>1</w:t>
      </w:r>
      <w:r>
        <w:t xml:space="preserve"> (</w:t>
      </w:r>
      <w:proofErr w:type="gramStart"/>
      <w:r>
        <w:t>or</w:t>
      </w:r>
      <w:r w:rsidR="007817FF">
        <w:t>,</w:t>
      </w:r>
      <w:proofErr w:type="gramEnd"/>
      <w:r>
        <w:t xml:space="preserve"> to be more conservative</w:t>
      </w:r>
      <w:r w:rsidR="007817FF">
        <w:t>,</w:t>
      </w:r>
      <w:r>
        <w:t xml:space="preserve"> 0.8) </w:t>
      </w:r>
      <w:r w:rsidRPr="00E8744B">
        <w:t>child under 5 years of age per household</w:t>
      </w:r>
    </w:p>
    <w:p w14:paraId="43F2C1F1" w14:textId="471E0CA0" w:rsidR="00586BD1" w:rsidRDefault="00D11D33" w:rsidP="00586BD1">
      <w:pPr>
        <w:pStyle w:val="Instructions"/>
      </w:pPr>
      <w:r>
        <w:t>At this stage it is also i</w:t>
      </w:r>
      <w:r w:rsidR="00A51BE4">
        <w:t>mportant to consider that some</w:t>
      </w:r>
      <w:r>
        <w:t xml:space="preserve"> households selected will </w:t>
      </w:r>
      <w:r w:rsidR="00A51BE4">
        <w:t xml:space="preserve">not </w:t>
      </w:r>
      <w:r>
        <w:t xml:space="preserve">be available or willing to respond. </w:t>
      </w:r>
      <w:r w:rsidR="000F7B90">
        <w:t>Also consider</w:t>
      </w:r>
      <w:r w:rsidR="00240E57">
        <w:t xml:space="preserve"> that, if you are using </w:t>
      </w:r>
      <w:r w:rsidR="009D2059">
        <w:t>a spatial sampling to select roof</w:t>
      </w:r>
      <w:r w:rsidR="00CF6018">
        <w:t xml:space="preserve">, </w:t>
      </w:r>
      <w:r w:rsidR="00A719A1">
        <w:t>some</w:t>
      </w:r>
      <w:r w:rsidR="00CF6018">
        <w:t xml:space="preserve"> roof may </w:t>
      </w:r>
      <w:r w:rsidR="00A719A1">
        <w:t xml:space="preserve">not </w:t>
      </w:r>
      <w:r w:rsidR="00CF6018">
        <w:t>correspond to a household</w:t>
      </w:r>
      <w:r w:rsidR="00B14CC2">
        <w:t xml:space="preserve"> (a house where a family lives, but rather</w:t>
      </w:r>
      <w:r w:rsidR="00CF6018">
        <w:t xml:space="preserve"> a shop or a </w:t>
      </w:r>
      <w:r w:rsidR="00A719A1">
        <w:t>school</w:t>
      </w:r>
      <w:r w:rsidR="00B14CC2">
        <w:t>, et</w:t>
      </w:r>
      <w:r w:rsidR="000F7B90">
        <w:t>c</w:t>
      </w:r>
      <w:r w:rsidR="00B14CC2">
        <w:t>.</w:t>
      </w:r>
      <w:r w:rsidR="00A719A1">
        <w:t xml:space="preserve"> </w:t>
      </w:r>
      <w:r>
        <w:t xml:space="preserve">The sample size </w:t>
      </w:r>
      <w:r w:rsidR="000F7B90">
        <w:t>needs</w:t>
      </w:r>
      <w:r>
        <w:t xml:space="preserve"> to be increased of the expected percentage of non-respondents</w:t>
      </w:r>
      <w:r w:rsidR="008D7448">
        <w:t xml:space="preserve"> or roofs not corresponding to a household</w:t>
      </w:r>
      <w:r>
        <w:t xml:space="preserve">. This value is in general 10-20%. </w:t>
      </w:r>
    </w:p>
    <w:p w14:paraId="53071E21" w14:textId="77777777" w:rsidR="00D11D33" w:rsidRDefault="00D11D33" w:rsidP="00586BD1">
      <w:pPr>
        <w:pStyle w:val="Instructions"/>
      </w:pPr>
    </w:p>
    <w:p w14:paraId="531BC130" w14:textId="4B79F880" w:rsidR="0009759B" w:rsidRDefault="00CE71D8" w:rsidP="00586BD1">
      <w:pPr>
        <w:pStyle w:val="Instructions"/>
      </w:pPr>
      <w:r>
        <w:t>If the cluster design sampling was chosen, t</w:t>
      </w:r>
      <w:r w:rsidR="0009759B">
        <w:t>wo additional parameters are required:</w:t>
      </w:r>
    </w:p>
    <w:p w14:paraId="6ACF292C" w14:textId="77777777" w:rsidR="0009759B" w:rsidRDefault="0009759B" w:rsidP="00644F58">
      <w:pPr>
        <w:pStyle w:val="Instructions"/>
        <w:numPr>
          <w:ilvl w:val="0"/>
          <w:numId w:val="16"/>
        </w:numPr>
      </w:pPr>
      <w:r>
        <w:t>The number of clusters</w:t>
      </w:r>
    </w:p>
    <w:p w14:paraId="286B7BEA" w14:textId="6D488F05" w:rsidR="0009759B" w:rsidRDefault="0009759B" w:rsidP="00644F58">
      <w:pPr>
        <w:pStyle w:val="Instructions"/>
        <w:numPr>
          <w:ilvl w:val="1"/>
          <w:numId w:val="16"/>
        </w:numPr>
      </w:pPr>
      <w:r>
        <w:t>It is highly advi</w:t>
      </w:r>
      <w:r w:rsidR="53E7DCDE">
        <w:t>sed</w:t>
      </w:r>
      <w:r>
        <w:t xml:space="preserve"> to opt for no less than 30 clusters</w:t>
      </w:r>
      <w:r w:rsidR="00006550">
        <w:t xml:space="preserve"> </w:t>
      </w:r>
      <w:r w:rsidRPr="7027BAC0">
        <w:rPr>
          <w:color w:val="2B579A"/>
        </w:rPr>
        <w:fldChar w:fldCharType="begin" w:fldLock="1"/>
      </w:r>
      <w:r w:rsidR="009D7F6D">
        <w:instrText xml:space="preserve"> ADDIN ZOTERO_ITEM CSL_CITATION {"citationID":"KDscofq0","properties":{"formattedCitation":"(3)","plainCitation":"(3)","noteIndex":0},"citationItems":[{"id":"jKl8qTfa/ix4MlQmb","uris":["http://www.mendeley.com/documents/?uuid=2e778c4d-1fae-4032-b6d8-7f4029818d8f"],"itemData":{"DOI":"10.1111/j.1467-7717.1992.tb00383.x","ISSN":"0361-3666","PMID":"20958740","abstract":"On the basis of theoretical considerations, population-based nutrition surveys of 30 clusters of 30 children should provide reasonably valid estimates of the prevalence of malnutrition with at least 95 per cent confidence that the estimated prevalence differs from the true value by no more than 5 per cent. In areas of famine in Africa, where an urgent need often exists for rapid nutritional assessment to determine the extent and severity of the problem, visiting 30 sites is often logistically difficult. To determine the effects of using fewer than 30 clusters on the validity and precision of the estimated level of undernutrition, we used data from the 1983 Swaziland National Nutrition Survey and from rapid nutrition surveys performed in 1984 and 1985 in Burkina Faso, Guinea, and Niger. Fewer than 30 clusters may result in point prevalence estimates that differ dramatically from the true prevalence and, in most instances, are less precise. In contrast, little is gained by collecting more than 30 clusters. In summary, around 30 clusters provides relatively valid and precise estimates of the prevalence of undernutrition, and every effort should be made to obtain the logistic support required to study this number of clusters.","author":[{"dropping-particle":"","family":"Binkin","given":"N","non-dropping-particle":"","parse-names":false,"suffix":""},{"dropping-particle":"","family":"Sullivan","given":"K","non-dropping-particle":"","parse-names":false,"suffix":""},{"dropping-particle":"","family":"Staehling","given":"N","non-dropping-particle":"","parse-names":false,"suffix":""},{"dropping-particle":"","family":"Nieburg","given":"P","non-dropping-particle":"","parse-names":false,"suffix":""}],"container-title":"Disasters","id":"ITEM-1","issue":"2","issued":{"date-parts":[["1992","6"]]},"page":"97-103","title":"Rapid Nutrition Surveys: How Many Clusters are Enough?","type":"article-journal","volume":"16"}}],"schema":"https://github.com/citation-style-language/schema/raw/master/csl-citation.json"} </w:instrText>
      </w:r>
      <w:r w:rsidRPr="7027BAC0">
        <w:rPr>
          <w:color w:val="2B579A"/>
        </w:rPr>
        <w:fldChar w:fldCharType="separate"/>
      </w:r>
      <w:r w:rsidR="009D7F6D" w:rsidRPr="009D7F6D">
        <w:rPr>
          <w:rFonts w:cs="Calibri"/>
        </w:rPr>
        <w:t>(3)</w:t>
      </w:r>
      <w:r w:rsidRPr="7027BAC0">
        <w:rPr>
          <w:color w:val="2B579A"/>
        </w:rPr>
        <w:fldChar w:fldCharType="end"/>
      </w:r>
    </w:p>
    <w:p w14:paraId="3E7D8E75" w14:textId="008B4663" w:rsidR="00586BD1" w:rsidRPr="0034361A" w:rsidRDefault="0009759B" w:rsidP="00644F58">
      <w:pPr>
        <w:pStyle w:val="Instructions"/>
        <w:numPr>
          <w:ilvl w:val="0"/>
          <w:numId w:val="16"/>
        </w:numPr>
      </w:pPr>
      <w:r>
        <w:t>The d</w:t>
      </w:r>
      <w:r w:rsidR="00586BD1" w:rsidRPr="00586BD1">
        <w:t>esign</w:t>
      </w:r>
      <w:r w:rsidR="00586BD1" w:rsidRPr="0034361A">
        <w:t xml:space="preserve"> effect</w:t>
      </w:r>
      <w:r w:rsidR="00274039">
        <w:t xml:space="preserve"> (or DEFF)</w:t>
      </w:r>
    </w:p>
    <w:p w14:paraId="31DDC141" w14:textId="1FC78D3C" w:rsidR="000C36D1" w:rsidRPr="0019304C" w:rsidRDefault="00586BD1" w:rsidP="00644F58">
      <w:pPr>
        <w:pStyle w:val="Instructions"/>
        <w:numPr>
          <w:ilvl w:val="1"/>
          <w:numId w:val="16"/>
        </w:numPr>
      </w:pPr>
      <w:r w:rsidRPr="0019304C">
        <w:t xml:space="preserve">The </w:t>
      </w:r>
      <w:r w:rsidR="3DE62D3E" w:rsidRPr="0019304C">
        <w:t>DE</w:t>
      </w:r>
      <w:r w:rsidR="004A5550" w:rsidRPr="0019304C">
        <w:t>FF</w:t>
      </w:r>
      <w:r w:rsidR="00E21BF5" w:rsidRPr="0019304C">
        <w:t xml:space="preserve"> is a</w:t>
      </w:r>
      <w:r w:rsidR="001F0D68" w:rsidRPr="0019304C">
        <w:t xml:space="preserve">n effect that occurs when </w:t>
      </w:r>
      <w:r w:rsidR="007B358E" w:rsidRPr="0019304C">
        <w:t>a</w:t>
      </w:r>
      <w:r w:rsidR="000B5913" w:rsidRPr="0019304C">
        <w:t>nother</w:t>
      </w:r>
      <w:r w:rsidR="007B358E" w:rsidRPr="0019304C">
        <w:t xml:space="preserve"> procedure than the simple random s</w:t>
      </w:r>
      <w:r w:rsidR="00F84615" w:rsidRPr="0019304C">
        <w:t>a</w:t>
      </w:r>
      <w:r w:rsidR="007B358E" w:rsidRPr="0019304C">
        <w:t>mpling</w:t>
      </w:r>
      <w:r w:rsidRPr="0019304C">
        <w:t xml:space="preserve"> is</w:t>
      </w:r>
      <w:r w:rsidR="00F84615" w:rsidRPr="0019304C">
        <w:t xml:space="preserve"> used. </w:t>
      </w:r>
      <w:r w:rsidR="00646BCD" w:rsidRPr="0019304C">
        <w:t>In a cluster sampling</w:t>
      </w:r>
      <w:r w:rsidR="00A741C0" w:rsidRPr="0019304C">
        <w:t>,</w:t>
      </w:r>
      <w:r w:rsidR="00646BCD" w:rsidRPr="0019304C">
        <w:t xml:space="preserve"> t</w:t>
      </w:r>
      <w:r w:rsidR="00D55209" w:rsidRPr="0019304C">
        <w:t xml:space="preserve">he DEFF </w:t>
      </w:r>
      <w:r w:rsidR="00A741C0" w:rsidRPr="0019304C">
        <w:t>considers</w:t>
      </w:r>
      <w:r w:rsidR="00646BCD" w:rsidRPr="0019304C">
        <w:t xml:space="preserve"> the fact that individuals</w:t>
      </w:r>
      <w:r w:rsidR="0002756D" w:rsidRPr="0019304C">
        <w:t xml:space="preserve"> (or households)</w:t>
      </w:r>
      <w:r w:rsidR="00646BCD" w:rsidRPr="0019304C">
        <w:t xml:space="preserve"> </w:t>
      </w:r>
      <w:r w:rsidR="00174569" w:rsidRPr="0019304C">
        <w:t xml:space="preserve">living </w:t>
      </w:r>
      <w:r w:rsidR="00FC4190" w:rsidRPr="0019304C">
        <w:t>close to each other</w:t>
      </w:r>
      <w:r w:rsidR="00174569" w:rsidRPr="0019304C">
        <w:t xml:space="preserve"> are more similar tha</w:t>
      </w:r>
      <w:r w:rsidR="005F13FB" w:rsidRPr="0019304C">
        <w:t>n</w:t>
      </w:r>
      <w:r w:rsidR="00174569" w:rsidRPr="0019304C">
        <w:t xml:space="preserve"> </w:t>
      </w:r>
      <w:r w:rsidR="0002756D" w:rsidRPr="0019304C">
        <w:t xml:space="preserve">individuals (or households) </w:t>
      </w:r>
      <w:r w:rsidR="00905AAD" w:rsidRPr="0019304C">
        <w:t xml:space="preserve">living far away on a random distance. </w:t>
      </w:r>
    </w:p>
    <w:p w14:paraId="22295E29" w14:textId="6839BAFA" w:rsidR="006537FE" w:rsidRPr="0019304C" w:rsidRDefault="00FF2002" w:rsidP="00644F58">
      <w:pPr>
        <w:pStyle w:val="Instructions"/>
        <w:numPr>
          <w:ilvl w:val="1"/>
          <w:numId w:val="16"/>
        </w:numPr>
      </w:pPr>
      <w:r w:rsidRPr="0019304C">
        <w:t xml:space="preserve">Taking the example of </w:t>
      </w:r>
      <w:r w:rsidR="000C36D1" w:rsidRPr="0019304C">
        <w:t>DEFF in a mortality</w:t>
      </w:r>
      <w:r w:rsidRPr="0019304C">
        <w:t xml:space="preserve"> survey</w:t>
      </w:r>
      <w:r w:rsidR="000C36D1" w:rsidRPr="0019304C">
        <w:t>,</w:t>
      </w:r>
      <w:r w:rsidRPr="0019304C">
        <w:t xml:space="preserve"> </w:t>
      </w:r>
      <w:r w:rsidR="00DE1FCC" w:rsidRPr="0019304C">
        <w:t xml:space="preserve">it is possible that </w:t>
      </w:r>
      <w:r w:rsidR="00026D95" w:rsidRPr="0019304C">
        <w:t xml:space="preserve">the </w:t>
      </w:r>
      <w:r w:rsidR="00372477" w:rsidRPr="0019304C">
        <w:t xml:space="preserve">population in </w:t>
      </w:r>
      <w:r w:rsidR="00B86B76" w:rsidRPr="0019304C">
        <w:t xml:space="preserve">some clusters experienced a higher mortality than </w:t>
      </w:r>
      <w:r w:rsidR="00372477" w:rsidRPr="0019304C">
        <w:t>t</w:t>
      </w:r>
      <w:r w:rsidR="00026D95" w:rsidRPr="0019304C">
        <w:t xml:space="preserve">he population in </w:t>
      </w:r>
      <w:r w:rsidR="00B86B76" w:rsidRPr="0019304C">
        <w:t>other cluster</w:t>
      </w:r>
      <w:r w:rsidR="002B2755" w:rsidRPr="0019304C">
        <w:t>s</w:t>
      </w:r>
      <w:r w:rsidR="00EF46A9" w:rsidRPr="0019304C">
        <w:t>. This may occurs among displaced populations, or when a conflict affected only some villages and not others</w:t>
      </w:r>
      <w:r w:rsidR="00EF46A9" w:rsidRPr="0019304C">
        <w:rPr>
          <w:vertAlign w:val="superscript"/>
        </w:rPr>
        <w:t xml:space="preserve"> </w:t>
      </w:r>
      <w:r w:rsidR="00EF46A9" w:rsidRPr="0019304C">
        <w:rPr>
          <w:color w:val="2B579A"/>
          <w:vertAlign w:val="superscript"/>
        </w:rPr>
        <w:fldChar w:fldCharType="begin" w:fldLock="1"/>
      </w:r>
      <w:r w:rsidR="009D7F6D">
        <w:rPr>
          <w:vertAlign w:val="superscript"/>
        </w:rPr>
        <w:instrText xml:space="preserve"> ADDIN ZOTERO_ITEM CSL_CITATION {"citationID":"jjPD4n9H","properties":{"formattedCitation":"(4)","plainCitation":"(4)","noteIndex":0},"citationItems":[{"id":"jKl8qTfa/ZYGJQJzr","uris":["http://www.mendeley.com/documents/?uuid=fa2068f9-ebc8-49f1-8856-8184163e4ff2"],"itemData":{"abstract":"Interpreting and using mortality data in humanitarian emergencies A primer for non-epidemiologists In brief • Mortality data, properly collected, interpreted and used, have much to contribute to the appropriateness and effectiveness of humanitarian action in emergencies, and to advocacy on behalf of populations in crises. Most actors involved in relief will one day be confronted by such data, but the different ways in which this information can be collected, and their potential pitfalls, are not yet common knowledge among non-epidemiologists. • This Network Paper describes the practice and purpose of that branch of epidemiology concerned with population mortality. It sets out the key indicators used to express mortality data, different options for how to measure mortality rates and suggestions for how to assess, interpret and use mortality reports. The paper also discusses the politics of mortality figures. • The paper's aim is to enable readers to critically interpret mortality study reports, and to understand how these are used (or misused) to formulate policy. The intended audience is therefore all humanitarian actors, policy-makers, the media and members of affected communities, who may be called upon to comment on or make use of mortality studies, regardless of their technical background.","author":[{"dropping-particle":"","family":"Checchi","given":"Francesco","non-dropping-particle":"","parse-names":false,"suffix":""},{"dropping-particle":"","family":"Roberts","given":"Les","non-dropping-particle":"","parse-names":false,"suffix":""}],"container-title":"Humanitarian Practice Network","id":"ITEM-1","issued":{"date-parts":[["2005"]]},"title":"Interpreting and using mortality data in humanitarian emergencies: A primer for non-epidemiologists","type":"article-journal"}}],"schema":"https://github.com/citation-style-language/schema/raw/master/csl-citation.json"} </w:instrText>
      </w:r>
      <w:r w:rsidR="00EF46A9" w:rsidRPr="0019304C">
        <w:rPr>
          <w:color w:val="2B579A"/>
          <w:vertAlign w:val="superscript"/>
        </w:rPr>
        <w:fldChar w:fldCharType="separate"/>
      </w:r>
      <w:r w:rsidR="009D7F6D" w:rsidRPr="009D7F6D">
        <w:rPr>
          <w:rFonts w:cs="Calibri"/>
        </w:rPr>
        <w:t>(4)</w:t>
      </w:r>
      <w:r w:rsidR="00EF46A9" w:rsidRPr="0019304C">
        <w:rPr>
          <w:color w:val="2B579A"/>
          <w:vertAlign w:val="superscript"/>
        </w:rPr>
        <w:fldChar w:fldCharType="end"/>
      </w:r>
      <w:r w:rsidR="00E47181" w:rsidRPr="0019304C">
        <w:t xml:space="preserve">. </w:t>
      </w:r>
    </w:p>
    <w:p w14:paraId="64C8BBED" w14:textId="76A698A0" w:rsidR="00E64D7E" w:rsidRPr="0019304C" w:rsidRDefault="00E47181" w:rsidP="00644F58">
      <w:pPr>
        <w:pStyle w:val="Instructions"/>
        <w:numPr>
          <w:ilvl w:val="1"/>
          <w:numId w:val="16"/>
        </w:numPr>
      </w:pPr>
      <w:r w:rsidRPr="0019304C">
        <w:t>Te</w:t>
      </w:r>
      <w:r w:rsidR="00915EB8" w:rsidRPr="0019304C">
        <w:t>chnically speaking</w:t>
      </w:r>
      <w:r w:rsidR="00381093" w:rsidRPr="0019304C">
        <w:t>,</w:t>
      </w:r>
      <w:r w:rsidR="00915EB8" w:rsidRPr="0019304C">
        <w:t xml:space="preserve"> the DEFF is a measure of the heterogeneity </w:t>
      </w:r>
      <w:r w:rsidR="00D41B8F" w:rsidRPr="0019304C">
        <w:t>of the estimates between</w:t>
      </w:r>
      <w:r w:rsidR="00074610" w:rsidRPr="0019304C">
        <w:t xml:space="preserve"> cluster</w:t>
      </w:r>
      <w:r w:rsidR="00137FFC" w:rsidRPr="0019304C">
        <w:t>s</w:t>
      </w:r>
      <w:r w:rsidR="00EC2CA8" w:rsidRPr="0019304C">
        <w:t xml:space="preserve">. </w:t>
      </w:r>
      <w:r w:rsidR="00DF0D2A" w:rsidRPr="0019304C">
        <w:t>The DEFF</w:t>
      </w:r>
      <w:r w:rsidR="00EC2CA8" w:rsidRPr="0019304C">
        <w:t xml:space="preserve"> is measured during the </w:t>
      </w:r>
      <w:r w:rsidR="00E64D7E" w:rsidRPr="0019304C">
        <w:t>analysis and</w:t>
      </w:r>
      <w:r w:rsidR="00DF0D2A" w:rsidRPr="0019304C">
        <w:t xml:space="preserve"> is </w:t>
      </w:r>
      <w:r w:rsidR="003B0942" w:rsidRPr="0019304C">
        <w:t xml:space="preserve">to be </w:t>
      </w:r>
      <w:r w:rsidR="00DF0D2A" w:rsidRPr="0019304C">
        <w:t>use</w:t>
      </w:r>
      <w:r w:rsidR="003B0942" w:rsidRPr="0019304C">
        <w:t>d</w:t>
      </w:r>
      <w:r w:rsidR="00DF0D2A" w:rsidRPr="0019304C">
        <w:t xml:space="preserve"> to adjust </w:t>
      </w:r>
      <w:r w:rsidR="003B0942" w:rsidRPr="0019304C">
        <w:t xml:space="preserve">the precision </w:t>
      </w:r>
      <w:r w:rsidR="006F0F9D" w:rsidRPr="0019304C">
        <w:t xml:space="preserve">of the estimates. </w:t>
      </w:r>
      <w:r w:rsidR="00D06DB9" w:rsidRPr="0019304C">
        <w:t xml:space="preserve">A DEFF higher </w:t>
      </w:r>
      <w:r w:rsidR="00CB6217" w:rsidRPr="0019304C">
        <w:t xml:space="preserve">than </w:t>
      </w:r>
      <w:r w:rsidR="00554F2A" w:rsidRPr="0019304C">
        <w:t>1</w:t>
      </w:r>
      <w:r w:rsidR="00CB6217" w:rsidRPr="0019304C">
        <w:t xml:space="preserve"> </w:t>
      </w:r>
      <w:proofErr w:type="gramStart"/>
      <w:r w:rsidR="00F51205" w:rsidRPr="0019304C">
        <w:t>leads</w:t>
      </w:r>
      <w:proofErr w:type="gramEnd"/>
      <w:r w:rsidR="00F51205" w:rsidRPr="0019304C">
        <w:t xml:space="preserve"> to loss of precision</w:t>
      </w:r>
      <w:r w:rsidR="00862E95" w:rsidRPr="0019304C">
        <w:t xml:space="preserve"> in the estimates</w:t>
      </w:r>
      <w:r w:rsidR="00186BAA" w:rsidRPr="0019304C">
        <w:t xml:space="preserve">. </w:t>
      </w:r>
      <w:r w:rsidR="006E23ED" w:rsidRPr="0019304C">
        <w:t>Therefore, t</w:t>
      </w:r>
      <w:r w:rsidR="00186BAA" w:rsidRPr="0019304C">
        <w:t>o keep the desired precision, i</w:t>
      </w:r>
      <w:r w:rsidR="006E23ED" w:rsidRPr="0019304C">
        <w:t>t’</w:t>
      </w:r>
      <w:r w:rsidR="00186BAA" w:rsidRPr="0019304C">
        <w:t xml:space="preserve">s necessary to anticipate </w:t>
      </w:r>
      <w:r w:rsidR="00BB065E" w:rsidRPr="0019304C">
        <w:t xml:space="preserve">the expected DEFF </w:t>
      </w:r>
      <w:r w:rsidR="00041905" w:rsidRPr="0019304C">
        <w:t>to</w:t>
      </w:r>
      <w:r w:rsidR="00BB065E" w:rsidRPr="0019304C">
        <w:t xml:space="preserve"> recalculate the sample size.</w:t>
      </w:r>
      <w:r w:rsidR="00060AF0" w:rsidRPr="0019304C">
        <w:t xml:space="preserve"> </w:t>
      </w:r>
    </w:p>
    <w:p w14:paraId="5426B241" w14:textId="79822CA9" w:rsidR="000F4368" w:rsidRPr="0019304C" w:rsidRDefault="000F4368" w:rsidP="00644F58">
      <w:pPr>
        <w:pStyle w:val="Instructions"/>
        <w:numPr>
          <w:ilvl w:val="1"/>
          <w:numId w:val="16"/>
        </w:numPr>
      </w:pPr>
      <w:r w:rsidRPr="0019304C">
        <w:t xml:space="preserve">The </w:t>
      </w:r>
      <w:r w:rsidR="00EF502A" w:rsidRPr="0019304C">
        <w:t xml:space="preserve">expected </w:t>
      </w:r>
      <w:r w:rsidRPr="0019304C">
        <w:t>DEFF is a</w:t>
      </w:r>
      <w:r w:rsidR="0032022E" w:rsidRPr="0019304C">
        <w:t xml:space="preserve"> multiplying factor to calculate the sample size</w:t>
      </w:r>
      <w:r w:rsidR="00751F36" w:rsidRPr="0019304C">
        <w:t xml:space="preserve">. </w:t>
      </w:r>
      <w:r w:rsidR="009E3FD5" w:rsidRPr="0019304C">
        <w:t>For instance</w:t>
      </w:r>
      <w:r w:rsidR="00E82B46" w:rsidRPr="0019304C">
        <w:t>,</w:t>
      </w:r>
      <w:r w:rsidR="009E3FD5" w:rsidRPr="0019304C">
        <w:t xml:space="preserve"> for a calculated sample size of 400 persons</w:t>
      </w:r>
      <w:r w:rsidR="00F82348" w:rsidRPr="0019304C">
        <w:t xml:space="preserve"> and a DEFF of 1.5, the sample size including DEFF will be </w:t>
      </w:r>
      <w:r w:rsidR="00E82B46" w:rsidRPr="0019304C">
        <w:t>400*1.5 = 600 persons.</w:t>
      </w:r>
      <w:r w:rsidR="00DC3E20" w:rsidRPr="0019304C">
        <w:t xml:space="preserve"> </w:t>
      </w:r>
      <w:r w:rsidRPr="0019304C">
        <w:t xml:space="preserve"> </w:t>
      </w:r>
    </w:p>
    <w:p w14:paraId="6D07F310" w14:textId="761FAA86" w:rsidR="00A33288" w:rsidRPr="0019304C" w:rsidRDefault="00D72B1B" w:rsidP="00644F58">
      <w:pPr>
        <w:pStyle w:val="Instructions"/>
        <w:numPr>
          <w:ilvl w:val="1"/>
          <w:numId w:val="16"/>
        </w:numPr>
      </w:pPr>
      <w:r w:rsidRPr="0019304C">
        <w:t>For cluster survey</w:t>
      </w:r>
      <w:r w:rsidR="008D743E" w:rsidRPr="0019304C">
        <w:t xml:space="preserve">, </w:t>
      </w:r>
      <w:r w:rsidR="00B531A6" w:rsidRPr="0019304C">
        <w:t xml:space="preserve">an </w:t>
      </w:r>
      <w:r w:rsidR="00586BD1" w:rsidRPr="0019304C">
        <w:t xml:space="preserve">estimated </w:t>
      </w:r>
      <w:r w:rsidR="00B531A6" w:rsidRPr="0019304C">
        <w:t>DEFF of</w:t>
      </w:r>
      <w:r w:rsidR="00586BD1" w:rsidRPr="0019304C">
        <w:t xml:space="preserve"> 2</w:t>
      </w:r>
      <w:r w:rsidR="008D743E" w:rsidRPr="0019304C">
        <w:t xml:space="preserve"> has been often used </w:t>
      </w:r>
      <w:r w:rsidR="002B6ECA" w:rsidRPr="0019304C">
        <w:rPr>
          <w:vertAlign w:val="superscript"/>
        </w:rPr>
        <w:t xml:space="preserve"> </w:t>
      </w:r>
      <w:r w:rsidR="00586BD1" w:rsidRPr="0019304C">
        <w:rPr>
          <w:color w:val="2B579A"/>
          <w:vertAlign w:val="superscript"/>
        </w:rPr>
        <w:fldChar w:fldCharType="begin" w:fldLock="1"/>
      </w:r>
      <w:r w:rsidR="009D7F6D">
        <w:rPr>
          <w:vertAlign w:val="superscript"/>
        </w:rPr>
        <w:instrText xml:space="preserve"> ADDIN ZOTERO_ITEM CSL_CITATION {"citationID":"FsoFQ7GN","properties":{"formattedCitation":"(5)","plainCitation":"(5)","noteIndex":0},"citationItems":[{"id":"jKl8qTfa/A2P3lmM0","uris":["http://www.mendeley.com/documents/?uuid=d7bd237c-d77c-3254-b67a-c31e6220a9c0"],"itemData":{"DOI":"10.1111/j.0361-3666.2006.00315.x","ISSN":"0361-3666","PMID":"16689918","abstract":"A good estimate of the design effect is critical for calculating the most efficient sample size for cluster surveys. We reviewed the design effects for seven nutrition and health outcomes from nine population-based cluster surveys conducted in emergency settings. Most of the design effects for outcomes in children, and one-half of the design effects for crude mortality, were below two. A reassessment of mortality data from Kosovo and Badghis, Afghanistan revealed that, given the same number of clusters, changing sample size had a relatively small impact on the precision of the estimate of mortality. We concluded that, in most surveys, assuming a design effect of 1.5 for acute malnutrition in children and two or less for crude mortality would produce a more efficient sample size. In addition, enhancing the sample size in cluster surveys without increasing the number of clusters may not result in substantial improvements in precision.","author":[{"dropping-particle":"","family":"Kaiser","given":"Reinhard","non-dropping-particle":"","parse-names":false,"suffix":""},{"dropping-particle":"","family":"Woodruff","given":"Bradley A.","non-dropping-particle":"","parse-names":false,"suffix":""},{"dropping-particle":"","family":"Bilukha","given":"Oleg","non-dropping-particle":"","parse-names":false,"suffix":""},{"dropping-particle":"","family":"Spiegel","given":"Paul B.","non-dropping-particle":"","parse-names":false,"suffix":""},{"dropping-particle":"","family":"Salama","given":"Peter","non-dropping-particle":"","parse-names":false,"suffix":""}],"container-title":"Disasters","id":"ITEM-1","issue":"2","issued":{"date-parts":[["2006","6"]]},"page":"199-211","publisher":"Disasters","title":"Using design effects from previous cluster surveys to guide sample size calculation in emergency settings.","type":"article-journal","volume":"30"}}],"schema":"https://github.com/citation-style-language/schema/raw/master/csl-citation.json"} </w:instrText>
      </w:r>
      <w:r w:rsidR="00586BD1" w:rsidRPr="0019304C">
        <w:rPr>
          <w:color w:val="2B579A"/>
          <w:vertAlign w:val="superscript"/>
        </w:rPr>
        <w:fldChar w:fldCharType="separate"/>
      </w:r>
      <w:r w:rsidR="009D7F6D" w:rsidRPr="009D7F6D">
        <w:rPr>
          <w:rFonts w:cs="Calibri"/>
        </w:rPr>
        <w:t>(5)</w:t>
      </w:r>
      <w:r w:rsidR="00586BD1" w:rsidRPr="0019304C">
        <w:rPr>
          <w:color w:val="2B579A"/>
          <w:vertAlign w:val="superscript"/>
        </w:rPr>
        <w:fldChar w:fldCharType="end"/>
      </w:r>
      <w:r w:rsidR="00586BD1" w:rsidRPr="0019304C">
        <w:t xml:space="preserve">, but may be </w:t>
      </w:r>
      <w:r w:rsidR="00E6470F" w:rsidRPr="0019304C">
        <w:t xml:space="preserve">set at </w:t>
      </w:r>
      <w:r w:rsidR="1D389FD7" w:rsidRPr="0019304C">
        <w:t xml:space="preserve"> </w:t>
      </w:r>
      <w:r w:rsidR="00586BD1" w:rsidRPr="0019304C">
        <w:t xml:space="preserve">3 </w:t>
      </w:r>
      <w:r w:rsidR="00E6470F" w:rsidRPr="0019304C">
        <w:t>or</w:t>
      </w:r>
      <w:r w:rsidR="00586BD1" w:rsidRPr="0019304C">
        <w:t xml:space="preserve"> 4</w:t>
      </w:r>
      <w:r w:rsidR="001416BE" w:rsidRPr="0019304C">
        <w:t xml:space="preserve">, </w:t>
      </w:r>
      <w:r w:rsidR="00DA48FF" w:rsidRPr="0019304C">
        <w:t>or</w:t>
      </w:r>
      <w:r w:rsidR="001416BE" w:rsidRPr="0019304C">
        <w:t xml:space="preserve"> </w:t>
      </w:r>
      <w:r w:rsidR="003A6D70" w:rsidRPr="0019304C">
        <w:t xml:space="preserve">even </w:t>
      </w:r>
      <w:r w:rsidR="001416BE" w:rsidRPr="0019304C">
        <w:t>higher</w:t>
      </w:r>
      <w:r w:rsidR="004823B1" w:rsidRPr="0019304C">
        <w:t>,</w:t>
      </w:r>
      <w:r w:rsidR="00586BD1" w:rsidRPr="0019304C">
        <w:t xml:space="preserve"> if </w:t>
      </w:r>
      <w:r w:rsidR="001975BD" w:rsidRPr="0019304C">
        <w:t>investigators</w:t>
      </w:r>
      <w:r w:rsidR="00327FB3" w:rsidRPr="0019304C">
        <w:t xml:space="preserve"> </w:t>
      </w:r>
      <w:r w:rsidR="001975BD" w:rsidRPr="0019304C">
        <w:t xml:space="preserve">expect </w:t>
      </w:r>
      <w:r w:rsidR="00350BAC" w:rsidRPr="0019304C">
        <w:t>a</w:t>
      </w:r>
      <w:r w:rsidR="00586BD1" w:rsidRPr="0019304C">
        <w:t xml:space="preserve"> high heterogeneity </w:t>
      </w:r>
      <w:r w:rsidR="00350BAC" w:rsidRPr="0019304C">
        <w:t xml:space="preserve">of the estimates </w:t>
      </w:r>
      <w:r w:rsidR="00586BD1" w:rsidRPr="0019304C">
        <w:t>between clusters</w:t>
      </w:r>
      <w:r w:rsidR="00BD7B0C" w:rsidRPr="0019304C">
        <w:t>.</w:t>
      </w:r>
    </w:p>
    <w:p w14:paraId="3394A48F" w14:textId="6879D80A" w:rsidR="00BD573A" w:rsidRPr="0019304C" w:rsidRDefault="00BD573A" w:rsidP="00644F58">
      <w:pPr>
        <w:pStyle w:val="Instructions"/>
        <w:numPr>
          <w:ilvl w:val="1"/>
          <w:numId w:val="16"/>
        </w:numPr>
      </w:pPr>
      <w:r w:rsidRPr="0019304C">
        <w:lastRenderedPageBreak/>
        <w:t>To note that, following the logic, a DEFF of 1 means no loss of precision as for a simple random sampling.</w:t>
      </w:r>
    </w:p>
    <w:p w14:paraId="71CEFF29" w14:textId="6A9A0D58" w:rsidR="0009759B" w:rsidRDefault="0094363A" w:rsidP="00A33288">
      <w:pPr>
        <w:pStyle w:val="Instructions"/>
      </w:pPr>
      <w:r w:rsidRPr="0019304C">
        <w:t xml:space="preserve">The number of clusters and the </w:t>
      </w:r>
      <w:r w:rsidR="00A85472" w:rsidRPr="0019304C">
        <w:t>DEFF are connected.</w:t>
      </w:r>
      <w:r w:rsidR="007F1423" w:rsidRPr="0019304C">
        <w:t xml:space="preserve"> </w:t>
      </w:r>
      <w:r w:rsidR="00155639" w:rsidRPr="0019304C">
        <w:t>A sample with a</w:t>
      </w:r>
      <w:r w:rsidR="007F1423" w:rsidRPr="0019304C">
        <w:t xml:space="preserve"> high</w:t>
      </w:r>
      <w:r w:rsidR="00D8369E" w:rsidRPr="0019304C">
        <w:t>er</w:t>
      </w:r>
      <w:r w:rsidR="00335EB8" w:rsidRPr="0019304C">
        <w:t xml:space="preserve"> number of clusters</w:t>
      </w:r>
      <w:r w:rsidR="007F1423" w:rsidRPr="0019304C">
        <w:t xml:space="preserve"> is </w:t>
      </w:r>
      <w:r w:rsidR="007F47C1" w:rsidRPr="0019304C">
        <w:t>frequently</w:t>
      </w:r>
      <w:r w:rsidR="0042662B" w:rsidRPr="0019304C">
        <w:t xml:space="preserve"> (though not always)</w:t>
      </w:r>
      <w:r w:rsidR="007F47C1" w:rsidRPr="0019304C">
        <w:t xml:space="preserve"> expected to </w:t>
      </w:r>
      <w:r w:rsidR="008D3478" w:rsidRPr="0019304C">
        <w:t>result to</w:t>
      </w:r>
      <w:r w:rsidR="007F47C1" w:rsidRPr="0019304C">
        <w:t xml:space="preserve"> a smaller DEFF</w:t>
      </w:r>
      <w:r w:rsidR="008D3478" w:rsidRPr="0019304C">
        <w:t>.</w:t>
      </w:r>
      <w:r w:rsidR="00E325B8" w:rsidRPr="0019304C">
        <w:t xml:space="preserve"> The gain </w:t>
      </w:r>
      <w:r w:rsidR="00B80C9D" w:rsidRPr="0019304C">
        <w:t>i</w:t>
      </w:r>
      <w:r w:rsidR="00E325B8" w:rsidRPr="0019304C">
        <w:t xml:space="preserve">n the reduction of the DEFF, however, </w:t>
      </w:r>
      <w:r w:rsidR="004921CF" w:rsidRPr="0019304C">
        <w:t>fades p</w:t>
      </w:r>
      <w:r w:rsidR="0074184C" w:rsidRPr="0019304C">
        <w:t xml:space="preserve">rogressively </w:t>
      </w:r>
      <w:r w:rsidR="004921CF" w:rsidRPr="0019304C">
        <w:t xml:space="preserve">with the increasing of number </w:t>
      </w:r>
      <w:r w:rsidR="0074184C" w:rsidRPr="0019304C">
        <w:t>of cluster</w:t>
      </w:r>
      <w:r w:rsidR="0099273B" w:rsidRPr="0019304C">
        <w:t>s</w:t>
      </w:r>
      <w:r w:rsidR="0074184C" w:rsidRPr="0019304C">
        <w:t>, so that at one point there is no more</w:t>
      </w:r>
      <w:r w:rsidR="00385C34" w:rsidRPr="0019304C">
        <w:t xml:space="preserve"> effect on the DEFF.</w:t>
      </w:r>
      <w:r w:rsidR="0074184C">
        <w:t xml:space="preserve"> </w:t>
      </w:r>
    </w:p>
    <w:p w14:paraId="4BFB3B7F" w14:textId="17D34DDD" w:rsidR="00E51AAF" w:rsidRPr="00B023E1" w:rsidRDefault="00814B5F" w:rsidP="00A33288">
      <w:pPr>
        <w:pStyle w:val="Instructions"/>
      </w:pPr>
      <w:r>
        <w:t>In the t</w:t>
      </w:r>
      <w:r w:rsidRPr="00814B5F">
        <w:t>wo-stage cluster sampling</w:t>
      </w:r>
      <w:r w:rsidR="00300F64">
        <w:t xml:space="preserve"> the increase of the number of cluster</w:t>
      </w:r>
      <w:r w:rsidR="00432440">
        <w:t>s</w:t>
      </w:r>
      <w:r w:rsidR="00F94FA9">
        <w:t xml:space="preserve"> </w:t>
      </w:r>
      <w:r w:rsidR="00432440">
        <w:t xml:space="preserve">will </w:t>
      </w:r>
      <w:r w:rsidR="00F94FA9">
        <w:t xml:space="preserve">result automatically to the decrease of number of </w:t>
      </w:r>
      <w:r w:rsidR="00432440">
        <w:t xml:space="preserve">units per cluster. </w:t>
      </w:r>
      <w:r w:rsidR="004F640C">
        <w:t>For instance</w:t>
      </w:r>
      <w:r w:rsidR="00DF4E38">
        <w:t>,</w:t>
      </w:r>
      <w:r w:rsidR="004F640C">
        <w:t xml:space="preserve"> for a given sample size of 900 </w:t>
      </w:r>
      <w:r w:rsidR="00D27955">
        <w:t>units (individuals/households)</w:t>
      </w:r>
      <w:r w:rsidR="00DC4743">
        <w:t>, the investigator may opt to s</w:t>
      </w:r>
      <w:r w:rsidR="00CA3FA8">
        <w:t xml:space="preserve">et </w:t>
      </w:r>
      <w:r w:rsidR="00926756">
        <w:t xml:space="preserve">the sample in </w:t>
      </w:r>
      <w:r w:rsidR="00CA3FA8">
        <w:t xml:space="preserve">30 clusters of 30 units or </w:t>
      </w:r>
      <w:r w:rsidR="00926756">
        <w:t xml:space="preserve">in </w:t>
      </w:r>
      <w:r w:rsidR="00CA3FA8">
        <w:t>60 clusters of 15 units</w:t>
      </w:r>
      <w:r w:rsidR="00F27971">
        <w:t>.</w:t>
      </w:r>
    </w:p>
    <w:p w14:paraId="2D1FADE0" w14:textId="77777777" w:rsidR="00586BD1" w:rsidRPr="00586BD1" w:rsidRDefault="00586BD1" w:rsidP="0009759B">
      <w:pPr>
        <w:pStyle w:val="Instructions"/>
      </w:pPr>
    </w:p>
    <w:p w14:paraId="335E2618" w14:textId="77777777" w:rsidR="00825DF4" w:rsidRDefault="00825DF4" w:rsidP="00825DF4">
      <w:pPr>
        <w:pStyle w:val="Instructions"/>
        <w:rPr>
          <w:rStyle w:val="Strong"/>
        </w:rPr>
      </w:pPr>
      <w:r>
        <w:rPr>
          <w:rStyle w:val="Strong"/>
        </w:rPr>
        <w:t>Example</w:t>
      </w:r>
      <w:r w:rsidR="004F4876">
        <w:rPr>
          <w:rStyle w:val="Strong"/>
        </w:rPr>
        <w:t xml:space="preserve"> of sample size calculation</w:t>
      </w:r>
      <w:r w:rsidR="00BB4463">
        <w:rPr>
          <w:rStyle w:val="Strong"/>
        </w:rPr>
        <w:t xml:space="preserve"> (expected mortality of 0.5/10000/day, precision </w:t>
      </w:r>
      <w:r w:rsidR="00BB4463">
        <w:rPr>
          <w:rStyle w:val="Strong"/>
          <w:rFonts w:cs="Calibri"/>
        </w:rPr>
        <w:t>±</w:t>
      </w:r>
      <w:r w:rsidR="00BB4463">
        <w:rPr>
          <w:rStyle w:val="Strong"/>
        </w:rPr>
        <w:t xml:space="preserve">0.3, alpha error of 0.05 (z = 1.96), recall period of 90 days, average number of 5 members per household, 30 clusters with design effect of 2) </w:t>
      </w:r>
    </w:p>
    <w:p w14:paraId="5149CB86" w14:textId="77777777" w:rsidR="00245184" w:rsidRDefault="00245184" w:rsidP="004F4876">
      <w:pPr>
        <w:pStyle w:val="Instructions"/>
        <w:pBdr>
          <w:top w:val="single" w:sz="4" w:space="1" w:color="auto"/>
          <w:left w:val="single" w:sz="4" w:space="4" w:color="auto"/>
          <w:bottom w:val="single" w:sz="4" w:space="1" w:color="auto"/>
          <w:right w:val="single" w:sz="4" w:space="4" w:color="auto"/>
        </w:pBdr>
        <w:rPr>
          <w:rStyle w:val="Strong"/>
          <w:b w:val="0"/>
          <w:bCs w:val="0"/>
        </w:rPr>
      </w:pPr>
    </w:p>
    <w:p w14:paraId="10AB6F04" w14:textId="44BAE757" w:rsidR="00006550" w:rsidRPr="00245184" w:rsidRDefault="00006550" w:rsidP="004F4876">
      <w:pPr>
        <w:pStyle w:val="Instructions"/>
        <w:pBdr>
          <w:top w:val="single" w:sz="4" w:space="1" w:color="auto"/>
          <w:left w:val="single" w:sz="4" w:space="4" w:color="auto"/>
          <w:bottom w:val="single" w:sz="4" w:space="1" w:color="auto"/>
          <w:right w:val="single" w:sz="4" w:space="4" w:color="auto"/>
        </w:pBdr>
        <w:rPr>
          <w:rStyle w:val="Strong"/>
        </w:rPr>
      </w:pPr>
      <w:r w:rsidRPr="00245184">
        <w:rPr>
          <w:rStyle w:val="Strong"/>
        </w:rPr>
        <w:t>Basic formula:</w:t>
      </w:r>
    </w:p>
    <w:p w14:paraId="1BCE972A" w14:textId="77777777" w:rsidR="009D3E2B" w:rsidRPr="00705A46" w:rsidRDefault="005A2E51" w:rsidP="004F4876">
      <w:pPr>
        <w:pStyle w:val="Instructions"/>
        <w:pBdr>
          <w:top w:val="single" w:sz="4" w:space="1" w:color="auto"/>
          <w:left w:val="single" w:sz="4" w:space="4" w:color="auto"/>
          <w:bottom w:val="single" w:sz="4" w:space="1" w:color="auto"/>
          <w:right w:val="single" w:sz="4" w:space="4" w:color="auto"/>
        </w:pBdr>
        <w:rPr>
          <w:rStyle w:val="Strong"/>
        </w:rPr>
      </w:pPr>
      <m:oMathPara>
        <m:oMath>
          <m:r>
            <w:rPr>
              <w:rStyle w:val="Strong"/>
              <w:rFonts w:ascii="Cambria Math" w:hAnsi="Cambria Math"/>
              <w:shd w:val="clear" w:color="auto" w:fill="D9D9D9" w:themeFill="background1" w:themeFillShade="D9"/>
            </w:rPr>
            <m:t>Total sample population=</m:t>
          </m:r>
          <m:f>
            <m:fPr>
              <m:ctrlPr>
                <w:rPr>
                  <w:rStyle w:val="Strong"/>
                  <w:rFonts w:ascii="Cambria Math" w:hAnsi="Cambria Math"/>
                  <w:b w:val="0"/>
                  <w:bCs w:val="0"/>
                  <w:color w:val="auto"/>
                  <w:shd w:val="clear" w:color="auto" w:fill="D9D9D9" w:themeFill="background1" w:themeFillShade="D9"/>
                </w:rPr>
              </m:ctrlPr>
            </m:fPr>
            <m:num>
              <m:f>
                <m:fPr>
                  <m:ctrlPr>
                    <w:rPr>
                      <w:rStyle w:val="Strong"/>
                      <w:rFonts w:ascii="Cambria Math" w:hAnsi="Cambria Math"/>
                      <w:b w:val="0"/>
                      <w:bCs w:val="0"/>
                      <w:color w:val="auto"/>
                      <w:shd w:val="clear" w:color="auto" w:fill="D9D9D9" w:themeFill="background1" w:themeFillShade="D9"/>
                    </w:rPr>
                  </m:ctrlPr>
                </m:fPr>
                <m:num>
                  <m:r>
                    <w:rPr>
                      <w:rStyle w:val="Strong"/>
                      <w:rFonts w:ascii="Cambria Math" w:hAnsi="Cambria Math"/>
                      <w:shd w:val="clear" w:color="auto" w:fill="D9D9D9" w:themeFill="background1" w:themeFillShade="D9"/>
                    </w:rPr>
                    <m:t>0.5</m:t>
                  </m:r>
                </m:num>
                <m:den>
                  <m:r>
                    <w:rPr>
                      <w:rStyle w:val="Strong"/>
                      <w:rFonts w:ascii="Cambria Math" w:hAnsi="Cambria Math"/>
                      <w:shd w:val="clear" w:color="auto" w:fill="D9D9D9" w:themeFill="background1" w:themeFillShade="D9"/>
                    </w:rPr>
                    <m:t>10000</m:t>
                  </m:r>
                </m:den>
              </m:f>
            </m:num>
            <m:den>
              <m:sSup>
                <m:sSupPr>
                  <m:ctrlPr>
                    <w:rPr>
                      <w:rStyle w:val="Strong"/>
                      <w:rFonts w:ascii="Cambria Math" w:hAnsi="Cambria Math"/>
                      <w:b w:val="0"/>
                      <w:bCs w:val="0"/>
                      <w:color w:val="auto"/>
                      <w:shd w:val="clear" w:color="auto" w:fill="D9D9D9" w:themeFill="background1" w:themeFillShade="D9"/>
                    </w:rPr>
                  </m:ctrlPr>
                </m:sSupPr>
                <m:e>
                  <m:d>
                    <m:dPr>
                      <m:ctrlPr>
                        <w:rPr>
                          <w:rStyle w:val="Strong"/>
                          <w:rFonts w:ascii="Cambria Math" w:hAnsi="Cambria Math"/>
                          <w:b w:val="0"/>
                          <w:bCs w:val="0"/>
                          <w:color w:val="auto"/>
                          <w:shd w:val="clear" w:color="auto" w:fill="D9D9D9" w:themeFill="background1" w:themeFillShade="D9"/>
                        </w:rPr>
                      </m:ctrlPr>
                    </m:dPr>
                    <m:e>
                      <m:f>
                        <m:fPr>
                          <m:ctrlPr>
                            <w:rPr>
                              <w:rStyle w:val="Strong"/>
                              <w:rFonts w:ascii="Cambria Math" w:hAnsi="Cambria Math"/>
                              <w:b w:val="0"/>
                              <w:bCs w:val="0"/>
                              <w:color w:val="auto"/>
                              <w:shd w:val="clear" w:color="auto" w:fill="D9D9D9" w:themeFill="background1" w:themeFillShade="D9"/>
                            </w:rPr>
                          </m:ctrlPr>
                        </m:fPr>
                        <m:num>
                          <m:r>
                            <w:rPr>
                              <w:rStyle w:val="Strong"/>
                              <w:rFonts w:ascii="Cambria Math" w:hAnsi="Cambria Math"/>
                              <w:shd w:val="clear" w:color="auto" w:fill="D9D9D9" w:themeFill="background1" w:themeFillShade="D9"/>
                            </w:rPr>
                            <m:t>0.3</m:t>
                          </m:r>
                        </m:num>
                        <m:den>
                          <m:f>
                            <m:fPr>
                              <m:ctrlPr>
                                <w:rPr>
                                  <w:rStyle w:val="Strong"/>
                                  <w:rFonts w:ascii="Cambria Math" w:hAnsi="Cambria Math"/>
                                  <w:b w:val="0"/>
                                  <w:bCs w:val="0"/>
                                  <w:color w:val="auto"/>
                                  <w:shd w:val="clear" w:color="auto" w:fill="D9D9D9" w:themeFill="background1" w:themeFillShade="D9"/>
                                </w:rPr>
                              </m:ctrlPr>
                            </m:fPr>
                            <m:num>
                              <m:r>
                                <w:rPr>
                                  <w:rStyle w:val="Strong"/>
                                  <w:rFonts w:ascii="Cambria Math" w:hAnsi="Cambria Math"/>
                                  <w:shd w:val="clear" w:color="auto" w:fill="D9D9D9" w:themeFill="background1" w:themeFillShade="D9"/>
                                </w:rPr>
                                <m:t>10000</m:t>
                              </m:r>
                            </m:num>
                            <m:den>
                              <m:r>
                                <w:rPr>
                                  <w:rStyle w:val="Strong"/>
                                  <w:rFonts w:ascii="Cambria Math" w:hAnsi="Cambria Math"/>
                                  <w:shd w:val="clear" w:color="auto" w:fill="D9D9D9" w:themeFill="background1" w:themeFillShade="D9"/>
                                </w:rPr>
                                <m:t>1.96</m:t>
                              </m:r>
                            </m:den>
                          </m:f>
                        </m:den>
                      </m:f>
                    </m:e>
                  </m:d>
                </m:e>
                <m:sup>
                  <m:r>
                    <w:rPr>
                      <w:rStyle w:val="Strong"/>
                      <w:rFonts w:ascii="Cambria Math" w:hAnsi="Cambria Math"/>
                      <w:shd w:val="clear" w:color="auto" w:fill="D9D9D9" w:themeFill="background1" w:themeFillShade="D9"/>
                    </w:rPr>
                    <m:t>2</m:t>
                  </m:r>
                </m:sup>
              </m:sSup>
            </m:den>
          </m:f>
          <m:r>
            <w:rPr>
              <w:rStyle w:val="Strong"/>
              <w:rFonts w:ascii="Cambria Math" w:hAnsi="Cambria Math"/>
              <w:shd w:val="clear" w:color="auto" w:fill="D9D9D9" w:themeFill="background1" w:themeFillShade="D9"/>
            </w:rPr>
            <m:t>=213 422 person/days</m:t>
          </m:r>
        </m:oMath>
      </m:oMathPara>
    </w:p>
    <w:p w14:paraId="49866F88" w14:textId="77777777" w:rsidR="004F4876" w:rsidRDefault="004F4876" w:rsidP="004F4876">
      <w:pPr>
        <w:pStyle w:val="Instructions"/>
        <w:pBdr>
          <w:top w:val="single" w:sz="4" w:space="1" w:color="auto"/>
          <w:left w:val="single" w:sz="4" w:space="4" w:color="auto"/>
          <w:bottom w:val="single" w:sz="4" w:space="1" w:color="auto"/>
          <w:right w:val="single" w:sz="4" w:space="4" w:color="auto"/>
        </w:pBdr>
      </w:pPr>
    </w:p>
    <w:p w14:paraId="339B33D5" w14:textId="128F4A9F" w:rsidR="00825DF4" w:rsidRPr="002105EC" w:rsidRDefault="00EC0587" w:rsidP="004F4876">
      <w:pPr>
        <w:pStyle w:val="Instructions"/>
        <w:pBdr>
          <w:top w:val="single" w:sz="4" w:space="1" w:color="auto"/>
          <w:left w:val="single" w:sz="4" w:space="4" w:color="auto"/>
          <w:bottom w:val="single" w:sz="4" w:space="1" w:color="auto"/>
          <w:right w:val="single" w:sz="4" w:space="4" w:color="auto"/>
        </w:pBdr>
        <w:rPr>
          <w:b/>
          <w:bCs/>
        </w:rPr>
      </w:pPr>
      <w:r w:rsidRPr="00245184">
        <w:rPr>
          <w:b/>
          <w:bCs/>
        </w:rPr>
        <w:t>With</w:t>
      </w:r>
      <w:r w:rsidR="00825DF4" w:rsidRPr="00245184">
        <w:rPr>
          <w:b/>
          <w:bCs/>
        </w:rPr>
        <w:t xml:space="preserve"> a recall period of 90 days (3 months)</w:t>
      </w:r>
      <w:r w:rsidR="004F4876" w:rsidRPr="00245184">
        <w:rPr>
          <w:b/>
          <w:bCs/>
        </w:rPr>
        <w:t>:</w:t>
      </w:r>
    </w:p>
    <w:p w14:paraId="64203849" w14:textId="77777777" w:rsidR="00825DF4" w:rsidRPr="004F4876" w:rsidRDefault="00825DF4" w:rsidP="004F4876">
      <w:pPr>
        <w:pStyle w:val="Instructions"/>
        <w:pBdr>
          <w:top w:val="single" w:sz="4" w:space="1" w:color="auto"/>
          <w:left w:val="single" w:sz="4" w:space="4" w:color="auto"/>
          <w:bottom w:val="single" w:sz="4" w:space="1" w:color="auto"/>
          <w:right w:val="single" w:sz="4" w:space="4" w:color="auto"/>
        </w:pBdr>
      </w:pPr>
      <m:oMathPara>
        <m:oMath>
          <m:r>
            <w:rPr>
              <w:rFonts w:ascii="Cambria Math" w:hAnsi="Cambria Math"/>
              <w:shd w:val="clear" w:color="auto" w:fill="D9D9D9" w:themeFill="background1" w:themeFillShade="D9"/>
            </w:rPr>
            <m:t xml:space="preserve">Total population sample= </m:t>
          </m:r>
          <m:f>
            <m:fPr>
              <m:ctrlPr>
                <w:rPr>
                  <w:rFonts w:ascii="Cambria Math" w:hAnsi="Cambria Math"/>
                  <w:shd w:val="clear" w:color="auto" w:fill="D9D9D9" w:themeFill="background1" w:themeFillShade="D9"/>
                </w:rPr>
              </m:ctrlPr>
            </m:fPr>
            <m:num>
              <m:r>
                <w:rPr>
                  <w:rFonts w:ascii="Cambria Math" w:hAnsi="Cambria Math"/>
                  <w:shd w:val="clear" w:color="auto" w:fill="D9D9D9" w:themeFill="background1" w:themeFillShade="D9"/>
                </w:rPr>
                <m:t>213422 person/days</m:t>
              </m:r>
            </m:num>
            <m:den>
              <m:r>
                <w:rPr>
                  <w:rFonts w:ascii="Cambria Math" w:hAnsi="Cambria Math"/>
                  <w:shd w:val="clear" w:color="auto" w:fill="D9D9D9" w:themeFill="background1" w:themeFillShade="D9"/>
                </w:rPr>
                <m:t>90 days</m:t>
              </m:r>
            </m:den>
          </m:f>
          <m:r>
            <w:rPr>
              <w:rFonts w:ascii="Cambria Math" w:hAnsi="Cambria Math"/>
              <w:shd w:val="clear" w:color="auto" w:fill="D9D9D9" w:themeFill="background1" w:themeFillShade="D9"/>
            </w:rPr>
            <m:t>=2371 persons to be interviewed</m:t>
          </m:r>
        </m:oMath>
      </m:oMathPara>
    </w:p>
    <w:p w14:paraId="2C13B5ED" w14:textId="77777777" w:rsidR="004F4876" w:rsidRDefault="004F4876" w:rsidP="004F4876">
      <w:pPr>
        <w:pStyle w:val="Instructions"/>
        <w:pBdr>
          <w:top w:val="single" w:sz="4" w:space="1" w:color="auto"/>
          <w:left w:val="single" w:sz="4" w:space="4" w:color="auto"/>
          <w:bottom w:val="single" w:sz="4" w:space="1" w:color="auto"/>
          <w:right w:val="single" w:sz="4" w:space="4" w:color="auto"/>
        </w:pBdr>
      </w:pPr>
    </w:p>
    <w:p w14:paraId="0B3722C3" w14:textId="77777777" w:rsidR="004F4876" w:rsidRPr="00245184" w:rsidRDefault="00EC0587" w:rsidP="004F4876">
      <w:pPr>
        <w:pStyle w:val="Instructions"/>
        <w:pBdr>
          <w:top w:val="single" w:sz="4" w:space="1" w:color="auto"/>
          <w:left w:val="single" w:sz="4" w:space="4" w:color="auto"/>
          <w:bottom w:val="single" w:sz="4" w:space="1" w:color="auto"/>
          <w:right w:val="single" w:sz="4" w:space="4" w:color="auto"/>
        </w:pBdr>
        <w:rPr>
          <w:b/>
          <w:bCs/>
        </w:rPr>
      </w:pPr>
      <w:r w:rsidRPr="00245184">
        <w:rPr>
          <w:b/>
          <w:bCs/>
        </w:rPr>
        <w:t>With</w:t>
      </w:r>
      <w:r w:rsidR="004F4876" w:rsidRPr="00245184">
        <w:rPr>
          <w:b/>
          <w:bCs/>
        </w:rPr>
        <w:t xml:space="preserve"> an average number of members per household of 5:</w:t>
      </w:r>
    </w:p>
    <w:p w14:paraId="130A1FBD" w14:textId="77777777" w:rsidR="004F4876" w:rsidRPr="004F4876" w:rsidRDefault="004F4876" w:rsidP="004F4876">
      <w:pPr>
        <w:pStyle w:val="Instructions"/>
        <w:pBdr>
          <w:top w:val="single" w:sz="4" w:space="1" w:color="auto"/>
          <w:left w:val="single" w:sz="4" w:space="4" w:color="auto"/>
          <w:bottom w:val="single" w:sz="4" w:space="1" w:color="auto"/>
          <w:right w:val="single" w:sz="4" w:space="4" w:color="auto"/>
        </w:pBdr>
      </w:pPr>
      <m:oMathPara>
        <m:oMath>
          <m:r>
            <w:rPr>
              <w:rFonts w:ascii="Cambria Math" w:hAnsi="Cambria Math"/>
              <w:shd w:val="clear" w:color="auto" w:fill="D9D9D9" w:themeFill="background1" w:themeFillShade="D9"/>
            </w:rPr>
            <m:t>Total household sample=</m:t>
          </m:r>
          <m:f>
            <m:fPr>
              <m:ctrlPr>
                <w:rPr>
                  <w:rFonts w:ascii="Cambria Math" w:hAnsi="Cambria Math"/>
                  <w:shd w:val="clear" w:color="auto" w:fill="D9D9D9" w:themeFill="background1" w:themeFillShade="D9"/>
                </w:rPr>
              </m:ctrlPr>
            </m:fPr>
            <m:num>
              <m:r>
                <w:rPr>
                  <w:rFonts w:ascii="Cambria Math" w:hAnsi="Cambria Math"/>
                  <w:shd w:val="clear" w:color="auto" w:fill="D9D9D9" w:themeFill="background1" w:themeFillShade="D9"/>
                </w:rPr>
                <m:t>2371 persons to be inteviewed</m:t>
              </m:r>
            </m:num>
            <m:den>
              <m:r>
                <w:rPr>
                  <w:rFonts w:ascii="Cambria Math" w:hAnsi="Cambria Math"/>
                  <w:shd w:val="clear" w:color="auto" w:fill="D9D9D9" w:themeFill="background1" w:themeFillShade="D9"/>
                </w:rPr>
                <m:t>5 persons per household</m:t>
              </m:r>
            </m:den>
          </m:f>
          <m:r>
            <w:rPr>
              <w:rFonts w:ascii="Cambria Math" w:hAnsi="Cambria Math"/>
              <w:shd w:val="clear" w:color="auto" w:fill="D9D9D9" w:themeFill="background1" w:themeFillShade="D9"/>
            </w:rPr>
            <m:t xml:space="preserve">=474 </m:t>
          </m:r>
          <m:r>
            <w:rPr>
              <w:rFonts w:ascii="Cambria Math" w:hAnsi="Cambria Math"/>
              <w:shd w:val="clear" w:color="auto" w:fill="D9D9D9" w:themeFill="background1" w:themeFillShade="D9"/>
            </w:rPr>
            <m:t xml:space="preserve">households </m:t>
          </m:r>
        </m:oMath>
      </m:oMathPara>
    </w:p>
    <w:p w14:paraId="1DD20875" w14:textId="77777777" w:rsidR="00D11D33" w:rsidRDefault="00D11D33" w:rsidP="004F4876">
      <w:pPr>
        <w:pStyle w:val="Instructions"/>
        <w:pBdr>
          <w:top w:val="single" w:sz="4" w:space="1" w:color="auto"/>
          <w:left w:val="single" w:sz="4" w:space="4" w:color="auto"/>
          <w:bottom w:val="single" w:sz="4" w:space="1" w:color="auto"/>
          <w:right w:val="single" w:sz="4" w:space="4" w:color="auto"/>
        </w:pBdr>
      </w:pPr>
    </w:p>
    <w:p w14:paraId="652A558F" w14:textId="1E13100C" w:rsidR="00D11D33" w:rsidRPr="002105EC" w:rsidRDefault="00EC0587" w:rsidP="004F4876">
      <w:pPr>
        <w:pStyle w:val="Instructions"/>
        <w:pBdr>
          <w:top w:val="single" w:sz="4" w:space="1" w:color="auto"/>
          <w:left w:val="single" w:sz="4" w:space="4" w:color="auto"/>
          <w:bottom w:val="single" w:sz="4" w:space="1" w:color="auto"/>
          <w:right w:val="single" w:sz="4" w:space="4" w:color="auto"/>
        </w:pBdr>
        <w:rPr>
          <w:b/>
          <w:bCs/>
        </w:rPr>
      </w:pPr>
      <w:r w:rsidRPr="00245184">
        <w:rPr>
          <w:b/>
          <w:bCs/>
        </w:rPr>
        <w:t>With</w:t>
      </w:r>
      <w:r w:rsidR="00D11D33" w:rsidRPr="00245184">
        <w:rPr>
          <w:b/>
          <w:bCs/>
        </w:rPr>
        <w:t xml:space="preserve"> an expected 10% of non-respondents:</w:t>
      </w:r>
    </w:p>
    <w:p w14:paraId="24213A2C" w14:textId="77777777" w:rsidR="004F4876" w:rsidRDefault="00D11D33" w:rsidP="004F4876">
      <w:pPr>
        <w:pStyle w:val="Instructions"/>
        <w:pBdr>
          <w:top w:val="single" w:sz="4" w:space="1" w:color="auto"/>
          <w:left w:val="single" w:sz="4" w:space="4" w:color="auto"/>
          <w:bottom w:val="single" w:sz="4" w:space="1" w:color="auto"/>
          <w:right w:val="single" w:sz="4" w:space="4" w:color="auto"/>
        </w:pBdr>
      </w:pPr>
      <m:oMathPara>
        <m:oMath>
          <m:r>
            <w:rPr>
              <w:rFonts w:ascii="Cambria Math" w:hAnsi="Cambria Math"/>
              <w:shd w:val="clear" w:color="auto" w:fill="D9D9D9" w:themeFill="background1" w:themeFillShade="D9"/>
            </w:rPr>
            <m:t xml:space="preserve">Final households sample=474*1.1=522 </m:t>
          </m:r>
          <m:r>
            <w:rPr>
              <w:rFonts w:ascii="Cambria Math" w:hAnsi="Cambria Math"/>
              <w:shd w:val="clear" w:color="auto" w:fill="D9D9D9" w:themeFill="background1" w:themeFillShade="D9"/>
            </w:rPr>
            <m:t>households</m:t>
          </m:r>
        </m:oMath>
      </m:oMathPara>
    </w:p>
    <w:p w14:paraId="29C1810D" w14:textId="77777777" w:rsidR="00D11D33" w:rsidRDefault="00D11D33" w:rsidP="004F4876">
      <w:pPr>
        <w:pStyle w:val="Instructions"/>
        <w:pBdr>
          <w:top w:val="single" w:sz="4" w:space="1" w:color="auto"/>
          <w:left w:val="single" w:sz="4" w:space="4" w:color="auto"/>
          <w:bottom w:val="single" w:sz="4" w:space="1" w:color="auto"/>
          <w:right w:val="single" w:sz="4" w:space="4" w:color="auto"/>
        </w:pBdr>
      </w:pPr>
    </w:p>
    <w:p w14:paraId="7F80AC1B" w14:textId="77777777" w:rsidR="00006550" w:rsidRDefault="00006550" w:rsidP="00006550">
      <w:pPr>
        <w:pStyle w:val="Instructions"/>
        <w:pBdr>
          <w:top w:val="single" w:sz="4" w:space="1" w:color="auto"/>
          <w:left w:val="single" w:sz="4" w:space="4" w:color="auto"/>
          <w:bottom w:val="single" w:sz="4" w:space="1" w:color="auto"/>
          <w:right w:val="single" w:sz="4" w:space="4" w:color="auto"/>
        </w:pBdr>
        <w:jc w:val="center"/>
      </w:pPr>
      <w:r>
        <w:t>--------------------------------------------------------------------------------------------------------</w:t>
      </w:r>
    </w:p>
    <w:p w14:paraId="06578697" w14:textId="77777777" w:rsidR="00006550" w:rsidRDefault="00006550" w:rsidP="004F4876">
      <w:pPr>
        <w:pStyle w:val="Instructions"/>
        <w:pBdr>
          <w:top w:val="single" w:sz="4" w:space="1" w:color="auto"/>
          <w:left w:val="single" w:sz="4" w:space="4" w:color="auto"/>
          <w:bottom w:val="single" w:sz="4" w:space="1" w:color="auto"/>
          <w:right w:val="single" w:sz="4" w:space="4" w:color="auto"/>
        </w:pBdr>
      </w:pPr>
    </w:p>
    <w:p w14:paraId="49FBB24E" w14:textId="35EEB90D" w:rsidR="008A6FDD" w:rsidRPr="00F720A6" w:rsidRDefault="004F4876" w:rsidP="004F4876">
      <w:pPr>
        <w:pStyle w:val="Instructions"/>
        <w:pBdr>
          <w:top w:val="single" w:sz="4" w:space="1" w:color="auto"/>
          <w:left w:val="single" w:sz="4" w:space="4" w:color="auto"/>
          <w:bottom w:val="single" w:sz="4" w:space="1" w:color="auto"/>
          <w:right w:val="single" w:sz="4" w:space="4" w:color="auto"/>
        </w:pBdr>
        <w:rPr>
          <w:b/>
          <w:bCs/>
        </w:rPr>
      </w:pPr>
      <w:r w:rsidRPr="00245184">
        <w:rPr>
          <w:b/>
          <w:bCs/>
        </w:rPr>
        <w:t>For a cluster design</w:t>
      </w:r>
      <w:r w:rsidR="008A6FDD" w:rsidRPr="00245184">
        <w:rPr>
          <w:b/>
          <w:bCs/>
        </w:rPr>
        <w:t xml:space="preserve"> sampling</w:t>
      </w:r>
      <w:r w:rsidR="00006550" w:rsidRPr="00245184">
        <w:rPr>
          <w:b/>
          <w:bCs/>
        </w:rPr>
        <w:t>,</w:t>
      </w:r>
      <w:r w:rsidRPr="00245184">
        <w:rPr>
          <w:b/>
          <w:bCs/>
        </w:rPr>
        <w:t xml:space="preserve"> with an expected design effect of 2 in 30 clusters:</w:t>
      </w:r>
    </w:p>
    <w:p w14:paraId="51739223" w14:textId="0419FFB0" w:rsidR="002D498C" w:rsidRDefault="002D498C" w:rsidP="004F4876">
      <w:pPr>
        <w:pStyle w:val="Instructions"/>
        <w:pBdr>
          <w:top w:val="single" w:sz="4" w:space="1" w:color="auto"/>
          <w:left w:val="single" w:sz="4" w:space="4" w:color="auto"/>
          <w:bottom w:val="single" w:sz="4" w:space="1" w:color="auto"/>
          <w:right w:val="single" w:sz="4" w:space="4" w:color="auto"/>
        </w:pBdr>
      </w:pPr>
      <m:oMathPara>
        <m:oMath>
          <m:r>
            <w:rPr>
              <w:rFonts w:ascii="Cambria Math" w:hAnsi="Cambria Math"/>
              <w:shd w:val="clear" w:color="auto" w:fill="D9D9D9" w:themeFill="background1" w:themeFillShade="D9"/>
            </w:rPr>
            <m:t xml:space="preserve">Total households sample=522*2= 1044 </m:t>
          </m:r>
          <m:r>
            <w:rPr>
              <w:rFonts w:ascii="Cambria Math" w:hAnsi="Cambria Math"/>
              <w:shd w:val="clear" w:color="auto" w:fill="D9D9D9" w:themeFill="background1" w:themeFillShade="D9"/>
            </w:rPr>
            <m:t>households</m:t>
          </m:r>
        </m:oMath>
      </m:oMathPara>
    </w:p>
    <w:p w14:paraId="59BA1C8F" w14:textId="77777777" w:rsidR="001A1AF1" w:rsidRPr="001A1AF1" w:rsidRDefault="00006550" w:rsidP="004F4876">
      <w:pPr>
        <w:pStyle w:val="Instructions"/>
        <w:pBdr>
          <w:top w:val="single" w:sz="4" w:space="1" w:color="auto"/>
          <w:left w:val="single" w:sz="4" w:space="4" w:color="auto"/>
          <w:bottom w:val="single" w:sz="4" w:space="1" w:color="auto"/>
          <w:right w:val="single" w:sz="4" w:space="4" w:color="auto"/>
        </w:pBdr>
      </w:pPr>
      <m:oMathPara>
        <m:oMath>
          <m:r>
            <w:rPr>
              <w:rFonts w:ascii="Cambria Math" w:hAnsi="Cambria Math"/>
              <w:shd w:val="clear" w:color="auto" w:fill="D9D9D9" w:themeFill="background1" w:themeFillShade="D9"/>
            </w:rPr>
            <w:lastRenderedPageBreak/>
            <m:t>Number of households per cluster=</m:t>
          </m:r>
          <m:f>
            <m:fPr>
              <m:ctrlPr>
                <w:rPr>
                  <w:rFonts w:ascii="Cambria Math" w:hAnsi="Cambria Math"/>
                  <w:shd w:val="clear" w:color="auto" w:fill="D9D9D9" w:themeFill="background1" w:themeFillShade="D9"/>
                </w:rPr>
              </m:ctrlPr>
            </m:fPr>
            <m:num>
              <m:r>
                <w:rPr>
                  <w:rFonts w:ascii="Cambria Math" w:hAnsi="Cambria Math"/>
                  <w:shd w:val="clear" w:color="auto" w:fill="D9D9D9" w:themeFill="background1" w:themeFillShade="D9"/>
                </w:rPr>
                <m:t>1044</m:t>
              </m:r>
            </m:num>
            <m:den>
              <m:r>
                <w:rPr>
                  <w:rFonts w:ascii="Cambria Math" w:hAnsi="Cambria Math"/>
                  <w:shd w:val="clear" w:color="auto" w:fill="D9D9D9" w:themeFill="background1" w:themeFillShade="D9"/>
                </w:rPr>
                <m:t>30</m:t>
              </m:r>
            </m:den>
          </m:f>
          <m:r>
            <w:rPr>
              <w:rFonts w:ascii="Cambria Math" w:hAnsi="Cambria Math"/>
              <w:shd w:val="clear" w:color="auto" w:fill="D9D9D9" w:themeFill="background1" w:themeFillShade="D9"/>
            </w:rPr>
            <m:t xml:space="preserve">=35 </m:t>
          </m:r>
          <m:r>
            <w:rPr>
              <w:rFonts w:ascii="Cambria Math" w:hAnsi="Cambria Math"/>
              <w:shd w:val="clear" w:color="auto" w:fill="D9D9D9" w:themeFill="background1" w:themeFillShade="D9"/>
            </w:rPr>
            <m:t>households per cluster</m:t>
          </m:r>
        </m:oMath>
      </m:oMathPara>
    </w:p>
    <w:p w14:paraId="53E67D9A" w14:textId="77777777" w:rsidR="004F4876" w:rsidRDefault="004F4876" w:rsidP="004F4876">
      <w:pPr>
        <w:pStyle w:val="Instructions"/>
        <w:pBdr>
          <w:top w:val="single" w:sz="4" w:space="1" w:color="auto"/>
          <w:left w:val="single" w:sz="4" w:space="4" w:color="auto"/>
          <w:bottom w:val="single" w:sz="4" w:space="1" w:color="auto"/>
          <w:right w:val="single" w:sz="4" w:space="4" w:color="auto"/>
        </w:pBdr>
      </w:pPr>
    </w:p>
    <w:p w14:paraId="4C6D6D1D" w14:textId="77777777" w:rsidR="00825DF4" w:rsidRDefault="00825DF4" w:rsidP="00006550"/>
    <w:p w14:paraId="1CFFC828" w14:textId="3B3FE80C" w:rsidR="00395036" w:rsidRDefault="009130CC" w:rsidP="009130CC">
      <w:r w:rsidRPr="009130CC">
        <w:t>Ba</w:t>
      </w:r>
      <w:r>
        <w:t xml:space="preserve">sed on an expected CMR of </w:t>
      </w:r>
      <w:r w:rsidRPr="009130CC">
        <w:rPr>
          <w:rStyle w:val="NormalblueChar"/>
        </w:rPr>
        <w:t>[expected number of deaths]</w:t>
      </w:r>
      <w:r>
        <w:t>/10</w:t>
      </w:r>
      <w:r w:rsidR="00576B03">
        <w:t>,</w:t>
      </w:r>
      <w:r>
        <w:t xml:space="preserve">000/day, a precision around the estimate of </w:t>
      </w:r>
      <w:r w:rsidRPr="009130CC">
        <w:rPr>
          <w:rStyle w:val="NormalblueChar"/>
        </w:rPr>
        <w:t>[desired precision]</w:t>
      </w:r>
      <w:r>
        <w:t xml:space="preserve"> with 95% confidence interval (95% </w:t>
      </w:r>
      <w:r w:rsidR="00006550">
        <w:t>CI;</w:t>
      </w:r>
      <w:r>
        <w:t xml:space="preserve"> alpha </w:t>
      </w:r>
      <w:r w:rsidR="00006550">
        <w:t>error =</w:t>
      </w:r>
      <w:r>
        <w:t xml:space="preserve"> 0.05)</w:t>
      </w:r>
      <w:r w:rsidR="00C5175B">
        <w:t>,</w:t>
      </w:r>
      <w:r>
        <w:t xml:space="preserve"> </w:t>
      </w:r>
      <w:proofErr w:type="gramStart"/>
      <w:r>
        <w:t>a</w:t>
      </w:r>
      <w:r w:rsidR="00757BBA" w:rsidRPr="009130CC">
        <w:t xml:space="preserve"> number of</w:t>
      </w:r>
      <w:proofErr w:type="gramEnd"/>
      <w:r w:rsidR="00757BBA" w:rsidRPr="009130CC">
        <w:t xml:space="preserve"> </w:t>
      </w:r>
      <w:r w:rsidR="009F4EE8" w:rsidRPr="009130CC">
        <w:rPr>
          <w:rStyle w:val="NormalblueChar"/>
        </w:rPr>
        <w:t>[</w:t>
      </w:r>
      <w:r>
        <w:rPr>
          <w:rStyle w:val="NormalblueChar"/>
        </w:rPr>
        <w:t>number of person-days</w:t>
      </w:r>
      <w:r w:rsidR="00757BBA" w:rsidRPr="009130CC">
        <w:rPr>
          <w:rStyle w:val="NormalblueChar"/>
        </w:rPr>
        <w:t>]</w:t>
      </w:r>
      <w:r w:rsidR="00757BBA" w:rsidRPr="009130CC">
        <w:t xml:space="preserve"> </w:t>
      </w:r>
      <w:r>
        <w:t>person-days were estimated to be required</w:t>
      </w:r>
      <w:r w:rsidR="00757BBA" w:rsidRPr="009130CC">
        <w:t xml:space="preserve"> to deduce CMR. </w:t>
      </w:r>
      <w:r w:rsidR="00006550">
        <w:t>With</w:t>
      </w:r>
      <w:r>
        <w:t xml:space="preserve"> </w:t>
      </w:r>
      <w:r w:rsidR="00395036">
        <w:t xml:space="preserve">the length of </w:t>
      </w:r>
      <w:r w:rsidR="00395036" w:rsidRPr="00395036">
        <w:rPr>
          <w:rStyle w:val="NormalblueChar"/>
        </w:rPr>
        <w:t>[number of days of the recall period]</w:t>
      </w:r>
      <w:r w:rsidR="00395036">
        <w:t xml:space="preserve"> days for the recall period and </w:t>
      </w:r>
      <w:r>
        <w:t>an</w:t>
      </w:r>
      <w:r w:rsidRPr="009130CC">
        <w:t xml:space="preserve"> average number of </w:t>
      </w:r>
      <w:r w:rsidR="00006550" w:rsidRPr="00DD7FEF">
        <w:rPr>
          <w:rStyle w:val="NormalblueChar"/>
        </w:rPr>
        <w:t>[average number of household members]</w:t>
      </w:r>
      <w:r w:rsidR="00006550">
        <w:t xml:space="preserve"> </w:t>
      </w:r>
      <w:r w:rsidRPr="009130CC">
        <w:t xml:space="preserve">members per household </w:t>
      </w:r>
      <w:r w:rsidRPr="009130CC">
        <w:rPr>
          <w:rStyle w:val="NormalblueChar"/>
        </w:rPr>
        <w:t>[or the estimated number of children under 5 years of age per household</w:t>
      </w:r>
      <w:r>
        <w:t xml:space="preserve"> </w:t>
      </w:r>
      <w:r w:rsidR="00A32183" w:rsidRPr="00A32183">
        <w:rPr>
          <w:rStyle w:val="InstructionsChar"/>
        </w:rPr>
        <w:t xml:space="preserve">use </w:t>
      </w:r>
      <w:r>
        <w:rPr>
          <w:rStyle w:val="InstructionsChar"/>
        </w:rPr>
        <w:t>this las</w:t>
      </w:r>
      <w:r w:rsidR="00395036">
        <w:rPr>
          <w:rStyle w:val="InstructionsChar"/>
        </w:rPr>
        <w:t>t</w:t>
      </w:r>
      <w:r>
        <w:rPr>
          <w:rStyle w:val="InstructionsChar"/>
        </w:rPr>
        <w:t xml:space="preserve"> sentence i</w:t>
      </w:r>
      <w:r w:rsidRPr="009130CC">
        <w:rPr>
          <w:rStyle w:val="InstructionsChar"/>
        </w:rPr>
        <w:t>f only U5MR is being estimated</w:t>
      </w:r>
      <w:r w:rsidR="00DD7FEF" w:rsidRPr="00DD7FEF">
        <w:rPr>
          <w:rStyle w:val="NormalblueChar"/>
        </w:rPr>
        <w:t>]</w:t>
      </w:r>
      <w:r w:rsidR="00395036">
        <w:t xml:space="preserve">, </w:t>
      </w:r>
      <w:r w:rsidR="00DD7FEF">
        <w:t xml:space="preserve">and </w:t>
      </w:r>
      <w:r>
        <w:t>a</w:t>
      </w:r>
      <w:r w:rsidR="00DD7FEF">
        <w:t xml:space="preserve">n expected </w:t>
      </w:r>
      <w:r w:rsidR="00DD7FEF" w:rsidRPr="00DD7FEF">
        <w:rPr>
          <w:rStyle w:val="NormalblueChar"/>
        </w:rPr>
        <w:t>[percent of non-</w:t>
      </w:r>
      <w:r w:rsidR="00BD3D2E" w:rsidRPr="00DD7FEF">
        <w:rPr>
          <w:rStyle w:val="NormalblueChar"/>
        </w:rPr>
        <w:t>respondents]</w:t>
      </w:r>
      <w:r w:rsidR="00BD3D2E">
        <w:t xml:space="preserve"> %</w:t>
      </w:r>
      <w:r w:rsidR="00DD7FEF">
        <w:t xml:space="preserve"> of non-respondents, a</w:t>
      </w:r>
      <w:r>
        <w:t xml:space="preserve"> total of </w:t>
      </w:r>
      <w:r w:rsidRPr="00395036">
        <w:rPr>
          <w:rStyle w:val="NormalblueChar"/>
        </w:rPr>
        <w:t>[number of household</w:t>
      </w:r>
      <w:r w:rsidR="00DD7FEF">
        <w:rPr>
          <w:rStyle w:val="NormalblueChar"/>
        </w:rPr>
        <w:t>s</w:t>
      </w:r>
      <w:r w:rsidRPr="00395036">
        <w:rPr>
          <w:rStyle w:val="NormalblueChar"/>
        </w:rPr>
        <w:t>]</w:t>
      </w:r>
      <w:r>
        <w:t xml:space="preserve"> </w:t>
      </w:r>
      <w:r w:rsidR="00DD7FEF">
        <w:t>households are to be sampled</w:t>
      </w:r>
      <w:r w:rsidR="00395036">
        <w:t>.</w:t>
      </w:r>
      <w:r w:rsidR="00EC6EDD">
        <w:t xml:space="preserve"> </w:t>
      </w:r>
    </w:p>
    <w:p w14:paraId="1BAE591C" w14:textId="7754DE48" w:rsidR="00395036" w:rsidRDefault="00DA2272" w:rsidP="00D11D33">
      <w:pPr>
        <w:pStyle w:val="Instructions"/>
      </w:pPr>
      <w:r>
        <w:t>A</w:t>
      </w:r>
      <w:r w:rsidR="00395036">
        <w:t>dd</w:t>
      </w:r>
      <w:r w:rsidR="00DD7FEF">
        <w:t xml:space="preserve"> the sentence</w:t>
      </w:r>
      <w:r w:rsidR="00395036">
        <w:t xml:space="preserve"> </w:t>
      </w:r>
      <w:r>
        <w:t>below if</w:t>
      </w:r>
      <w:r w:rsidR="00D11D33">
        <w:t xml:space="preserve"> a</w:t>
      </w:r>
      <w:r w:rsidR="00395036">
        <w:t xml:space="preserve"> cluster design sampling was selected.</w:t>
      </w:r>
      <w:r w:rsidR="00EC6EDD">
        <w:t xml:space="preserve"> </w:t>
      </w:r>
    </w:p>
    <w:p w14:paraId="0A9D51F4" w14:textId="7BE8915F" w:rsidR="00757BBA" w:rsidRPr="009130CC" w:rsidRDefault="00395036" w:rsidP="009130CC">
      <w:r>
        <w:t xml:space="preserve">With a design effect of </w:t>
      </w:r>
      <w:r w:rsidRPr="00395036">
        <w:rPr>
          <w:rStyle w:val="NormalblueChar"/>
        </w:rPr>
        <w:t>[design effect value]</w:t>
      </w:r>
      <w:r>
        <w:t xml:space="preserve"> for a total of </w:t>
      </w:r>
      <w:r w:rsidRPr="00395036">
        <w:rPr>
          <w:rStyle w:val="NormalblueChar"/>
        </w:rPr>
        <w:t>[number of clusters]</w:t>
      </w:r>
      <w:r>
        <w:t xml:space="preserve"> clusters</w:t>
      </w:r>
      <w:r w:rsidR="00D11D33">
        <w:t>,</w:t>
      </w:r>
      <w:r>
        <w:t xml:space="preserve"> the total number of households to be</w:t>
      </w:r>
      <w:r w:rsidR="00757BBA" w:rsidRPr="009130CC">
        <w:t xml:space="preserve"> sample</w:t>
      </w:r>
      <w:r>
        <w:t>d raised to</w:t>
      </w:r>
      <w:r w:rsidR="00757BBA" w:rsidRPr="009130CC">
        <w:t xml:space="preserve"> </w:t>
      </w:r>
      <w:r w:rsidR="009F4EE8" w:rsidRPr="009F4EE8">
        <w:rPr>
          <w:rStyle w:val="NormalblueChar"/>
        </w:rPr>
        <w:t>[</w:t>
      </w:r>
      <w:r>
        <w:rPr>
          <w:rStyle w:val="NormalblueChar"/>
        </w:rPr>
        <w:t>number of households with design effect</w:t>
      </w:r>
      <w:r w:rsidR="00757BBA" w:rsidRPr="009F4EE8">
        <w:rPr>
          <w:rStyle w:val="NormalblueChar"/>
        </w:rPr>
        <w:t>]</w:t>
      </w:r>
      <w:r w:rsidR="00757BBA" w:rsidRPr="009130CC">
        <w:t xml:space="preserve"> </w:t>
      </w:r>
      <w:r>
        <w:t>household</w:t>
      </w:r>
      <w:r w:rsidR="00DD7FEF">
        <w:t>s; this means</w:t>
      </w:r>
      <w:r>
        <w:t xml:space="preserve"> </w:t>
      </w:r>
      <w:r w:rsidR="009F4EE8" w:rsidRPr="009F4EE8">
        <w:rPr>
          <w:rStyle w:val="NormalblueChar"/>
        </w:rPr>
        <w:t>[</w:t>
      </w:r>
      <w:r w:rsidR="00757BBA" w:rsidRPr="009F4EE8">
        <w:rPr>
          <w:rStyle w:val="NormalblueChar"/>
        </w:rPr>
        <w:t>number of households per cluster]</w:t>
      </w:r>
      <w:r w:rsidR="00757BBA" w:rsidRPr="009130CC">
        <w:t xml:space="preserve"> households</w:t>
      </w:r>
      <w:r w:rsidR="00DD7FEF">
        <w:t xml:space="preserve"> per cluster</w:t>
      </w:r>
      <w:r w:rsidR="00757BBA" w:rsidRPr="009130CC">
        <w:t>.</w:t>
      </w:r>
      <w:r w:rsidR="00EC6EDD">
        <w:t xml:space="preserve"> </w:t>
      </w:r>
    </w:p>
    <w:p w14:paraId="505DBBC1" w14:textId="54E2F24B" w:rsidR="00757BBA" w:rsidRDefault="00757BBA" w:rsidP="004D4F5F">
      <w:pPr>
        <w:pStyle w:val="Heading3"/>
      </w:pPr>
      <w:bookmarkStart w:id="49" w:name="_Ref522280879"/>
      <w:bookmarkStart w:id="50" w:name="_Toc108448940"/>
      <w:r w:rsidRPr="0034361A">
        <w:t>Sampling</w:t>
      </w:r>
      <w:bookmarkEnd w:id="49"/>
      <w:r w:rsidR="007B4D42">
        <w:t xml:space="preserve"> procedure</w:t>
      </w:r>
      <w:r w:rsidR="00C2792B">
        <w:t>s</w:t>
      </w:r>
      <w:bookmarkEnd w:id="50"/>
    </w:p>
    <w:p w14:paraId="36F8CB35" w14:textId="6AE46D7F" w:rsidR="000C44D9" w:rsidRDefault="009E541B" w:rsidP="000C44D9">
      <w:pPr>
        <w:pStyle w:val="Instructions"/>
      </w:pPr>
      <w:r>
        <w:t xml:space="preserve">The section below lists all recommended sampling procedures. The choice of the procedures depends </w:t>
      </w:r>
      <w:r w:rsidR="001C2A85">
        <w:t>on</w:t>
      </w:r>
      <w:r>
        <w:t xml:space="preserve"> many factor</w:t>
      </w:r>
      <w:r w:rsidR="009628A4">
        <w:t>s including</w:t>
      </w:r>
      <w:r>
        <w:t xml:space="preserve"> the </w:t>
      </w:r>
      <w:r w:rsidR="009628A4">
        <w:t>information available,</w:t>
      </w:r>
      <w:r>
        <w:t xml:space="preserve"> </w:t>
      </w:r>
      <w:r w:rsidR="009628A4">
        <w:t xml:space="preserve">the human resources deployable, </w:t>
      </w:r>
      <w:r>
        <w:t>the logistic constra</w:t>
      </w:r>
      <w:r w:rsidR="009628A4">
        <w:t>ints and the timing</w:t>
      </w:r>
      <w:r>
        <w:t xml:space="preserve">. In </w:t>
      </w:r>
      <w:r w:rsidR="009628A4">
        <w:t xml:space="preserve">any case </w:t>
      </w:r>
      <w:r>
        <w:t xml:space="preserve">the choice </w:t>
      </w:r>
      <w:r w:rsidR="009628A4">
        <w:t>should</w:t>
      </w:r>
      <w:r w:rsidR="00C5175B">
        <w:t xml:space="preserve"> always</w:t>
      </w:r>
      <w:r w:rsidR="009628A4">
        <w:t xml:space="preserve"> fall for the procedures that allow the most representative sample of the population. </w:t>
      </w:r>
    </w:p>
    <w:p w14:paraId="01987FE8" w14:textId="3F782C12" w:rsidR="000C44D9" w:rsidRDefault="00493E58" w:rsidP="000C44D9">
      <w:pPr>
        <w:pStyle w:val="Instructions"/>
      </w:pPr>
      <w:r>
        <w:t>You may opt for</w:t>
      </w:r>
      <w:r w:rsidR="000C44D9">
        <w:t xml:space="preserve"> two or more stages </w:t>
      </w:r>
      <w:r>
        <w:t xml:space="preserve">procedure with different </w:t>
      </w:r>
      <w:r w:rsidR="00C5175B">
        <w:t xml:space="preserve">sampling </w:t>
      </w:r>
      <w:r>
        <w:t>procedures in each stage.</w:t>
      </w:r>
      <w:r w:rsidR="00C5175B">
        <w:t xml:space="preserve"> It is very popular, for instance, the two-stage cluster sampling.</w:t>
      </w:r>
      <w:r w:rsidR="00EC6EDD">
        <w:t xml:space="preserve"> </w:t>
      </w:r>
    </w:p>
    <w:p w14:paraId="526F9DFA" w14:textId="29A1CE68" w:rsidR="009E541B" w:rsidRDefault="009628A4" w:rsidP="000C44D9">
      <w:pPr>
        <w:pStyle w:val="Instructions"/>
      </w:pPr>
      <w:r>
        <w:t>In rare circumstances (for example in a stratified sampling when different information for each stratum were available)</w:t>
      </w:r>
      <w:r w:rsidR="009E541B">
        <w:t xml:space="preserve"> more than one </w:t>
      </w:r>
      <w:r>
        <w:t>sampling procedure may be chosen.</w:t>
      </w:r>
      <w:r w:rsidR="00EC6EDD">
        <w:t xml:space="preserve"> </w:t>
      </w:r>
    </w:p>
    <w:p w14:paraId="1F0C7097" w14:textId="241DE333" w:rsidR="009628A4" w:rsidRDefault="009628A4" w:rsidP="000C44D9">
      <w:pPr>
        <w:pStyle w:val="Instructions"/>
      </w:pPr>
      <w:r>
        <w:t>The list below is ordered on the theoretical capacity to provide the most representative sample of the population.</w:t>
      </w:r>
      <w:r w:rsidR="00EC6EDD">
        <w:t xml:space="preserve"> </w:t>
      </w:r>
    </w:p>
    <w:p w14:paraId="3B481DF5" w14:textId="77777777" w:rsidR="009E541B" w:rsidRPr="00EC6EDD" w:rsidRDefault="009E541B" w:rsidP="00F76906"/>
    <w:p w14:paraId="58B21652" w14:textId="7608B35E" w:rsidR="009628A4" w:rsidRPr="00DE58F8" w:rsidRDefault="009628A4" w:rsidP="00644F58">
      <w:pPr>
        <w:pStyle w:val="ListParagraph"/>
        <w:numPr>
          <w:ilvl w:val="0"/>
          <w:numId w:val="26"/>
        </w:numPr>
        <w:rPr>
          <w:b/>
          <w:lang w:val="en-GB"/>
        </w:rPr>
      </w:pPr>
      <w:r w:rsidRPr="00DE58F8">
        <w:rPr>
          <w:b/>
          <w:lang w:val="en-GB"/>
        </w:rPr>
        <w:t>Simple random sampling of households</w:t>
      </w:r>
    </w:p>
    <w:p w14:paraId="430F2B38" w14:textId="74983924" w:rsidR="00C5175B" w:rsidRDefault="00BC1D75" w:rsidP="00C5175B">
      <w:r>
        <w:t xml:space="preserve">All households within the camp/village </w:t>
      </w:r>
      <w:r>
        <w:rPr>
          <w:rStyle w:val="NormalblueChar"/>
        </w:rPr>
        <w:t>[are/</w:t>
      </w:r>
      <w:r w:rsidRPr="00BC1D75">
        <w:rPr>
          <w:rStyle w:val="NormalblueChar"/>
        </w:rPr>
        <w:t>will be]</w:t>
      </w:r>
      <w:r w:rsidR="00C5175B" w:rsidRPr="00C5175B">
        <w:t xml:space="preserve"> mark</w:t>
      </w:r>
      <w:r>
        <w:t>ed</w:t>
      </w:r>
      <w:r w:rsidR="00415F95">
        <w:t xml:space="preserve"> with a unique identification number</w:t>
      </w:r>
      <w:r>
        <w:t>. From this list, households/shelters will</w:t>
      </w:r>
      <w:r w:rsidR="00C5175B" w:rsidRPr="00C5175B">
        <w:t xml:space="preserve"> be chosen randomly through a random number generator. Because </w:t>
      </w:r>
      <w:r>
        <w:t>household/</w:t>
      </w:r>
      <w:r w:rsidR="00C5175B" w:rsidRPr="00C5175B">
        <w:t>shelters are marked clearly, the survey teams can easi</w:t>
      </w:r>
      <w:r>
        <w:t xml:space="preserve">ly find their assigned houses. </w:t>
      </w:r>
    </w:p>
    <w:p w14:paraId="37F9DE9B" w14:textId="003F828A" w:rsidR="009628A4" w:rsidRDefault="00BC1D75" w:rsidP="00C5175B">
      <w:pPr>
        <w:pStyle w:val="Instructions"/>
      </w:pPr>
      <w:r>
        <w:t>Simple random sampling</w:t>
      </w:r>
      <w:r w:rsidR="00C5175B" w:rsidRPr="00C5175B">
        <w:t xml:space="preserve"> requires the list of all units (sampling frame) from which sample of units is randomly selected. It is the best choice, when feasible; in complex emergencies, however, there is often no comprehensive list of individuals or households, so this method is rarely feasible. </w:t>
      </w:r>
      <w:r w:rsidR="002E45A6">
        <w:t>It m</w:t>
      </w:r>
      <w:r w:rsidR="00C5175B" w:rsidRPr="00C5175B">
        <w:t xml:space="preserve">ay be used in small areas with clear geographic boundaries where all households or individuals may realistically be identified. For this, it could be the </w:t>
      </w:r>
      <w:r w:rsidR="002E45A6">
        <w:t xml:space="preserve">choice for the </w:t>
      </w:r>
      <w:r w:rsidR="00C5175B" w:rsidRPr="00C5175B">
        <w:t>second stage of a two-stage sampling.</w:t>
      </w:r>
      <w:r w:rsidR="00EC6EDD">
        <w:t xml:space="preserve"> </w:t>
      </w:r>
    </w:p>
    <w:p w14:paraId="07DDC34B" w14:textId="77777777" w:rsidR="00BC1D75" w:rsidRPr="00EC6EDD" w:rsidRDefault="00BC1D75" w:rsidP="00F76906"/>
    <w:p w14:paraId="6199C5B2" w14:textId="2F91AF5F" w:rsidR="009628A4" w:rsidRPr="00DE58F8" w:rsidRDefault="009628A4" w:rsidP="00644F58">
      <w:pPr>
        <w:pStyle w:val="ListParagraph"/>
        <w:numPr>
          <w:ilvl w:val="0"/>
          <w:numId w:val="26"/>
        </w:numPr>
        <w:rPr>
          <w:b/>
          <w:lang w:val="en-GB"/>
        </w:rPr>
      </w:pPr>
      <w:r w:rsidRPr="00DE58F8">
        <w:rPr>
          <w:b/>
          <w:lang w:val="en-GB"/>
        </w:rPr>
        <w:lastRenderedPageBreak/>
        <w:t>Systematic sampling of households</w:t>
      </w:r>
    </w:p>
    <w:p w14:paraId="6342395E" w14:textId="1F7F8D00" w:rsidR="004B5F0C" w:rsidRPr="004B5F0C" w:rsidRDefault="004B5F0C" w:rsidP="004B5F0C">
      <w:r>
        <w:t>Sampling u</w:t>
      </w:r>
      <w:r w:rsidRPr="004B5F0C">
        <w:t xml:space="preserve">nits </w:t>
      </w:r>
      <w:r>
        <w:t>are arranged in rows, households will be</w:t>
      </w:r>
      <w:r w:rsidRPr="004B5F0C">
        <w:t xml:space="preserve"> selected starting from one point (chosen at random) </w:t>
      </w:r>
      <w:r>
        <w:t xml:space="preserve">at one end of the village/camp and </w:t>
      </w:r>
      <w:r w:rsidRPr="004B5F0C">
        <w:t>then systemat</w:t>
      </w:r>
      <w:r>
        <w:t>ically choosing subsequent households</w:t>
      </w:r>
      <w:r w:rsidRPr="004B5F0C">
        <w:t xml:space="preserve"> at regula</w:t>
      </w:r>
      <w:r>
        <w:t>r intervals (sampling interval) until the end of the village/camp.</w:t>
      </w:r>
      <w:r w:rsidR="00EC6EDD">
        <w:t xml:space="preserve"> </w:t>
      </w:r>
    </w:p>
    <w:p w14:paraId="7E9FC714" w14:textId="1ECDBF24" w:rsidR="004B5F0C" w:rsidRPr="004B5F0C" w:rsidRDefault="004B5F0C" w:rsidP="004B5F0C">
      <w:pPr>
        <w:pStyle w:val="Instructions"/>
      </w:pPr>
      <w:r>
        <w:t xml:space="preserve">Systematic sampling is adapted to well defined, organized, ordered populations; </w:t>
      </w:r>
      <w:r w:rsidR="00DF7E76">
        <w:t xml:space="preserve">it is </w:t>
      </w:r>
      <w:r>
        <w:t xml:space="preserve">feasible if a local guide with good knowledge of the place </w:t>
      </w:r>
      <w:r w:rsidR="495B5E65">
        <w:t xml:space="preserve">is </w:t>
      </w:r>
      <w:r>
        <w:t>available. Useful method once population size increases but population is still ordered/organized.</w:t>
      </w:r>
      <w:r w:rsidR="00EC6EDD">
        <w:t xml:space="preserve"> </w:t>
      </w:r>
      <w:r w:rsidR="00540FBE">
        <w:t>However</w:t>
      </w:r>
      <w:r w:rsidR="000967DB">
        <w:t>,</w:t>
      </w:r>
      <w:r w:rsidR="00540FBE">
        <w:t xml:space="preserve"> </w:t>
      </w:r>
      <w:r w:rsidR="00540FBE" w:rsidRPr="00540FBE">
        <w:t>the number of total eligible units needs to be reliable (to calculate the sampling interval) and to avoid that otherwise some areas are over</w:t>
      </w:r>
      <w:r w:rsidR="00C73149">
        <w:t>-</w:t>
      </w:r>
      <w:r w:rsidR="00540FBE" w:rsidRPr="00540FBE">
        <w:t xml:space="preserve"> </w:t>
      </w:r>
      <w:r w:rsidR="00C73149">
        <w:t>or under-</w:t>
      </w:r>
      <w:r w:rsidR="00540FBE" w:rsidRPr="00540FBE">
        <w:t>represented</w:t>
      </w:r>
      <w:r w:rsidR="004059FA">
        <w:t>.</w:t>
      </w:r>
    </w:p>
    <w:p w14:paraId="26E514D9" w14:textId="2A9CDA26" w:rsidR="004B5F0C" w:rsidRPr="004B5F0C" w:rsidRDefault="004B5F0C" w:rsidP="004B5F0C">
      <w:pPr>
        <w:pStyle w:val="Instructions"/>
      </w:pPr>
      <w:r w:rsidRPr="004B5F0C">
        <w:t xml:space="preserve">As for the simple random sampling, the systematic sampling could be used in the second stage of a two-stage sampling. </w:t>
      </w:r>
    </w:p>
    <w:p w14:paraId="3D5D88AC" w14:textId="77777777" w:rsidR="009628A4" w:rsidRDefault="009628A4" w:rsidP="00DF7E76"/>
    <w:p w14:paraId="4850FF08" w14:textId="6E794E76" w:rsidR="009628A4" w:rsidRPr="004F47B5" w:rsidRDefault="00A54C6F" w:rsidP="00644F58">
      <w:pPr>
        <w:pStyle w:val="ListParagraph"/>
        <w:numPr>
          <w:ilvl w:val="0"/>
          <w:numId w:val="26"/>
        </w:numPr>
        <w:rPr>
          <w:b/>
          <w:lang w:val="en-GB"/>
        </w:rPr>
      </w:pPr>
      <w:r w:rsidRPr="004F47B5">
        <w:rPr>
          <w:b/>
          <w:lang w:val="en-GB"/>
        </w:rPr>
        <w:t>Spatial</w:t>
      </w:r>
      <w:r w:rsidR="009628A4" w:rsidRPr="004F47B5">
        <w:rPr>
          <w:b/>
          <w:lang w:val="en-GB"/>
        </w:rPr>
        <w:t xml:space="preserve"> sampling</w:t>
      </w:r>
    </w:p>
    <w:p w14:paraId="6654B9DC" w14:textId="2FE7F0CA" w:rsidR="001E07F5" w:rsidRDefault="002A3C23" w:rsidP="001E07F5">
      <w:pPr>
        <w:pStyle w:val="Instructions"/>
      </w:pPr>
      <w:r w:rsidRPr="002A3C23">
        <w:t>This method uses spatial data (i.e.</w:t>
      </w:r>
      <w:r w:rsidR="00D27267">
        <w:t>,</w:t>
      </w:r>
      <w:r w:rsidRPr="002A3C23">
        <w:t xml:space="preserve"> satellite imagery or aerial images and G</w:t>
      </w:r>
      <w:r w:rsidR="0081448A">
        <w:t>PS coordinates)</w:t>
      </w:r>
      <w:r w:rsidR="00415F95">
        <w:t xml:space="preserve"> and may be applied in</w:t>
      </w:r>
      <w:r w:rsidR="001E07F5">
        <w:t xml:space="preserve"> f</w:t>
      </w:r>
      <w:r w:rsidR="00415F95">
        <w:t>our different procedures</w:t>
      </w:r>
      <w:r w:rsidR="00EC0587">
        <w:t>,</w:t>
      </w:r>
      <w:r w:rsidRPr="002A3C23">
        <w:t xml:space="preserve"> </w:t>
      </w:r>
      <w:r w:rsidR="001E07F5">
        <w:t xml:space="preserve">according to the information available or the capacity to collect </w:t>
      </w:r>
      <w:r w:rsidR="00381104">
        <w:t xml:space="preserve">the necessary information </w:t>
      </w:r>
      <w:r w:rsidR="001E07F5">
        <w:t>on due time.</w:t>
      </w:r>
      <w:r w:rsidR="00EC6EDD">
        <w:t xml:space="preserve"> </w:t>
      </w:r>
    </w:p>
    <w:p w14:paraId="5B6B1299" w14:textId="77777777" w:rsidR="001E07F5" w:rsidRPr="00EC0587" w:rsidRDefault="001E07F5" w:rsidP="00780FC1"/>
    <w:p w14:paraId="35B56414" w14:textId="1A16CF58" w:rsidR="001E07F5" w:rsidRPr="004F47B5" w:rsidRDefault="002A3C23" w:rsidP="00644F58">
      <w:pPr>
        <w:pStyle w:val="ListParagraph"/>
        <w:numPr>
          <w:ilvl w:val="1"/>
          <w:numId w:val="27"/>
        </w:numPr>
        <w:rPr>
          <w:b/>
          <w:i/>
          <w:lang w:val="en-GB"/>
        </w:rPr>
      </w:pPr>
      <w:r w:rsidRPr="004F47B5">
        <w:rPr>
          <w:b/>
          <w:i/>
          <w:lang w:val="en-GB"/>
        </w:rPr>
        <w:t xml:space="preserve">The </w:t>
      </w:r>
      <w:r w:rsidR="00BC3A43" w:rsidRPr="004F47B5">
        <w:rPr>
          <w:b/>
          <w:i/>
          <w:lang w:val="en-GB"/>
        </w:rPr>
        <w:t>roof simple-random sampling</w:t>
      </w:r>
    </w:p>
    <w:p w14:paraId="41BDE922" w14:textId="3B88F9B6" w:rsidR="00D25959" w:rsidRDefault="001E07F5" w:rsidP="00D25959">
      <w:r>
        <w:t>The sampling procedures will be</w:t>
      </w:r>
      <w:r w:rsidR="004B73C3">
        <w:t xml:space="preserve"> based on </w:t>
      </w:r>
      <w:r w:rsidR="00B4594C">
        <w:t xml:space="preserve">a sampling frame corresponding to </w:t>
      </w:r>
      <w:r w:rsidR="004B73C3">
        <w:t>the list of</w:t>
      </w:r>
      <w:r w:rsidR="002A3C23" w:rsidRPr="002A3C23">
        <w:t xml:space="preserve"> coordinates of all roofs </w:t>
      </w:r>
      <w:proofErr w:type="gramStart"/>
      <w:r w:rsidR="002A3C23" w:rsidRPr="002A3C23">
        <w:t>in the area of</w:t>
      </w:r>
      <w:proofErr w:type="gramEnd"/>
      <w:r w:rsidR="002A3C23" w:rsidRPr="002A3C23">
        <w:t xml:space="preserve"> interest</w:t>
      </w:r>
      <w:r w:rsidR="00E1241D">
        <w:t xml:space="preserve"> taken from a </w:t>
      </w:r>
      <w:r w:rsidR="001A7CF4">
        <w:t xml:space="preserve">recent </w:t>
      </w:r>
      <w:r w:rsidR="000B5FDE" w:rsidRPr="000B5FDE">
        <w:rPr>
          <w:rStyle w:val="NormalblueChar"/>
        </w:rPr>
        <w:t>[</w:t>
      </w:r>
      <w:r w:rsidR="001A7CF4" w:rsidRPr="000B5FDE">
        <w:rPr>
          <w:rStyle w:val="NormalblueChar"/>
        </w:rPr>
        <w:t>satellite</w:t>
      </w:r>
      <w:r w:rsidR="00B6462E">
        <w:rPr>
          <w:rStyle w:val="NormalblueChar"/>
        </w:rPr>
        <w:t xml:space="preserve"> | </w:t>
      </w:r>
      <w:r w:rsidR="001A7CF4" w:rsidRPr="000B5FDE">
        <w:rPr>
          <w:rStyle w:val="NormalblueChar"/>
        </w:rPr>
        <w:t>aerial]</w:t>
      </w:r>
      <w:r w:rsidR="001A7CF4">
        <w:t xml:space="preserve"> image</w:t>
      </w:r>
      <w:r w:rsidR="00F550A1">
        <w:t xml:space="preserve">. </w:t>
      </w:r>
      <w:r w:rsidR="005C75F6">
        <w:t xml:space="preserve">A </w:t>
      </w:r>
      <w:r w:rsidR="00BF0716">
        <w:t xml:space="preserve">sample of </w:t>
      </w:r>
      <w:r w:rsidR="00D82E52">
        <w:t>roofs will be</w:t>
      </w:r>
      <w:r w:rsidR="002A3C23" w:rsidRPr="002A3C23">
        <w:t xml:space="preserve"> randomly select</w:t>
      </w:r>
      <w:r w:rsidR="00FC2B6F">
        <w:t>ed</w:t>
      </w:r>
      <w:r w:rsidR="002A3C23" w:rsidRPr="002A3C23">
        <w:t xml:space="preserve"> from the</w:t>
      </w:r>
      <w:r w:rsidR="00EC0587">
        <w:t xml:space="preserve"> coordinates </w:t>
      </w:r>
      <w:r w:rsidR="002A3C23" w:rsidRPr="002A3C23">
        <w:t>sampling frame</w:t>
      </w:r>
      <w:r w:rsidR="00CB4E4B">
        <w:t>.</w:t>
      </w:r>
      <w:r w:rsidR="00D25959" w:rsidRPr="00D25959">
        <w:t xml:space="preserve"> </w:t>
      </w:r>
      <w:r w:rsidR="00D25959">
        <w:t xml:space="preserve">The source of </w:t>
      </w:r>
      <w:r w:rsidR="00D25959" w:rsidRPr="006470FB">
        <w:rPr>
          <w:rStyle w:val="NormalblueChar"/>
        </w:rPr>
        <w:t xml:space="preserve">[satellite </w:t>
      </w:r>
      <w:r w:rsidR="00B6462E">
        <w:rPr>
          <w:rStyle w:val="NormalblueChar"/>
        </w:rPr>
        <w:t>|</w:t>
      </w:r>
      <w:r w:rsidR="00D25959" w:rsidRPr="006470FB">
        <w:rPr>
          <w:rStyle w:val="NormalblueChar"/>
        </w:rPr>
        <w:t xml:space="preserve"> areal]</w:t>
      </w:r>
      <w:r w:rsidR="00D25959">
        <w:t xml:space="preserve"> images was </w:t>
      </w:r>
      <w:r w:rsidR="00D25959" w:rsidRPr="0080118B">
        <w:rPr>
          <w:rStyle w:val="NormalblueChar"/>
        </w:rPr>
        <w:t xml:space="preserve">[source of images </w:t>
      </w:r>
      <w:proofErr w:type="gramStart"/>
      <w:r w:rsidR="00D25959" w:rsidRPr="0080118B">
        <w:rPr>
          <w:rStyle w:val="NormalblueChar"/>
        </w:rPr>
        <w:t>i.e.</w:t>
      </w:r>
      <w:proofErr w:type="gramEnd"/>
      <w:r w:rsidR="00D25959" w:rsidRPr="0080118B">
        <w:rPr>
          <w:rStyle w:val="NormalblueChar"/>
        </w:rPr>
        <w:t xml:space="preserve"> Google Earth, Bing …]</w:t>
      </w:r>
      <w:r w:rsidR="00D25959">
        <w:t xml:space="preserve"> and the images were dated from </w:t>
      </w:r>
      <w:r w:rsidR="00D25959" w:rsidRPr="006470FB">
        <w:rPr>
          <w:rStyle w:val="NormalblueChar"/>
        </w:rPr>
        <w:t>[earliest date]</w:t>
      </w:r>
      <w:r w:rsidR="00D25959">
        <w:t xml:space="preserve"> to </w:t>
      </w:r>
      <w:r w:rsidR="00D25959" w:rsidRPr="006470FB">
        <w:rPr>
          <w:rStyle w:val="NormalblueChar"/>
        </w:rPr>
        <w:t>[most recent date]</w:t>
      </w:r>
      <w:r w:rsidR="00D25959">
        <w:t>.</w:t>
      </w:r>
      <w:r w:rsidR="00EC6EDD">
        <w:t xml:space="preserve"> </w:t>
      </w:r>
    </w:p>
    <w:p w14:paraId="7C5F3571" w14:textId="157D018B" w:rsidR="00A40746" w:rsidRDefault="00A40746" w:rsidP="00D25959">
      <w:pPr>
        <w:spacing w:line="259" w:lineRule="auto"/>
        <w:contextualSpacing/>
      </w:pPr>
      <w:r>
        <w:t xml:space="preserve">Selected </w:t>
      </w:r>
      <w:r w:rsidR="002B4A48">
        <w:t>roofs</w:t>
      </w:r>
      <w:r>
        <w:t xml:space="preserve"> will be found with the help of a GPS device. </w:t>
      </w:r>
    </w:p>
    <w:p w14:paraId="6B923532" w14:textId="2C994489" w:rsidR="00687DBF" w:rsidRDefault="00687DBF" w:rsidP="002B78E1">
      <w:pPr>
        <w:pStyle w:val="Instructions"/>
      </w:pPr>
      <w:r>
        <w:t xml:space="preserve">All roofs need to be pinpointed beforehand to create the sampling frame, and a sample of </w:t>
      </w:r>
      <w:r w:rsidR="00D417C8">
        <w:t>roofs</w:t>
      </w:r>
      <w:r>
        <w:t xml:space="preserve"> is randomly selected. Be aware that p</w:t>
      </w:r>
      <w:r w:rsidRPr="00687DBF">
        <w:t>inpointing all roofs may be time consuming.</w:t>
      </w:r>
      <w:r w:rsidR="00415F95">
        <w:t xml:space="preserve"> </w:t>
      </w:r>
      <w:r w:rsidR="002B78E1">
        <w:t xml:space="preserve">Coordinates might </w:t>
      </w:r>
      <w:r w:rsidR="00AE4FF6">
        <w:t xml:space="preserve">have </w:t>
      </w:r>
      <w:r w:rsidR="002B78E1">
        <w:t>be</w:t>
      </w:r>
      <w:r w:rsidR="00AE4FF6">
        <w:t>en</w:t>
      </w:r>
      <w:r w:rsidR="002B78E1">
        <w:t xml:space="preserve"> already</w:t>
      </w:r>
      <w:r w:rsidR="002B78E1" w:rsidRPr="002A3C23">
        <w:t xml:space="preserve"> </w:t>
      </w:r>
      <w:r w:rsidR="002B78E1">
        <w:t xml:space="preserve">collected </w:t>
      </w:r>
      <w:r w:rsidR="00AE4FF6">
        <w:t xml:space="preserve">for other purposes (see </w:t>
      </w:r>
      <w:proofErr w:type="spellStart"/>
      <w:r w:rsidR="00AE4FF6">
        <w:t>OpenStree</w:t>
      </w:r>
      <w:r w:rsidR="00440701">
        <w:t>Map</w:t>
      </w:r>
      <w:proofErr w:type="spellEnd"/>
      <w:r w:rsidR="00440701">
        <w:t xml:space="preserve"> </w:t>
      </w:r>
      <w:hyperlink r:id="rId22" w:history="1">
        <w:r w:rsidR="00440701" w:rsidRPr="004315A6">
          <w:rPr>
            <w:rStyle w:val="Hyperlink"/>
          </w:rPr>
          <w:t>https://www.openstreetmap.org/</w:t>
        </w:r>
      </w:hyperlink>
      <w:r w:rsidR="00440701">
        <w:t>)</w:t>
      </w:r>
      <w:r w:rsidR="002B78E1">
        <w:t>.</w:t>
      </w:r>
      <w:r w:rsidR="00440701">
        <w:t xml:space="preserve"> </w:t>
      </w:r>
    </w:p>
    <w:p w14:paraId="630FB6D3" w14:textId="7C43C621" w:rsidR="0081448A" w:rsidRDefault="00687DBF" w:rsidP="00687DBF">
      <w:pPr>
        <w:pStyle w:val="Instructions"/>
      </w:pPr>
      <w:r>
        <w:t xml:space="preserve">With recent images and with the condition that a roof corresponds to a unique sampling unit </w:t>
      </w:r>
      <w:r w:rsidR="005B02DB">
        <w:t>(</w:t>
      </w:r>
      <w:r w:rsidR="009C51FF">
        <w:t xml:space="preserve">a household) </w:t>
      </w:r>
      <w:r>
        <w:t>and vice versa, this method is comparable to the simple random sampling.</w:t>
      </w:r>
      <w:r w:rsidRPr="00687DBF">
        <w:t xml:space="preserve"> This and the </w:t>
      </w:r>
      <w:r w:rsidR="006133FA">
        <w:t>rooftop points option</w:t>
      </w:r>
      <w:r>
        <w:t xml:space="preserve"> (see below) </w:t>
      </w:r>
      <w:r w:rsidRPr="00687DBF">
        <w:t xml:space="preserve">are the two options that best respect the geographical distribution of the population. </w:t>
      </w:r>
    </w:p>
    <w:p w14:paraId="593835FD" w14:textId="77777777" w:rsidR="008C3824" w:rsidRDefault="00D575E0" w:rsidP="001A72CE">
      <w:pPr>
        <w:pStyle w:val="Instructions"/>
      </w:pPr>
      <w:r>
        <w:t>This method</w:t>
      </w:r>
      <w:r w:rsidR="001A72CE">
        <w:t xml:space="preserve"> </w:t>
      </w:r>
      <w:r w:rsidR="0098530E">
        <w:t>requires</w:t>
      </w:r>
      <w:r w:rsidR="001A72CE">
        <w:t xml:space="preserve"> recent satellite images of survey area</w:t>
      </w:r>
      <w:r>
        <w:t>. Moreover,</w:t>
      </w:r>
      <w:r w:rsidR="001A72CE">
        <w:t xml:space="preserve"> you may need to verify any recent population movement that may not be captured in the most recent satellite images.</w:t>
      </w:r>
      <w:r>
        <w:t xml:space="preserve"> </w:t>
      </w:r>
    </w:p>
    <w:p w14:paraId="6CE599A3" w14:textId="6C9E8032" w:rsidR="001A72CE" w:rsidRDefault="00123FBF" w:rsidP="001A72CE">
      <w:pPr>
        <w:pStyle w:val="Instructions"/>
      </w:pPr>
      <w:r>
        <w:t xml:space="preserve">Depending on the context you may need to consider specific situations: many households may be empty, in camp situation or areas with apartment buildings more than one </w:t>
      </w:r>
      <w:r w:rsidR="00F13E41">
        <w:t>ho</w:t>
      </w:r>
      <w:r w:rsidR="008C3824">
        <w:t>usehold</w:t>
      </w:r>
      <w:r>
        <w:t xml:space="preserve"> </w:t>
      </w:r>
      <w:r w:rsidR="008C3824" w:rsidRPr="008C3824">
        <w:t>m</w:t>
      </w:r>
      <w:r>
        <w:t>ay live under one roof and this information should be obtained for further weighting, some roofs might belong to business and not households etc</w:t>
      </w:r>
      <w:r w:rsidR="00A03A5E">
        <w:t>.</w:t>
      </w:r>
    </w:p>
    <w:p w14:paraId="3F43EC04" w14:textId="77777777" w:rsidR="00687DBF" w:rsidRPr="00293CD3" w:rsidRDefault="00687DBF" w:rsidP="00D575E0"/>
    <w:p w14:paraId="2BC21B37" w14:textId="1BAEE520" w:rsidR="00EC0587" w:rsidRPr="00DE58F8" w:rsidRDefault="00D575E0" w:rsidP="00644F58">
      <w:pPr>
        <w:pStyle w:val="ListParagraph"/>
        <w:numPr>
          <w:ilvl w:val="1"/>
          <w:numId w:val="26"/>
        </w:numPr>
        <w:rPr>
          <w:b/>
          <w:i/>
          <w:lang w:val="en-GB"/>
        </w:rPr>
      </w:pPr>
      <w:r w:rsidRPr="00DE58F8">
        <w:rPr>
          <w:b/>
          <w:i/>
          <w:lang w:val="en-GB"/>
        </w:rPr>
        <w:lastRenderedPageBreak/>
        <w:t xml:space="preserve">The rooftop </w:t>
      </w:r>
      <w:r w:rsidR="00781EE7">
        <w:rPr>
          <w:b/>
          <w:i/>
          <w:lang w:val="en-GB"/>
        </w:rPr>
        <w:t>point</w:t>
      </w:r>
      <w:r w:rsidR="006133FA">
        <w:rPr>
          <w:b/>
          <w:i/>
          <w:lang w:val="en-GB"/>
        </w:rPr>
        <w:t>s</w:t>
      </w:r>
      <w:r w:rsidR="00781EE7">
        <w:rPr>
          <w:b/>
          <w:i/>
          <w:lang w:val="en-GB"/>
        </w:rPr>
        <w:t xml:space="preserve"> </w:t>
      </w:r>
      <w:r w:rsidRPr="00DE58F8">
        <w:rPr>
          <w:b/>
          <w:i/>
          <w:lang w:val="en-GB"/>
        </w:rPr>
        <w:t>option</w:t>
      </w:r>
    </w:p>
    <w:p w14:paraId="509AC494" w14:textId="7C1AF2D1" w:rsidR="002A3C23" w:rsidRDefault="00EC0587" w:rsidP="00EC0587">
      <w:r>
        <w:t>The sampling procedures w</w:t>
      </w:r>
      <w:r w:rsidR="00223A32">
        <w:t>ill require</w:t>
      </w:r>
      <w:r>
        <w:t xml:space="preserve"> a preparatory </w:t>
      </w:r>
      <w:r w:rsidR="00223A32">
        <w:t xml:space="preserve">step </w:t>
      </w:r>
      <w:r>
        <w:t>to define</w:t>
      </w:r>
      <w:r w:rsidR="002A3C23" w:rsidRPr="002A3C23">
        <w:t xml:space="preserve"> the area of interes</w:t>
      </w:r>
      <w:r>
        <w:t xml:space="preserve">t with </w:t>
      </w:r>
      <w:r w:rsidR="00A82643">
        <w:t>one or more</w:t>
      </w:r>
      <w:r>
        <w:t xml:space="preserve"> geo-referenced polygon</w:t>
      </w:r>
      <w:r w:rsidR="00223A32">
        <w:t>s</w:t>
      </w:r>
      <w:r>
        <w:t>.</w:t>
      </w:r>
      <w:r w:rsidR="002A3C23" w:rsidRPr="002A3C23">
        <w:t xml:space="preserve"> </w:t>
      </w:r>
      <w:r>
        <w:t xml:space="preserve">Random </w:t>
      </w:r>
      <w:r w:rsidR="00920BD5">
        <w:t>coordinates</w:t>
      </w:r>
      <w:r>
        <w:t xml:space="preserve"> will b</w:t>
      </w:r>
      <w:r w:rsidR="00223A32">
        <w:t>e</w:t>
      </w:r>
      <w:r>
        <w:t xml:space="preserve"> then dr</w:t>
      </w:r>
      <w:r w:rsidR="00223A32">
        <w:t>awn</w:t>
      </w:r>
      <w:r w:rsidR="002A3C23" w:rsidRPr="002A3C23">
        <w:t xml:space="preserve"> within the polygon</w:t>
      </w:r>
      <w:r w:rsidR="006470FB">
        <w:t xml:space="preserve">/s and </w:t>
      </w:r>
      <w:r w:rsidR="00D25959">
        <w:t>superposed to</w:t>
      </w:r>
      <w:r w:rsidR="006470FB">
        <w:t xml:space="preserve"> remote sensing </w:t>
      </w:r>
      <w:r w:rsidR="006470FB" w:rsidRPr="006470FB">
        <w:rPr>
          <w:rStyle w:val="NormalblueChar"/>
        </w:rPr>
        <w:t>[satellite or areal]</w:t>
      </w:r>
      <w:r w:rsidR="006470FB">
        <w:t xml:space="preserve"> images.</w:t>
      </w:r>
      <w:r w:rsidR="00A40746">
        <w:t xml:space="preserve"> The </w:t>
      </w:r>
      <w:r w:rsidR="00920BD5">
        <w:t xml:space="preserve">coordinates </w:t>
      </w:r>
      <w:r w:rsidR="00A40746">
        <w:t>corresponding</w:t>
      </w:r>
      <w:r w:rsidR="00A40746" w:rsidRPr="002A3C23">
        <w:t xml:space="preserve"> to a roof</w:t>
      </w:r>
      <w:r w:rsidR="00A40746">
        <w:t xml:space="preserve"> will be kept and the households living under those roofs are </w:t>
      </w:r>
      <w:r w:rsidR="0080118B">
        <w:t xml:space="preserve">those </w:t>
      </w:r>
      <w:r w:rsidR="00A40746">
        <w:t>selected</w:t>
      </w:r>
      <w:r w:rsidR="00A40746" w:rsidRPr="002A3C23">
        <w:t xml:space="preserve">. </w:t>
      </w:r>
      <w:r w:rsidR="00920BD5">
        <w:t xml:space="preserve">Coordinates </w:t>
      </w:r>
      <w:r w:rsidR="00687DBF">
        <w:t>not corresponding</w:t>
      </w:r>
      <w:r w:rsidR="002A3C23" w:rsidRPr="002A3C23">
        <w:t xml:space="preserve"> to a roof</w:t>
      </w:r>
      <w:r w:rsidR="00687DBF">
        <w:t xml:space="preserve"> will be discarded</w:t>
      </w:r>
      <w:r w:rsidR="002A3C23" w:rsidRPr="002A3C23">
        <w:t xml:space="preserve">. </w:t>
      </w:r>
      <w:r w:rsidR="006470FB">
        <w:t xml:space="preserve">The source of </w:t>
      </w:r>
      <w:r w:rsidR="006470FB" w:rsidRPr="006470FB">
        <w:rPr>
          <w:rStyle w:val="NormalblueChar"/>
        </w:rPr>
        <w:t>[satellite or areal]</w:t>
      </w:r>
      <w:r w:rsidR="006470FB">
        <w:t xml:space="preserve"> images was </w:t>
      </w:r>
      <w:r w:rsidR="006470FB" w:rsidRPr="0080118B">
        <w:rPr>
          <w:rStyle w:val="NormalblueChar"/>
        </w:rPr>
        <w:t xml:space="preserve">[source of images </w:t>
      </w:r>
      <w:proofErr w:type="gramStart"/>
      <w:r w:rsidR="006470FB" w:rsidRPr="0080118B">
        <w:rPr>
          <w:rStyle w:val="NormalblueChar"/>
        </w:rPr>
        <w:t>i.e.</w:t>
      </w:r>
      <w:proofErr w:type="gramEnd"/>
      <w:r w:rsidR="006470FB" w:rsidRPr="0080118B">
        <w:rPr>
          <w:rStyle w:val="NormalblueChar"/>
        </w:rPr>
        <w:t xml:space="preserve"> Google Earth, Bing …]</w:t>
      </w:r>
      <w:r w:rsidR="006470FB">
        <w:t xml:space="preserve"> and the images were dated from </w:t>
      </w:r>
      <w:r w:rsidR="006470FB" w:rsidRPr="006470FB">
        <w:rPr>
          <w:rStyle w:val="NormalblueChar"/>
        </w:rPr>
        <w:t>[earliest date]</w:t>
      </w:r>
      <w:r w:rsidR="006470FB">
        <w:t xml:space="preserve"> to </w:t>
      </w:r>
      <w:r w:rsidR="006470FB" w:rsidRPr="006470FB">
        <w:rPr>
          <w:rStyle w:val="NormalblueChar"/>
        </w:rPr>
        <w:t>[most recent date]</w:t>
      </w:r>
      <w:r w:rsidR="006470FB">
        <w:t>.</w:t>
      </w:r>
      <w:r w:rsidR="00EC6EDD">
        <w:t xml:space="preserve"> </w:t>
      </w:r>
    </w:p>
    <w:p w14:paraId="5C743310" w14:textId="77777777" w:rsidR="00A40746" w:rsidRDefault="00A40746" w:rsidP="00EC0587">
      <w:r>
        <w:t xml:space="preserve">Selected households will be found with the help of a GPS device. </w:t>
      </w:r>
    </w:p>
    <w:p w14:paraId="70D7C9B9" w14:textId="7018CBF7" w:rsidR="00687DBF" w:rsidRDefault="00410AFA" w:rsidP="00687DBF">
      <w:pPr>
        <w:pStyle w:val="Instructions"/>
      </w:pPr>
      <w:r>
        <w:t xml:space="preserve">The process of keeping </w:t>
      </w:r>
      <w:r w:rsidR="003F3221">
        <w:t>coordinates that correspond to a roof</w:t>
      </w:r>
      <w:r w:rsidR="00526DA9">
        <w:t>,</w:t>
      </w:r>
      <w:r w:rsidR="003F3221">
        <w:t xml:space="preserve"> and discarding the others</w:t>
      </w:r>
      <w:r w:rsidR="00526DA9">
        <w:t>,</w:t>
      </w:r>
      <w:r w:rsidR="003F3221">
        <w:t xml:space="preserve"> allow</w:t>
      </w:r>
      <w:r w:rsidR="00526DA9">
        <w:t>s</w:t>
      </w:r>
      <w:r w:rsidR="003F3221">
        <w:t xml:space="preserve"> to respect</w:t>
      </w:r>
      <w:r w:rsidR="00687DBF" w:rsidRPr="0081448A">
        <w:t xml:space="preserve"> the </w:t>
      </w:r>
      <w:r w:rsidR="00FD14A2">
        <w:t xml:space="preserve">spatial </w:t>
      </w:r>
      <w:r w:rsidR="00687DBF" w:rsidRPr="0081448A">
        <w:t xml:space="preserve">distribution of </w:t>
      </w:r>
      <w:r w:rsidR="00FD14A2">
        <w:t xml:space="preserve">sampling </w:t>
      </w:r>
      <w:r w:rsidR="00687DBF" w:rsidRPr="0081448A">
        <w:t>units. With recent image and with the condition that a roof corresponds to a unique sampling unit and vice versa, this</w:t>
      </w:r>
      <w:r w:rsidR="00687DBF">
        <w:t xml:space="preserve"> method is comparable to the simple random sampling. However, it may be time-consuming to set-up the unit selection</w:t>
      </w:r>
      <w:r w:rsidR="00B035DF">
        <w:t>,</w:t>
      </w:r>
      <w:r w:rsidR="00687DBF">
        <w:t xml:space="preserve"> as many </w:t>
      </w:r>
      <w:r w:rsidR="000D4076">
        <w:t>coordinates</w:t>
      </w:r>
      <w:r w:rsidR="00687DBF">
        <w:t xml:space="preserve"> randomly drawn </w:t>
      </w:r>
      <w:r w:rsidR="00B035DF">
        <w:t>need</w:t>
      </w:r>
      <w:r w:rsidR="00687DBF">
        <w:t xml:space="preserve"> to be discarded because not corresponding to a roof.</w:t>
      </w:r>
      <w:r w:rsidR="00D575E0">
        <w:t xml:space="preserve"> </w:t>
      </w:r>
    </w:p>
    <w:p w14:paraId="2162A10A" w14:textId="21CD4391" w:rsidR="00687DBF" w:rsidRDefault="001A72CE" w:rsidP="00687DBF">
      <w:pPr>
        <w:pStyle w:val="Instructions"/>
      </w:pPr>
      <w:r>
        <w:t>As for the point census option, t</w:t>
      </w:r>
      <w:r w:rsidR="00D575E0">
        <w:t>his method</w:t>
      </w:r>
      <w:r w:rsidR="00687DBF">
        <w:t xml:space="preserve"> require</w:t>
      </w:r>
      <w:r w:rsidR="00D575E0">
        <w:t>s</w:t>
      </w:r>
      <w:r w:rsidR="00687DBF">
        <w:t xml:space="preserve"> recent satellite images of survey area</w:t>
      </w:r>
      <w:r w:rsidR="00D575E0">
        <w:t>. Moreover,</w:t>
      </w:r>
      <w:r w:rsidR="00687DBF">
        <w:t xml:space="preserve"> you may need to verify any recent population movement that may not be captured in the most recent satellite images.</w:t>
      </w:r>
      <w:r w:rsidR="00D575E0">
        <w:t xml:space="preserve"> </w:t>
      </w:r>
    </w:p>
    <w:p w14:paraId="5FC8C696" w14:textId="77777777" w:rsidR="00687DBF" w:rsidRPr="002A3C23" w:rsidRDefault="00687DBF" w:rsidP="00E1096A"/>
    <w:p w14:paraId="34774D0C" w14:textId="4F14DCBE" w:rsidR="00A40746" w:rsidRPr="00C05B1E" w:rsidRDefault="00D575E0" w:rsidP="00644F58">
      <w:pPr>
        <w:pStyle w:val="ListParagraph"/>
        <w:numPr>
          <w:ilvl w:val="1"/>
          <w:numId w:val="26"/>
        </w:numPr>
        <w:rPr>
          <w:b/>
          <w:i/>
          <w:lang w:val="en-GB"/>
        </w:rPr>
      </w:pPr>
      <w:r w:rsidRPr="00C05B1E">
        <w:rPr>
          <w:b/>
          <w:i/>
          <w:lang w:val="en-GB"/>
        </w:rPr>
        <w:t xml:space="preserve">The </w:t>
      </w:r>
      <w:bookmarkStart w:id="51" w:name="_Hlk90664511"/>
      <w:r w:rsidR="00C00FD8" w:rsidRPr="00C05B1E">
        <w:rPr>
          <w:b/>
          <w:i/>
          <w:lang w:val="en-GB"/>
        </w:rPr>
        <w:t xml:space="preserve">rooftop </w:t>
      </w:r>
      <w:r w:rsidR="00781EE7">
        <w:rPr>
          <w:b/>
          <w:i/>
          <w:lang w:val="en-GB"/>
        </w:rPr>
        <w:t>point</w:t>
      </w:r>
      <w:r w:rsidR="006133FA">
        <w:rPr>
          <w:b/>
          <w:i/>
          <w:lang w:val="en-GB"/>
        </w:rPr>
        <w:t>s</w:t>
      </w:r>
      <w:r w:rsidR="00781EE7">
        <w:rPr>
          <w:b/>
          <w:i/>
          <w:lang w:val="en-GB"/>
        </w:rPr>
        <w:t xml:space="preserve"> </w:t>
      </w:r>
      <w:r w:rsidR="002407DA" w:rsidRPr="00C05B1E">
        <w:rPr>
          <w:b/>
          <w:i/>
          <w:lang w:val="en-GB"/>
        </w:rPr>
        <w:t xml:space="preserve">with </w:t>
      </w:r>
      <w:r w:rsidRPr="00C05B1E">
        <w:rPr>
          <w:b/>
          <w:i/>
          <w:lang w:val="en-GB"/>
        </w:rPr>
        <w:t>radius option</w:t>
      </w:r>
      <w:bookmarkEnd w:id="51"/>
    </w:p>
    <w:p w14:paraId="5FD3960E" w14:textId="4D784129" w:rsidR="00A40746" w:rsidRDefault="00A40746" w:rsidP="00A40746">
      <w:r>
        <w:t>The sampling procedures will require a preparatory step to define</w:t>
      </w:r>
      <w:r w:rsidRPr="002A3C23">
        <w:t xml:space="preserve"> the area of interes</w:t>
      </w:r>
      <w:r>
        <w:t xml:space="preserve">t with </w:t>
      </w:r>
      <w:r w:rsidR="001422F7">
        <w:t>one or more</w:t>
      </w:r>
      <w:r>
        <w:t xml:space="preserve"> geo-referenced polygons.</w:t>
      </w:r>
      <w:r w:rsidRPr="002A3C23">
        <w:t xml:space="preserve"> </w:t>
      </w:r>
      <w:r>
        <w:t xml:space="preserve">Random </w:t>
      </w:r>
      <w:r w:rsidR="0057357C">
        <w:t>coordinates</w:t>
      </w:r>
      <w:r>
        <w:t xml:space="preserve"> will be then drawn</w:t>
      </w:r>
      <w:r w:rsidRPr="002A3C23">
        <w:t xml:space="preserve"> within the polygon</w:t>
      </w:r>
      <w:r w:rsidR="00D575E0">
        <w:t>/s</w:t>
      </w:r>
      <w:r w:rsidR="00D25959">
        <w:t xml:space="preserve"> and superposed to remote sensing </w:t>
      </w:r>
      <w:r w:rsidR="00D25959" w:rsidRPr="006470FB">
        <w:rPr>
          <w:rStyle w:val="NormalblueChar"/>
        </w:rPr>
        <w:t>[satellite or areal]</w:t>
      </w:r>
      <w:r w:rsidR="00D25959">
        <w:t xml:space="preserve"> images</w:t>
      </w:r>
      <w:r w:rsidR="00D575E0">
        <w:t xml:space="preserve">. The </w:t>
      </w:r>
      <w:r w:rsidR="0057357C">
        <w:t>coordinates</w:t>
      </w:r>
      <w:r w:rsidR="00D575E0">
        <w:t xml:space="preserve"> at </w:t>
      </w:r>
      <w:r w:rsidR="00D575E0" w:rsidRPr="00D575E0">
        <w:rPr>
          <w:rStyle w:val="NormalblueChar"/>
        </w:rPr>
        <w:t>[distance in meters]</w:t>
      </w:r>
      <w:r w:rsidR="00D575E0">
        <w:t xml:space="preserve"> meters maximum distance from</w:t>
      </w:r>
      <w:r w:rsidR="00D575E0" w:rsidRPr="002A3C23">
        <w:t xml:space="preserve"> a roof</w:t>
      </w:r>
      <w:r w:rsidR="00D575E0">
        <w:t xml:space="preserve"> will be kept and the households living under those roofs are selected</w:t>
      </w:r>
      <w:r w:rsidR="00D575E0" w:rsidRPr="002A3C23">
        <w:t xml:space="preserve">. </w:t>
      </w:r>
      <w:r w:rsidR="00D575E0">
        <w:t>The other points will be discarded</w:t>
      </w:r>
      <w:r w:rsidR="00D575E0" w:rsidRPr="002A3C23">
        <w:t xml:space="preserve">. </w:t>
      </w:r>
    </w:p>
    <w:p w14:paraId="533088FA" w14:textId="77777777" w:rsidR="00D575E0" w:rsidRDefault="00D575E0" w:rsidP="00D575E0">
      <w:r>
        <w:t xml:space="preserve">Selected households will be found with the help of a GPS device. </w:t>
      </w:r>
    </w:p>
    <w:p w14:paraId="0803BC42" w14:textId="1CB361CA" w:rsidR="00577C13" w:rsidRDefault="00D575E0" w:rsidP="00D575E0">
      <w:pPr>
        <w:pStyle w:val="Instructions"/>
      </w:pPr>
      <w:r>
        <w:t xml:space="preserve">This method is </w:t>
      </w:r>
      <w:proofErr w:type="gramStart"/>
      <w:r>
        <w:t>s</w:t>
      </w:r>
      <w:r w:rsidR="002A3C23" w:rsidRPr="002A3C23">
        <w:t>imilar to</w:t>
      </w:r>
      <w:proofErr w:type="gramEnd"/>
      <w:r w:rsidR="002A3C23" w:rsidRPr="002A3C23">
        <w:t xml:space="preserve"> the </w:t>
      </w:r>
      <w:r w:rsidR="006133FA">
        <w:t>rooftop points option</w:t>
      </w:r>
      <w:r w:rsidR="002A3C23" w:rsidRPr="002A3C23">
        <w:t xml:space="preserve">. The only difference is that </w:t>
      </w:r>
      <w:r w:rsidR="00577C13">
        <w:t xml:space="preserve">random </w:t>
      </w:r>
      <w:r w:rsidR="000F4934">
        <w:t>coordinates</w:t>
      </w:r>
      <w:r>
        <w:t xml:space="preserve"> are kept</w:t>
      </w:r>
      <w:r w:rsidR="002A3C23" w:rsidRPr="002A3C23">
        <w:t xml:space="preserve"> if they fall within a predefined distance from </w:t>
      </w:r>
      <w:r w:rsidR="007E6C11">
        <w:t>a</w:t>
      </w:r>
      <w:r w:rsidR="002A3C23" w:rsidRPr="002A3C23">
        <w:t xml:space="preserve"> roof. </w:t>
      </w:r>
      <w:r w:rsidR="007E6C11">
        <w:t>T</w:t>
      </w:r>
      <w:r>
        <w:t>his option</w:t>
      </w:r>
      <w:r w:rsidR="007E6C11">
        <w:t>, however,</w:t>
      </w:r>
      <w:r w:rsidRPr="00D575E0">
        <w:t xml:space="preserve"> </w:t>
      </w:r>
      <w:r>
        <w:t>may introduce a</w:t>
      </w:r>
      <w:r w:rsidRPr="00D575E0">
        <w:t xml:space="preserve"> sel</w:t>
      </w:r>
      <w:r w:rsidR="00577C13">
        <w:t>ection bias</w:t>
      </w:r>
      <w:r w:rsidRPr="00D575E0">
        <w:t xml:space="preserve">, by giving sparse </w:t>
      </w:r>
      <w:bookmarkStart w:id="52" w:name="_Hlk90653032"/>
      <w:r w:rsidR="00CE23F6">
        <w:t>roofs/</w:t>
      </w:r>
      <w:r w:rsidRPr="00D575E0">
        <w:t>shelters</w:t>
      </w:r>
      <w:bookmarkEnd w:id="52"/>
      <w:r w:rsidRPr="00D575E0">
        <w:t xml:space="preserve"> higher chance to be selected than shelter</w:t>
      </w:r>
      <w:r>
        <w:t xml:space="preserve">s close to each other; </w:t>
      </w:r>
      <w:r w:rsidR="002A3C23" w:rsidRPr="002A3C23">
        <w:t xml:space="preserve">the </w:t>
      </w:r>
      <w:r w:rsidR="00556F7B">
        <w:t>longer</w:t>
      </w:r>
      <w:r w:rsidR="002A3C23" w:rsidRPr="002A3C23">
        <w:t xml:space="preserve"> the radius, the higher the chance to select</w:t>
      </w:r>
      <w:r>
        <w:t xml:space="preserve"> isolated </w:t>
      </w:r>
      <w:r w:rsidR="00DB4C83" w:rsidRPr="00DB4C83">
        <w:t>roofs/shelters</w:t>
      </w:r>
      <w:r w:rsidR="002A3C23" w:rsidRPr="002A3C23">
        <w:t>.</w:t>
      </w:r>
      <w:r w:rsidRPr="00D575E0">
        <w:t xml:space="preserve"> </w:t>
      </w:r>
    </w:p>
    <w:p w14:paraId="1259F6DD" w14:textId="3D3AC5A1" w:rsidR="00D575E0" w:rsidRDefault="00577C13" w:rsidP="00D575E0">
      <w:pPr>
        <w:pStyle w:val="Instructions"/>
      </w:pPr>
      <w:bookmarkStart w:id="53" w:name="_Hlk90664105"/>
      <w:r>
        <w:t>The length of the</w:t>
      </w:r>
      <w:r w:rsidR="00D575E0">
        <w:t xml:space="preserve"> radius </w:t>
      </w:r>
      <w:r>
        <w:t xml:space="preserve">depends on the context and especially on the dispersion </w:t>
      </w:r>
      <w:r w:rsidR="0033544F">
        <w:t xml:space="preserve">heterogeneity </w:t>
      </w:r>
      <w:r>
        <w:t xml:space="preserve">of </w:t>
      </w:r>
      <w:r w:rsidR="00DB4C83">
        <w:t>roofs/</w:t>
      </w:r>
      <w:r w:rsidR="00DB4C83" w:rsidRPr="00D575E0">
        <w:t>shelters</w:t>
      </w:r>
      <w:r>
        <w:t xml:space="preserve">. The higher the </w:t>
      </w:r>
      <w:r w:rsidR="00F05185">
        <w:t xml:space="preserve">dispersion </w:t>
      </w:r>
      <w:r>
        <w:t xml:space="preserve">heterogeneity, the </w:t>
      </w:r>
      <w:r w:rsidR="00F05185">
        <w:t>smaller</w:t>
      </w:r>
      <w:r>
        <w:t xml:space="preserve"> the radius should be. Once</w:t>
      </w:r>
      <w:r w:rsidR="00D575E0">
        <w:t xml:space="preserve"> </w:t>
      </w:r>
      <w:r>
        <w:t xml:space="preserve">the length </w:t>
      </w:r>
      <w:r w:rsidR="00B26A2E">
        <w:t xml:space="preserve">of the radius </w:t>
      </w:r>
      <w:r>
        <w:t xml:space="preserve">is decided, it cannot to be changed. </w:t>
      </w:r>
    </w:p>
    <w:bookmarkEnd w:id="53"/>
    <w:p w14:paraId="20602952" w14:textId="77777777" w:rsidR="00577C13" w:rsidRDefault="00577C13" w:rsidP="00E1096A"/>
    <w:p w14:paraId="241DE8A3" w14:textId="1202E942" w:rsidR="00577C13" w:rsidRPr="00D834AE" w:rsidRDefault="00A32183" w:rsidP="00644F58">
      <w:pPr>
        <w:pStyle w:val="ListParagraph"/>
        <w:numPr>
          <w:ilvl w:val="1"/>
          <w:numId w:val="26"/>
        </w:numPr>
        <w:rPr>
          <w:b/>
          <w:i/>
          <w:lang w:val="en-GB"/>
        </w:rPr>
      </w:pPr>
      <w:r w:rsidRPr="00D834AE">
        <w:rPr>
          <w:b/>
          <w:i/>
          <w:lang w:val="en-GB"/>
        </w:rPr>
        <w:t>The any point</w:t>
      </w:r>
      <w:r w:rsidR="00730D06">
        <w:rPr>
          <w:b/>
          <w:i/>
          <w:lang w:val="en-GB"/>
        </w:rPr>
        <w:t>s</w:t>
      </w:r>
      <w:r w:rsidRPr="00D834AE">
        <w:rPr>
          <w:b/>
          <w:i/>
          <w:lang w:val="en-GB"/>
        </w:rPr>
        <w:t xml:space="preserve"> option</w:t>
      </w:r>
    </w:p>
    <w:p w14:paraId="2A727162" w14:textId="0E0B1D3D" w:rsidR="00577C13" w:rsidRDefault="00577C13" w:rsidP="00577C13">
      <w:r>
        <w:t xml:space="preserve">The sampling procedures will require a preparatory step to define the area of interest with </w:t>
      </w:r>
      <w:r w:rsidR="00DD46CC">
        <w:t>one or more</w:t>
      </w:r>
      <w:r>
        <w:t xml:space="preserve"> geo-referenced polygons. Random </w:t>
      </w:r>
      <w:r w:rsidR="003056B8">
        <w:t>coordinates</w:t>
      </w:r>
      <w:r>
        <w:t xml:space="preserve"> will be then drawn within the polygon/s regardless their distance to any </w:t>
      </w:r>
      <w:r w:rsidR="003F0184">
        <w:t>household</w:t>
      </w:r>
      <w:r>
        <w:t xml:space="preserve">/shelter. </w:t>
      </w:r>
    </w:p>
    <w:p w14:paraId="00FE5225" w14:textId="05066293" w:rsidR="00123FBF" w:rsidRDefault="00577C13" w:rsidP="00577C13">
      <w:r>
        <w:t xml:space="preserve">Selected </w:t>
      </w:r>
      <w:r w:rsidR="00A00CE1">
        <w:t xml:space="preserve">coordinates </w:t>
      </w:r>
      <w:r>
        <w:t xml:space="preserve">will be found with the help of a GPS device. </w:t>
      </w:r>
    </w:p>
    <w:p w14:paraId="29EA682A" w14:textId="1545562F" w:rsidR="002A3C23" w:rsidRDefault="002A3C23" w:rsidP="00577C13">
      <w:pPr>
        <w:pStyle w:val="Instructions"/>
      </w:pPr>
      <w:r>
        <w:lastRenderedPageBreak/>
        <w:t xml:space="preserve">This can be considered the extreme variant of the </w:t>
      </w:r>
      <w:r w:rsidR="006133FA">
        <w:t>rooftop points option</w:t>
      </w:r>
      <w:r>
        <w:t xml:space="preserve"> as all randomly drawn </w:t>
      </w:r>
      <w:r w:rsidR="007622AA">
        <w:t>coordinates</w:t>
      </w:r>
      <w:r>
        <w:t xml:space="preserve"> are kept regardless their distance from a roof. This may be the </w:t>
      </w:r>
      <w:r w:rsidR="00EB13CF">
        <w:t>choice</w:t>
      </w:r>
      <w:r>
        <w:t xml:space="preserve"> when</w:t>
      </w:r>
      <w:r w:rsidR="08A2F2CC">
        <w:t xml:space="preserve"> recent </w:t>
      </w:r>
      <w:r>
        <w:t>remote sensing images are not available</w:t>
      </w:r>
      <w:r w:rsidR="00253798">
        <w:t>,</w:t>
      </w:r>
      <w:r>
        <w:t xml:space="preserve"> or </w:t>
      </w:r>
      <w:r w:rsidR="00253798">
        <w:t xml:space="preserve">when </w:t>
      </w:r>
      <w:r>
        <w:t>there is no possibility to verify the points by others means</w:t>
      </w:r>
      <w:r w:rsidR="00730D06">
        <w:t>,</w:t>
      </w:r>
      <w:r w:rsidR="00E57865">
        <w:t xml:space="preserve"> or </w:t>
      </w:r>
      <w:r w:rsidR="00730D06">
        <w:t xml:space="preserve">when </w:t>
      </w:r>
      <w:r w:rsidR="00E57865">
        <w:t xml:space="preserve">you do not want to charge the </w:t>
      </w:r>
      <w:r w:rsidR="00E43516">
        <w:t>interviewers</w:t>
      </w:r>
      <w:r w:rsidR="00E57865">
        <w:t xml:space="preserve"> </w:t>
      </w:r>
      <w:r w:rsidR="00C11C8E">
        <w:t xml:space="preserve">of the task to </w:t>
      </w:r>
      <w:r w:rsidR="006A52D7">
        <w:t>measure the distance of the selected coordinate to the closest household/shelte</w:t>
      </w:r>
      <w:r w:rsidR="00342B73">
        <w:t>r</w:t>
      </w:r>
      <w:r w:rsidR="00012E1C">
        <w:t xml:space="preserve"> (see</w:t>
      </w:r>
      <w:r w:rsidR="00342B73">
        <w:t xml:space="preserve"> below </w:t>
      </w:r>
      <w:r w:rsidR="00EF3261">
        <w:t>t</w:t>
      </w:r>
      <w:r w:rsidR="00342B73" w:rsidRPr="00342B73">
        <w:t xml:space="preserve">he </w:t>
      </w:r>
      <w:r w:rsidR="00730D06">
        <w:t>any points with radius option</w:t>
      </w:r>
      <w:r w:rsidR="00342B73">
        <w:t>)</w:t>
      </w:r>
      <w:r>
        <w:t>. If the population is geographically unequally distributed (</w:t>
      </w:r>
      <w:proofErr w:type="gramStart"/>
      <w:r>
        <w:t>i.e.</w:t>
      </w:r>
      <w:proofErr w:type="gramEnd"/>
      <w:r>
        <w:t xml:space="preserve"> areas with different population densities), there is an important selection bias toward the isolated units. For this reason, this is to be considered as the least of the </w:t>
      </w:r>
      <w:r w:rsidR="009F4BBB">
        <w:t>spatial</w:t>
      </w:r>
      <w:r>
        <w:t xml:space="preserve"> sampling options.</w:t>
      </w:r>
      <w:r w:rsidR="001242E6">
        <w:t xml:space="preserve"> </w:t>
      </w:r>
    </w:p>
    <w:p w14:paraId="20AAE695" w14:textId="7AE6B34B" w:rsidR="001242E6" w:rsidRPr="002A3C23" w:rsidRDefault="001242E6" w:rsidP="001242E6">
      <w:pPr>
        <w:pStyle w:val="Instructions"/>
      </w:pPr>
      <w:r>
        <w:t xml:space="preserve">Conversely it could be the choice at the only rare condition that all sampling units are equally distant to </w:t>
      </w:r>
      <w:r w:rsidR="0099012E">
        <w:t>each other,</w:t>
      </w:r>
      <w:r>
        <w:t xml:space="preserve"> and large empty spaces </w:t>
      </w:r>
      <w:r w:rsidR="008D6C07">
        <w:t>we</w:t>
      </w:r>
      <w:r>
        <w:t xml:space="preserve">re removed from the sampling polygons. </w:t>
      </w:r>
    </w:p>
    <w:p w14:paraId="575C9501" w14:textId="5F6369D7" w:rsidR="00157DBB" w:rsidRDefault="00157DBB" w:rsidP="000B5CF0"/>
    <w:p w14:paraId="50B91942" w14:textId="62F7328B" w:rsidR="001964BF" w:rsidRPr="00D834AE" w:rsidRDefault="001964BF" w:rsidP="00B0553E">
      <w:pPr>
        <w:pStyle w:val="ListParagraph"/>
        <w:numPr>
          <w:ilvl w:val="1"/>
          <w:numId w:val="26"/>
        </w:numPr>
        <w:rPr>
          <w:b/>
          <w:i/>
          <w:lang w:val="en-GB"/>
        </w:rPr>
      </w:pPr>
      <w:r w:rsidRPr="00D834AE">
        <w:rPr>
          <w:b/>
          <w:i/>
          <w:lang w:val="en-GB"/>
        </w:rPr>
        <w:t>The any point</w:t>
      </w:r>
      <w:r w:rsidR="00730D06">
        <w:rPr>
          <w:b/>
          <w:i/>
          <w:lang w:val="en-GB"/>
        </w:rPr>
        <w:t>s</w:t>
      </w:r>
      <w:r w:rsidRPr="00D834AE">
        <w:rPr>
          <w:b/>
          <w:i/>
          <w:lang w:val="en-GB"/>
        </w:rPr>
        <w:t xml:space="preserve"> </w:t>
      </w:r>
      <w:r>
        <w:rPr>
          <w:b/>
          <w:i/>
          <w:lang w:val="en-GB"/>
        </w:rPr>
        <w:t xml:space="preserve">with radius </w:t>
      </w:r>
      <w:r w:rsidRPr="00D834AE">
        <w:rPr>
          <w:b/>
          <w:i/>
          <w:lang w:val="en-GB"/>
        </w:rPr>
        <w:t>option</w:t>
      </w:r>
    </w:p>
    <w:p w14:paraId="680AE792" w14:textId="19DD799E" w:rsidR="001964BF" w:rsidRPr="00730D06" w:rsidRDefault="001964BF" w:rsidP="001964BF">
      <w:r w:rsidRPr="00730D06">
        <w:t xml:space="preserve">The sampling procedures will require a preparatory step to define the area of interest with one or more geo-referenced polygons. Random coordinates will be then drawn within the polygon/s regardless their distance to any </w:t>
      </w:r>
      <w:r w:rsidR="001C5C26" w:rsidRPr="00730D06">
        <w:t>household/shelter</w:t>
      </w:r>
      <w:r w:rsidRPr="00730D06">
        <w:t xml:space="preserve">. </w:t>
      </w:r>
    </w:p>
    <w:p w14:paraId="670DA682" w14:textId="77777777" w:rsidR="008D6C07" w:rsidRPr="00730D06" w:rsidRDefault="001964BF" w:rsidP="001964BF">
      <w:r w:rsidRPr="00730D06">
        <w:t xml:space="preserve">Selected coordinates will be found with the help of a GPS device. </w:t>
      </w:r>
    </w:p>
    <w:p w14:paraId="0562A9C7" w14:textId="5ACF8F58" w:rsidR="001964BF" w:rsidRPr="00730D06" w:rsidRDefault="004D3753" w:rsidP="001964BF">
      <w:r w:rsidRPr="00730D06">
        <w:t xml:space="preserve">During the field activity, </w:t>
      </w:r>
      <w:r w:rsidR="00E43516">
        <w:t>interviewers</w:t>
      </w:r>
      <w:r w:rsidR="001964BF" w:rsidRPr="00730D06">
        <w:t xml:space="preserve"> will then look for the closest households/shelter at a maximum distance of </w:t>
      </w:r>
      <w:r w:rsidR="001964BF" w:rsidRPr="00730D06">
        <w:rPr>
          <w:rStyle w:val="NormalblueChar"/>
        </w:rPr>
        <w:t>[units in metres or steps]</w:t>
      </w:r>
      <w:r w:rsidR="001964BF" w:rsidRPr="00730D06">
        <w:t xml:space="preserve"> </w:t>
      </w:r>
      <w:r w:rsidR="001964BF" w:rsidRPr="00730D06">
        <w:rPr>
          <w:rStyle w:val="NormalblueChar"/>
        </w:rPr>
        <w:t>[meters | steps]</w:t>
      </w:r>
      <w:r w:rsidR="001964BF" w:rsidRPr="00730D06">
        <w:t xml:space="preserve"> from the coordinates. </w:t>
      </w:r>
      <w:r w:rsidR="00E43516">
        <w:t>Interviewers</w:t>
      </w:r>
      <w:r w:rsidR="001964BF" w:rsidRPr="00730D06">
        <w:t xml:space="preserve"> will discard coordinates </w:t>
      </w:r>
      <w:r w:rsidR="00757268" w:rsidRPr="00730D06">
        <w:t xml:space="preserve">for which </w:t>
      </w:r>
      <w:r w:rsidR="00B32C8C" w:rsidRPr="00730D06">
        <w:t xml:space="preserve">no </w:t>
      </w:r>
      <w:r w:rsidR="00757268" w:rsidRPr="00730D06">
        <w:t xml:space="preserve">household/shelter is within the maximum </w:t>
      </w:r>
      <w:r w:rsidR="00F40159" w:rsidRPr="00730D06">
        <w:t>pre-set</w:t>
      </w:r>
      <w:r w:rsidR="003A4A35" w:rsidRPr="00730D06">
        <w:t xml:space="preserve"> </w:t>
      </w:r>
      <w:r w:rsidR="00757268" w:rsidRPr="00730D06">
        <w:t>distance</w:t>
      </w:r>
      <w:r w:rsidR="001964BF" w:rsidRPr="00730D06">
        <w:t>.</w:t>
      </w:r>
    </w:p>
    <w:p w14:paraId="66CCC46D" w14:textId="0DEE46F1" w:rsidR="00DF3A4A" w:rsidRPr="00730D06" w:rsidRDefault="001964BF" w:rsidP="001964BF">
      <w:pPr>
        <w:pStyle w:val="Instructions"/>
      </w:pPr>
      <w:r w:rsidRPr="00730D06">
        <w:t xml:space="preserve">This </w:t>
      </w:r>
      <w:r w:rsidR="00154F98" w:rsidRPr="00730D06">
        <w:t>is</w:t>
      </w:r>
      <w:r w:rsidRPr="00730D06">
        <w:t xml:space="preserve"> </w:t>
      </w:r>
      <w:r w:rsidR="00154F98" w:rsidRPr="00730D06">
        <w:t>a</w:t>
      </w:r>
      <w:r w:rsidRPr="00730D06">
        <w:t xml:space="preserve"> variant of </w:t>
      </w:r>
      <w:r w:rsidR="00154F98" w:rsidRPr="00730D06">
        <w:t xml:space="preserve">the </w:t>
      </w:r>
      <w:r w:rsidR="00730D06" w:rsidRPr="00730D06">
        <w:t>any points option</w:t>
      </w:r>
      <w:r w:rsidR="001A0172" w:rsidRPr="00730D06">
        <w:t xml:space="preserve"> with the difference t</w:t>
      </w:r>
      <w:r w:rsidR="00F8227E" w:rsidRPr="00730D06">
        <w:t>h</w:t>
      </w:r>
      <w:r w:rsidR="001A0172" w:rsidRPr="00730D06">
        <w:t>a</w:t>
      </w:r>
      <w:r w:rsidR="00064BC5" w:rsidRPr="00730D06">
        <w:t>t</w:t>
      </w:r>
      <w:r w:rsidR="000262E3" w:rsidRPr="00730D06">
        <w:t xml:space="preserve"> the </w:t>
      </w:r>
      <w:r w:rsidR="00E43516">
        <w:t>interviewers</w:t>
      </w:r>
      <w:r w:rsidR="000262E3" w:rsidRPr="00730D06">
        <w:t xml:space="preserve"> </w:t>
      </w:r>
      <w:r w:rsidR="00064BC5" w:rsidRPr="00730D06">
        <w:t xml:space="preserve">are in charge </w:t>
      </w:r>
      <w:r w:rsidR="00432F34" w:rsidRPr="00730D06">
        <w:t>during the fi</w:t>
      </w:r>
      <w:r w:rsidR="00080F9C">
        <w:t>e</w:t>
      </w:r>
      <w:r w:rsidR="00432F34" w:rsidRPr="00730D06">
        <w:t>ld acti</w:t>
      </w:r>
      <w:r w:rsidR="00F21F7E" w:rsidRPr="00730D06">
        <w:t xml:space="preserve">vity </w:t>
      </w:r>
      <w:r w:rsidR="000262E3" w:rsidRPr="00730D06">
        <w:t>to measure the distance of the selected coordinate</w:t>
      </w:r>
      <w:r w:rsidR="00AD4A35" w:rsidRPr="00730D06">
        <w:t>s</w:t>
      </w:r>
      <w:r w:rsidR="000262E3" w:rsidRPr="00730D06">
        <w:t xml:space="preserve"> to the closest household/shelter</w:t>
      </w:r>
      <w:r w:rsidR="00D74C6C" w:rsidRPr="00730D06">
        <w:t>. If there</w:t>
      </w:r>
      <w:r w:rsidR="007F3CF7" w:rsidRPr="00730D06">
        <w:t xml:space="preserve"> </w:t>
      </w:r>
      <w:r w:rsidR="004573B9" w:rsidRPr="00730D06">
        <w:t xml:space="preserve">is one household/shelter </w:t>
      </w:r>
      <w:r w:rsidR="00F21F7E" w:rsidRPr="00730D06">
        <w:t xml:space="preserve">within the pre-set distance, </w:t>
      </w:r>
      <w:r w:rsidR="004573B9" w:rsidRPr="00730D06">
        <w:t>the household is interviewed</w:t>
      </w:r>
      <w:r w:rsidR="00B429F9" w:rsidRPr="00730D06">
        <w:t xml:space="preserve">. If there is no household/shelter within the </w:t>
      </w:r>
      <w:r w:rsidR="00F21F7E" w:rsidRPr="00730D06">
        <w:t>pre-set distance,</w:t>
      </w:r>
      <w:r w:rsidR="007F3CF7" w:rsidRPr="00730D06">
        <w:t xml:space="preserve"> </w:t>
      </w:r>
      <w:r w:rsidR="00AD4A35" w:rsidRPr="00730D06">
        <w:t xml:space="preserve">the coordinates </w:t>
      </w:r>
      <w:r w:rsidR="00887499" w:rsidRPr="00730D06">
        <w:t>are</w:t>
      </w:r>
      <w:r w:rsidR="00F21F7E" w:rsidRPr="00730D06">
        <w:t xml:space="preserve"> discarded.</w:t>
      </w:r>
      <w:r w:rsidRPr="00730D06">
        <w:t xml:space="preserve"> This may be the case when recent remote sensing images are not available</w:t>
      </w:r>
      <w:r w:rsidR="009728AE" w:rsidRPr="00730D06">
        <w:t>, but there</w:t>
      </w:r>
      <w:r w:rsidRPr="00730D06">
        <w:t xml:space="preserve"> is </w:t>
      </w:r>
      <w:r w:rsidR="009728AE" w:rsidRPr="00730D06">
        <w:t>the</w:t>
      </w:r>
      <w:r w:rsidRPr="00730D06">
        <w:t xml:space="preserve"> possibility to verify the points </w:t>
      </w:r>
      <w:r w:rsidR="00704B2A" w:rsidRPr="00730D06">
        <w:t>in the field</w:t>
      </w:r>
      <w:r w:rsidRPr="00730D06">
        <w:t xml:space="preserve">. </w:t>
      </w:r>
    </w:p>
    <w:p w14:paraId="3517F3B0" w14:textId="70B4CBB1" w:rsidR="001964BF" w:rsidRDefault="00DF3A4A" w:rsidP="001964BF">
      <w:pPr>
        <w:pStyle w:val="Instructions"/>
      </w:pPr>
      <w:r w:rsidRPr="00730D06">
        <w:t>This option, although better than</w:t>
      </w:r>
      <w:r w:rsidR="00054E50" w:rsidRPr="00730D06">
        <w:t xml:space="preserve"> the </w:t>
      </w:r>
      <w:r w:rsidR="00730D06" w:rsidRPr="00730D06">
        <w:t>any points option</w:t>
      </w:r>
      <w:r w:rsidR="00D96160" w:rsidRPr="00730D06">
        <w:t>, bares the same drawbacks of the</w:t>
      </w:r>
      <w:r w:rsidR="00667933" w:rsidRPr="00730D06">
        <w:t xml:space="preserve"> </w:t>
      </w:r>
      <w:r w:rsidR="006133FA" w:rsidRPr="00730D06">
        <w:t>rooftop points with radius</w:t>
      </w:r>
      <w:r w:rsidR="00667933" w:rsidRPr="00730D06">
        <w:t xml:space="preserve"> option.</w:t>
      </w:r>
      <w:r w:rsidR="00D96160" w:rsidRPr="00730D06">
        <w:t xml:space="preserve"> </w:t>
      </w:r>
      <w:r w:rsidR="004E101B" w:rsidRPr="00730D06">
        <w:t xml:space="preserve">It may introduce a selection bias, by giving sparse roofs/shelters higher chance to be selected than shelters close to each other; the </w:t>
      </w:r>
      <w:r w:rsidR="009442B1" w:rsidRPr="00730D06">
        <w:t>longer</w:t>
      </w:r>
      <w:r w:rsidR="004E101B" w:rsidRPr="00730D06">
        <w:t xml:space="preserve"> the </w:t>
      </w:r>
      <w:r w:rsidR="009442B1" w:rsidRPr="00730D06">
        <w:t>pre-set distance</w:t>
      </w:r>
      <w:r w:rsidR="004E101B" w:rsidRPr="00730D06">
        <w:t xml:space="preserve">, the higher the chance to select isolated roofs/shelters. </w:t>
      </w:r>
      <w:r w:rsidR="00D96160" w:rsidRPr="00730D06">
        <w:t xml:space="preserve">The length of the </w:t>
      </w:r>
      <w:r w:rsidR="00F25C17" w:rsidRPr="00730D06">
        <w:t>pre-set distance</w:t>
      </w:r>
      <w:r w:rsidR="00D96160" w:rsidRPr="00730D06">
        <w:t xml:space="preserve"> depends on the context and especially on the dispersion heterogeneity of roofs/shelters. The higher the dispersion heterogeneity, the smaller the </w:t>
      </w:r>
      <w:r w:rsidR="007056E3" w:rsidRPr="00730D06">
        <w:t>pre-set distance</w:t>
      </w:r>
      <w:r w:rsidR="00D96160" w:rsidRPr="00730D06">
        <w:t xml:space="preserve"> should be.</w:t>
      </w:r>
      <w:r w:rsidR="00D96160" w:rsidRPr="00D96160">
        <w:t xml:space="preserve"> </w:t>
      </w:r>
    </w:p>
    <w:p w14:paraId="03E058BE" w14:textId="77777777" w:rsidR="001964BF" w:rsidRDefault="001964BF" w:rsidP="000B5CF0"/>
    <w:p w14:paraId="15CD2E05" w14:textId="77777777" w:rsidR="000700E8" w:rsidRPr="00D834AE" w:rsidRDefault="00527652" w:rsidP="00244D55">
      <w:pPr>
        <w:pStyle w:val="ListParagraph"/>
        <w:numPr>
          <w:ilvl w:val="0"/>
          <w:numId w:val="26"/>
        </w:numPr>
        <w:rPr>
          <w:b/>
          <w:lang w:val="en-GB"/>
        </w:rPr>
      </w:pPr>
      <w:r w:rsidRPr="00D834AE">
        <w:rPr>
          <w:b/>
          <w:lang w:val="en-GB"/>
        </w:rPr>
        <w:t>Cluster sampling</w:t>
      </w:r>
    </w:p>
    <w:p w14:paraId="7B6B2372" w14:textId="5C7CF1A8" w:rsidR="00D946A9" w:rsidRDefault="00527652" w:rsidP="00527652">
      <w:pPr>
        <w:pStyle w:val="Instructions"/>
      </w:pPr>
      <w:r w:rsidRPr="00730D06">
        <w:t>The cluster sampling refers when the target population at some point in the selection process is divided into groups</w:t>
      </w:r>
      <w:r w:rsidR="00742D3A" w:rsidRPr="00730D06">
        <w:t xml:space="preserve"> or clusters (</w:t>
      </w:r>
      <w:r w:rsidR="00A35743" w:rsidRPr="00730D06">
        <w:t>e.g.,</w:t>
      </w:r>
      <w:r w:rsidR="00742D3A" w:rsidRPr="00730D06">
        <w:t xml:space="preserve"> camp sectors</w:t>
      </w:r>
      <w:r w:rsidRPr="00730D06">
        <w:t xml:space="preserve">, villages, </w:t>
      </w:r>
      <w:r w:rsidR="005E3133" w:rsidRPr="00730D06">
        <w:t>neighbourho</w:t>
      </w:r>
      <w:r w:rsidR="00FD4AB5" w:rsidRPr="00730D06">
        <w:t xml:space="preserve">ods of a town, schools, </w:t>
      </w:r>
      <w:r w:rsidRPr="00730D06">
        <w:t>etc.) and a random</w:t>
      </w:r>
      <w:r w:rsidR="008B7C55" w:rsidRPr="00730D06">
        <w:t xml:space="preserve"> sample of clusters is selected.</w:t>
      </w:r>
      <w:r w:rsidR="00742D3A" w:rsidRPr="00730D06">
        <w:t xml:space="preserve"> </w:t>
      </w:r>
      <w:r w:rsidR="00782090" w:rsidRPr="00730D06">
        <w:t>Within the selected cl</w:t>
      </w:r>
      <w:r w:rsidR="00790E03" w:rsidRPr="00730D06">
        <w:t>usters there is then the final selection of the sample units</w:t>
      </w:r>
      <w:r w:rsidR="00CF120D" w:rsidRPr="00730D06">
        <w:t>, household/shelters.</w:t>
      </w:r>
    </w:p>
    <w:p w14:paraId="583BBE01" w14:textId="7977BD61" w:rsidR="008B7C55" w:rsidRDefault="00D946A9" w:rsidP="00527652">
      <w:pPr>
        <w:pStyle w:val="Instructions"/>
      </w:pPr>
      <w:r>
        <w:t>The cluster sampling design</w:t>
      </w:r>
      <w:r w:rsidRPr="00527652">
        <w:t xml:space="preserve"> is considered more efficient than other random sampling designs </w:t>
      </w:r>
      <w:r w:rsidR="0099766E" w:rsidRPr="00527652">
        <w:t>particular</w:t>
      </w:r>
      <w:r w:rsidR="0099766E">
        <w:t>ly</w:t>
      </w:r>
      <w:r w:rsidRPr="00527652">
        <w:t xml:space="preserve"> when the population is dispersed, as it allows grouping several respondents </w:t>
      </w:r>
      <w:r w:rsidRPr="00527652">
        <w:lastRenderedPageBreak/>
        <w:t>within relatively small areas (t</w:t>
      </w:r>
      <w:r>
        <w:t>he sampled clusters). Nevertheless</w:t>
      </w:r>
      <w:r w:rsidR="005930BA">
        <w:t>,</w:t>
      </w:r>
      <w:r>
        <w:t xml:space="preserve"> </w:t>
      </w:r>
      <w:r w:rsidR="005930BA">
        <w:t>b</w:t>
      </w:r>
      <w:r w:rsidR="00742D3A">
        <w:t>ecause of cluster</w:t>
      </w:r>
      <w:r w:rsidR="005930BA">
        <w:t>ing,</w:t>
      </w:r>
      <w:r w:rsidR="00742D3A">
        <w:t xml:space="preserve"> </w:t>
      </w:r>
      <w:r w:rsidR="00D25959">
        <w:t xml:space="preserve">there is a loss of precision in the estimates; </w:t>
      </w:r>
      <w:r w:rsidR="00742D3A">
        <w:t>a design effect</w:t>
      </w:r>
      <w:r w:rsidR="00D25959">
        <w:t>,</w:t>
      </w:r>
      <w:r w:rsidR="00742D3A">
        <w:t xml:space="preserve"> </w:t>
      </w:r>
      <w:r w:rsidR="00D25959">
        <w:t xml:space="preserve">therefore, </w:t>
      </w:r>
      <w:r w:rsidR="00742D3A">
        <w:t xml:space="preserve">need to be anticipated and the sample size increased accordingly. </w:t>
      </w:r>
    </w:p>
    <w:p w14:paraId="06F5144B" w14:textId="77777777" w:rsidR="008B7C55" w:rsidRPr="00D25959" w:rsidRDefault="008B7C55" w:rsidP="00D25959"/>
    <w:p w14:paraId="03183241" w14:textId="77777777" w:rsidR="008B7C55" w:rsidRPr="00D834AE" w:rsidRDefault="008B7C55" w:rsidP="00244D55">
      <w:pPr>
        <w:pStyle w:val="ListParagraph"/>
        <w:numPr>
          <w:ilvl w:val="1"/>
          <w:numId w:val="26"/>
        </w:numPr>
        <w:rPr>
          <w:b/>
          <w:i/>
          <w:lang w:val="en-GB"/>
        </w:rPr>
      </w:pPr>
      <w:r w:rsidRPr="00D834AE">
        <w:rPr>
          <w:b/>
          <w:i/>
          <w:lang w:val="en-GB"/>
        </w:rPr>
        <w:t>One-stage cluster sampling</w:t>
      </w:r>
    </w:p>
    <w:p w14:paraId="524C9325" w14:textId="5E2B6DC5" w:rsidR="008B7C55" w:rsidRDefault="00742D3A" w:rsidP="008B7C55">
      <w:r>
        <w:t>The population will be divided in clusters (</w:t>
      </w:r>
      <w:r w:rsidRPr="74C733C7">
        <w:rPr>
          <w:rStyle w:val="NormalblueChar"/>
        </w:rPr>
        <w:t>[villages] [camp sectors] [others]</w:t>
      </w:r>
      <w:r>
        <w:t>). Cluster will be randomly selected and all households/individuals in the selected clusters will be interviewed.</w:t>
      </w:r>
      <w:r w:rsidR="00D80E48">
        <w:t xml:space="preserve"> </w:t>
      </w:r>
    </w:p>
    <w:p w14:paraId="440BC86A" w14:textId="77777777" w:rsidR="00944F6B" w:rsidRDefault="00944F6B" w:rsidP="00944F6B">
      <w:r w:rsidRPr="0034361A">
        <w:t>If for unfores</w:t>
      </w:r>
      <w:r>
        <w:t>een reasons a selected cluster</w:t>
      </w:r>
      <w:r w:rsidRPr="0034361A">
        <w:t xml:space="preserve"> cannot be visited, </w:t>
      </w:r>
      <w:r>
        <w:t xml:space="preserve">the cluster will not be replaced. </w:t>
      </w:r>
    </w:p>
    <w:p w14:paraId="5EB5E0BD" w14:textId="1EC810DC" w:rsidR="00742D3A" w:rsidRDefault="00742D3A" w:rsidP="00527652">
      <w:pPr>
        <w:pStyle w:val="Instructions"/>
      </w:pPr>
      <w:r>
        <w:t xml:space="preserve">The </w:t>
      </w:r>
      <w:r w:rsidR="00A32183">
        <w:t>procedure</w:t>
      </w:r>
      <w:r>
        <w:t xml:space="preserve"> is defined as a “one-stage” cluster sampling when</w:t>
      </w:r>
      <w:r w:rsidR="00527652">
        <w:t xml:space="preserve"> </w:t>
      </w:r>
      <w:r w:rsidR="0057705A">
        <w:t>ALL</w:t>
      </w:r>
      <w:r w:rsidR="00527652">
        <w:t xml:space="preserve"> units (i.e.</w:t>
      </w:r>
      <w:r w:rsidR="00C06475">
        <w:t>,</w:t>
      </w:r>
      <w:r w:rsidR="00527652">
        <w:t xml:space="preserve"> households or individuals) in each </w:t>
      </w:r>
      <w:r w:rsidR="00DA23EA">
        <w:t>selected</w:t>
      </w:r>
      <w:r w:rsidR="00527652">
        <w:t xml:space="preserve"> clu</w:t>
      </w:r>
      <w:r>
        <w:t xml:space="preserve">ster are sampled. This </w:t>
      </w:r>
      <w:r w:rsidR="00687D56">
        <w:t xml:space="preserve">procedure </w:t>
      </w:r>
      <w:r>
        <w:t xml:space="preserve">is well adapted when the </w:t>
      </w:r>
      <w:r w:rsidR="00A32183">
        <w:t xml:space="preserve">total </w:t>
      </w:r>
      <w:r>
        <w:t>number of</w:t>
      </w:r>
      <w:r w:rsidR="00571D86">
        <w:t xml:space="preserve"> units</w:t>
      </w:r>
      <w:r>
        <w:t xml:space="preserve"> in each cluster is equal. If the </w:t>
      </w:r>
      <w:r w:rsidR="00A32183">
        <w:t xml:space="preserve">total </w:t>
      </w:r>
      <w:r>
        <w:t>number is unequal, a weighting is to be used during the analysis</w:t>
      </w:r>
      <w:r w:rsidR="003E15A4">
        <w:t>, which is a common situation</w:t>
      </w:r>
      <w:r>
        <w:t>.</w:t>
      </w:r>
      <w:r w:rsidR="00D80E48">
        <w:t xml:space="preserve"> </w:t>
      </w:r>
    </w:p>
    <w:p w14:paraId="027B8B87" w14:textId="01602C38" w:rsidR="0080032B" w:rsidRDefault="00527652" w:rsidP="00527652">
      <w:pPr>
        <w:pStyle w:val="Instructions"/>
      </w:pPr>
      <w:r w:rsidRPr="00527652">
        <w:t xml:space="preserve">Most of the time, </w:t>
      </w:r>
      <w:r w:rsidR="00DA23EA">
        <w:t xml:space="preserve">however, </w:t>
      </w:r>
      <w:r w:rsidRPr="00527652">
        <w:t xml:space="preserve">a fixed number of units are </w:t>
      </w:r>
      <w:r w:rsidR="00687D56">
        <w:t>sampled</w:t>
      </w:r>
      <w:r w:rsidR="00557FE3">
        <w:t>.</w:t>
      </w:r>
      <w:r w:rsidR="0080032B">
        <w:t xml:space="preserve"> </w:t>
      </w:r>
      <w:r w:rsidR="00557FE3">
        <w:t>T</w:t>
      </w:r>
      <w:r w:rsidR="0080032B">
        <w:t xml:space="preserve">he process is defined as a </w:t>
      </w:r>
      <w:r w:rsidR="00687D56">
        <w:t>“</w:t>
      </w:r>
      <w:r w:rsidR="0080032B">
        <w:t>two-stage</w:t>
      </w:r>
      <w:r w:rsidR="00687D56">
        <w:t>”</w:t>
      </w:r>
      <w:r w:rsidRPr="00527652">
        <w:t xml:space="preserve"> cluster sampling. </w:t>
      </w:r>
    </w:p>
    <w:p w14:paraId="58A47DDA" w14:textId="77777777" w:rsidR="0080032B" w:rsidRPr="00313C21" w:rsidRDefault="0080032B" w:rsidP="00A7060F"/>
    <w:p w14:paraId="397CFCCC" w14:textId="77777777" w:rsidR="0080032B" w:rsidRPr="00D834AE" w:rsidRDefault="0080032B" w:rsidP="00244D55">
      <w:pPr>
        <w:pStyle w:val="ListParagraph"/>
        <w:numPr>
          <w:ilvl w:val="1"/>
          <w:numId w:val="26"/>
        </w:numPr>
        <w:rPr>
          <w:b/>
          <w:i/>
          <w:lang w:val="en-GB"/>
        </w:rPr>
      </w:pPr>
      <w:r w:rsidRPr="00D834AE">
        <w:rPr>
          <w:b/>
          <w:i/>
          <w:lang w:val="en-GB"/>
        </w:rPr>
        <w:t>Two-stage cluster sampling</w:t>
      </w:r>
    </w:p>
    <w:p w14:paraId="4EF41F89" w14:textId="1952D8C3" w:rsidR="00944F6B" w:rsidRPr="00730D06" w:rsidRDefault="003E15A4" w:rsidP="00944F6B">
      <w:r w:rsidRPr="00730D06">
        <w:t>In the first stage the population will be divided in primary sampling units (PSU</w:t>
      </w:r>
      <w:r w:rsidR="00384CB8" w:rsidRPr="00730D06">
        <w:t>s</w:t>
      </w:r>
      <w:r w:rsidRPr="00730D06">
        <w:t>) (</w:t>
      </w:r>
      <w:r w:rsidRPr="00730D06">
        <w:rPr>
          <w:rStyle w:val="NormalblueChar"/>
        </w:rPr>
        <w:t>[villages</w:t>
      </w:r>
      <w:r w:rsidR="007402DA" w:rsidRPr="00730D06">
        <w:rPr>
          <w:rStyle w:val="NormalblueChar"/>
        </w:rPr>
        <w:t xml:space="preserve"> | </w:t>
      </w:r>
      <w:r w:rsidRPr="00730D06">
        <w:rPr>
          <w:rStyle w:val="NormalblueChar"/>
        </w:rPr>
        <w:t>camp sectors</w:t>
      </w:r>
      <w:r w:rsidR="007402DA" w:rsidRPr="00730D06">
        <w:rPr>
          <w:rStyle w:val="NormalblueChar"/>
        </w:rPr>
        <w:t xml:space="preserve"> | </w:t>
      </w:r>
      <w:r w:rsidRPr="00730D06">
        <w:rPr>
          <w:rStyle w:val="NormalblueChar"/>
        </w:rPr>
        <w:t>others]</w:t>
      </w:r>
      <w:r w:rsidRPr="00730D06">
        <w:t xml:space="preserve">). From the list of </w:t>
      </w:r>
      <w:proofErr w:type="gramStart"/>
      <w:r w:rsidRPr="00730D06">
        <w:t>PSUs</w:t>
      </w:r>
      <w:proofErr w:type="gramEnd"/>
      <w:r w:rsidRPr="00730D06">
        <w:t xml:space="preserve"> a number of them will be randomly selected with probability proportional to population size. In the second stage, </w:t>
      </w:r>
      <w:r w:rsidR="00366D6F" w:rsidRPr="00730D06">
        <w:t xml:space="preserve">within the selected PSUs, </w:t>
      </w:r>
      <w:r w:rsidRPr="00730D06">
        <w:t xml:space="preserve">a sample of units is selected from </w:t>
      </w:r>
      <w:r w:rsidR="004678B1" w:rsidRPr="00730D06">
        <w:t xml:space="preserve">the list of </w:t>
      </w:r>
      <w:r w:rsidRPr="00730D06">
        <w:t xml:space="preserve">secondary sampling units (SSUs) </w:t>
      </w:r>
      <w:r w:rsidR="007402DA" w:rsidRPr="00730D06">
        <w:t>(</w:t>
      </w:r>
      <w:r w:rsidR="007402DA" w:rsidRPr="00730D06">
        <w:rPr>
          <w:rStyle w:val="NormalblueChar"/>
        </w:rPr>
        <w:t>[</w:t>
      </w:r>
      <w:r w:rsidRPr="00730D06">
        <w:rPr>
          <w:rStyle w:val="NormalblueChar"/>
        </w:rPr>
        <w:t>households</w:t>
      </w:r>
      <w:r w:rsidR="002C57ED" w:rsidRPr="00730D06">
        <w:rPr>
          <w:rStyle w:val="NormalblueChar"/>
        </w:rPr>
        <w:t xml:space="preserve"> | individuals]</w:t>
      </w:r>
      <w:r w:rsidR="002C57ED" w:rsidRPr="00730D06">
        <w:t>)</w:t>
      </w:r>
      <w:r w:rsidRPr="00730D06">
        <w:t>. The SSUs selected for the interviews is what we will call cluster</w:t>
      </w:r>
      <w:r w:rsidR="00EA1C95" w:rsidRPr="00730D06">
        <w:t xml:space="preserve"> sample</w:t>
      </w:r>
      <w:r w:rsidRPr="00730D06">
        <w:t>. The size of the cluster</w:t>
      </w:r>
      <w:r w:rsidR="001F02C0" w:rsidRPr="00730D06">
        <w:t xml:space="preserve"> </w:t>
      </w:r>
      <w:r w:rsidR="00241E5D" w:rsidRPr="00730D06">
        <w:t xml:space="preserve">sample </w:t>
      </w:r>
      <w:r w:rsidR="001F02C0" w:rsidRPr="00730D06">
        <w:t>the</w:t>
      </w:r>
      <w:r w:rsidR="00B26147" w:rsidRPr="00730D06">
        <w:t>refore</w:t>
      </w:r>
      <w:r w:rsidRPr="00730D06">
        <w:t xml:space="preserve"> (</w:t>
      </w:r>
      <w:r w:rsidR="009D6A8C" w:rsidRPr="00730D06">
        <w:rPr>
          <w:rStyle w:val="NormalblueChar"/>
        </w:rPr>
        <w:t>[</w:t>
      </w:r>
      <w:r w:rsidRPr="00730D06">
        <w:rPr>
          <w:rStyle w:val="NormalblueChar"/>
        </w:rPr>
        <w:t>number of households</w:t>
      </w:r>
      <w:r w:rsidR="009D6A8C" w:rsidRPr="00730D06">
        <w:rPr>
          <w:rStyle w:val="NormalblueChar"/>
        </w:rPr>
        <w:t xml:space="preserve"> | individuals]</w:t>
      </w:r>
      <w:r w:rsidRPr="00730D06">
        <w:t>) will be the same everywhere</w:t>
      </w:r>
      <w:r w:rsidR="00B26147" w:rsidRPr="00730D06">
        <w:t>. The SSUs</w:t>
      </w:r>
      <w:r w:rsidRPr="00730D06">
        <w:t xml:space="preserve"> will be randomly selected using a </w:t>
      </w:r>
      <w:r w:rsidRPr="00730D06">
        <w:rPr>
          <w:rStyle w:val="NormalblueChar"/>
        </w:rPr>
        <w:t>[simple random sampling] [systematic sampling] [</w:t>
      </w:r>
      <w:r w:rsidR="0038611D" w:rsidRPr="00730D06">
        <w:rPr>
          <w:rStyle w:val="NormalblueChar"/>
        </w:rPr>
        <w:t>spatial</w:t>
      </w:r>
      <w:r w:rsidRPr="00730D06">
        <w:rPr>
          <w:rStyle w:val="NormalblueChar"/>
        </w:rPr>
        <w:t xml:space="preserve"> sampling]</w:t>
      </w:r>
      <w:r w:rsidRPr="00730D06">
        <w:t xml:space="preserve"> procedure. </w:t>
      </w:r>
      <w:r w:rsidR="00944F6B" w:rsidRPr="00730D06">
        <w:t xml:space="preserve">If for unforeseen reasons a </w:t>
      </w:r>
      <w:r w:rsidR="00970198" w:rsidRPr="00730D06">
        <w:t>selected unit</w:t>
      </w:r>
      <w:r w:rsidR="00944F6B" w:rsidRPr="00730D06">
        <w:t xml:space="preserve"> </w:t>
      </w:r>
      <w:r w:rsidR="00970198" w:rsidRPr="00730D06">
        <w:t xml:space="preserve">in the </w:t>
      </w:r>
      <w:r w:rsidR="00944F6B" w:rsidRPr="00730D06">
        <w:t>cluster cannot be visited</w:t>
      </w:r>
      <w:r w:rsidR="00970198" w:rsidRPr="00730D06">
        <w:t xml:space="preserve"> or interv</w:t>
      </w:r>
      <w:r w:rsidR="003E4A1F" w:rsidRPr="00730D06">
        <w:t>ie</w:t>
      </w:r>
      <w:r w:rsidR="00B765C5" w:rsidRPr="00730D06">
        <w:t>we</w:t>
      </w:r>
      <w:r w:rsidR="003E4A1F" w:rsidRPr="00730D06">
        <w:t>d</w:t>
      </w:r>
      <w:r w:rsidR="00944F6B" w:rsidRPr="00730D06">
        <w:t xml:space="preserve">, the </w:t>
      </w:r>
      <w:r w:rsidR="00970198" w:rsidRPr="00730D06">
        <w:t>unit</w:t>
      </w:r>
      <w:r w:rsidR="00944F6B" w:rsidRPr="00730D06">
        <w:t xml:space="preserve"> will not be replace</w:t>
      </w:r>
      <w:r w:rsidR="00B765C5" w:rsidRPr="00730D06">
        <w:t>d</w:t>
      </w:r>
      <w:r w:rsidR="00944F6B" w:rsidRPr="00730D06">
        <w:t xml:space="preserve">. </w:t>
      </w:r>
    </w:p>
    <w:p w14:paraId="1420DC56" w14:textId="77777777" w:rsidR="008D26A4" w:rsidRPr="00730D06" w:rsidRDefault="00D946A9" w:rsidP="0080032B">
      <w:pPr>
        <w:pStyle w:val="Instructions"/>
      </w:pPr>
      <w:r w:rsidRPr="00730D06">
        <w:t>The two-stage cluster</w:t>
      </w:r>
      <w:r w:rsidR="00527652" w:rsidRPr="00730D06">
        <w:t xml:space="preserve"> sampling design is </w:t>
      </w:r>
      <w:r w:rsidR="00A5470E" w:rsidRPr="00730D06">
        <w:t>a good option for large</w:t>
      </w:r>
      <w:r w:rsidR="001C5229" w:rsidRPr="00730D06">
        <w:t xml:space="preserve">, </w:t>
      </w:r>
      <w:r w:rsidR="00335267" w:rsidRPr="00730D06">
        <w:t>non-</w:t>
      </w:r>
      <w:r w:rsidR="001C5229" w:rsidRPr="00730D06">
        <w:t>organized, non-</w:t>
      </w:r>
      <w:r w:rsidR="00527652" w:rsidRPr="00730D06">
        <w:t>ordered populations.</w:t>
      </w:r>
      <w:r w:rsidR="00DE6B25" w:rsidRPr="00730D06">
        <w:t xml:space="preserve"> </w:t>
      </w:r>
    </w:p>
    <w:p w14:paraId="752A9E27" w14:textId="65E91B03" w:rsidR="0080032B" w:rsidRPr="00730D06" w:rsidRDefault="00DE6B25" w:rsidP="0080032B">
      <w:pPr>
        <w:pStyle w:val="Instructions"/>
      </w:pPr>
      <w:r w:rsidRPr="00730D06">
        <w:t xml:space="preserve">The </w:t>
      </w:r>
      <w:r w:rsidR="005A5341" w:rsidRPr="00730D06">
        <w:t xml:space="preserve">selection of the PSUs according to the probability </w:t>
      </w:r>
      <w:r w:rsidR="00EC1AA3" w:rsidRPr="00730D06">
        <w:t>propor</w:t>
      </w:r>
      <w:r w:rsidR="00611B90" w:rsidRPr="00730D06">
        <w:t>tional to population size allow</w:t>
      </w:r>
      <w:r w:rsidR="007A6144" w:rsidRPr="00730D06">
        <w:t>s</w:t>
      </w:r>
      <w:r w:rsidR="00611B90" w:rsidRPr="00730D06">
        <w:t xml:space="preserve"> to </w:t>
      </w:r>
      <w:r w:rsidR="005A0228" w:rsidRPr="00730D06">
        <w:t xml:space="preserve">a </w:t>
      </w:r>
      <w:r w:rsidR="00611B90" w:rsidRPr="00730D06">
        <w:t>self</w:t>
      </w:r>
      <w:r w:rsidR="004A69FB" w:rsidRPr="00730D06">
        <w:t>-</w:t>
      </w:r>
      <w:r w:rsidR="00611B90" w:rsidRPr="00730D06">
        <w:t>weight</w:t>
      </w:r>
      <w:r w:rsidR="006251F2" w:rsidRPr="00730D06">
        <w:t>ing</w:t>
      </w:r>
      <w:r w:rsidR="00611B90" w:rsidRPr="00730D06">
        <w:t xml:space="preserve"> </w:t>
      </w:r>
      <w:r w:rsidR="005A0228" w:rsidRPr="00730D06">
        <w:t xml:space="preserve">so that </w:t>
      </w:r>
      <w:r w:rsidR="002234B1" w:rsidRPr="00730D06">
        <w:t xml:space="preserve">all </w:t>
      </w:r>
      <w:r w:rsidR="005A0228" w:rsidRPr="00730D06">
        <w:t xml:space="preserve">SSUs </w:t>
      </w:r>
      <w:r w:rsidR="001C282F" w:rsidRPr="00730D06">
        <w:t>ha</w:t>
      </w:r>
      <w:r w:rsidR="00EE7DED" w:rsidRPr="00730D06">
        <w:t>ve</w:t>
      </w:r>
      <w:r w:rsidR="001C282F" w:rsidRPr="00730D06">
        <w:t xml:space="preserve"> </w:t>
      </w:r>
      <w:r w:rsidR="00AE0C86" w:rsidRPr="00730D06">
        <w:t xml:space="preserve">equal, non-zero </w:t>
      </w:r>
      <w:r w:rsidR="00183D4B" w:rsidRPr="00730D06">
        <w:t>probability</w:t>
      </w:r>
      <w:r w:rsidR="00AE0C86" w:rsidRPr="00730D06">
        <w:t xml:space="preserve"> to be s</w:t>
      </w:r>
      <w:r w:rsidR="00183D4B" w:rsidRPr="00730D06">
        <w:t>ampled</w:t>
      </w:r>
      <w:r w:rsidR="00AE0C86" w:rsidRPr="00730D06">
        <w:t>.</w:t>
      </w:r>
      <w:r w:rsidR="00183D4B" w:rsidRPr="00730D06">
        <w:t xml:space="preserve"> </w:t>
      </w:r>
      <w:r w:rsidR="00E16B3C" w:rsidRPr="00730D06">
        <w:t>Th</w:t>
      </w:r>
      <w:r w:rsidR="00472B13" w:rsidRPr="00730D06">
        <w:t>is</w:t>
      </w:r>
      <w:r w:rsidR="00E16B3C" w:rsidRPr="00730D06">
        <w:t xml:space="preserve"> method</w:t>
      </w:r>
      <w:r w:rsidR="00472B13" w:rsidRPr="00730D06">
        <w:t>,</w:t>
      </w:r>
      <w:r w:rsidR="0072632F" w:rsidRPr="00730D06">
        <w:t xml:space="preserve"> therefore</w:t>
      </w:r>
      <w:r w:rsidR="00472B13" w:rsidRPr="00730D06">
        <w:t>, relies on</w:t>
      </w:r>
      <w:r w:rsidR="003E15A4" w:rsidRPr="00730D06">
        <w:t xml:space="preserve"> accurate population breakdown </w:t>
      </w:r>
      <w:r w:rsidR="00872F0F" w:rsidRPr="00730D06">
        <w:t xml:space="preserve">estimates </w:t>
      </w:r>
      <w:r w:rsidR="003E15A4" w:rsidRPr="00730D06">
        <w:t>at the PSU level.</w:t>
      </w:r>
      <w:r w:rsidR="00EC6EDD" w:rsidRPr="00730D06">
        <w:t xml:space="preserve"> </w:t>
      </w:r>
    </w:p>
    <w:p w14:paraId="5C012841" w14:textId="3FB76860" w:rsidR="00654702" w:rsidRDefault="00F651A2" w:rsidP="00654702">
      <w:pPr>
        <w:pStyle w:val="Instructions"/>
      </w:pPr>
      <w:r w:rsidRPr="00730D06">
        <w:t>The fact that</w:t>
      </w:r>
      <w:r w:rsidR="00C82281" w:rsidRPr="00730D06">
        <w:t xml:space="preserve"> the sample </w:t>
      </w:r>
      <w:r w:rsidRPr="00730D06">
        <w:t xml:space="preserve">is </w:t>
      </w:r>
      <w:r w:rsidR="00C82281" w:rsidRPr="00730D06">
        <w:t>self</w:t>
      </w:r>
      <w:r w:rsidR="00EB72B4" w:rsidRPr="00730D06">
        <w:t>-</w:t>
      </w:r>
      <w:r w:rsidR="00C82281" w:rsidRPr="00730D06">
        <w:t>weight</w:t>
      </w:r>
      <w:r w:rsidR="00887C1E" w:rsidRPr="00730D06">
        <w:t>ed</w:t>
      </w:r>
      <w:r w:rsidR="00EB72B4" w:rsidRPr="00730D06">
        <w:t xml:space="preserve"> means that</w:t>
      </w:r>
      <w:r w:rsidR="00887C1E" w:rsidRPr="00730D06">
        <w:t>,</w:t>
      </w:r>
      <w:r w:rsidR="00EB72B4" w:rsidRPr="00730D06">
        <w:t xml:space="preserve"> in theory</w:t>
      </w:r>
      <w:r w:rsidR="00887C1E" w:rsidRPr="00730D06">
        <w:t>,</w:t>
      </w:r>
      <w:r w:rsidR="00EB72B4" w:rsidRPr="00730D06">
        <w:t xml:space="preserve"> there is no need to use </w:t>
      </w:r>
      <w:r w:rsidR="00F65219" w:rsidRPr="00730D06">
        <w:t>weigh</w:t>
      </w:r>
      <w:r w:rsidR="00887C1E" w:rsidRPr="00730D06">
        <w:t>t</w:t>
      </w:r>
      <w:r w:rsidR="00F65219" w:rsidRPr="00730D06">
        <w:t>ing during the analysis.</w:t>
      </w:r>
      <w:r w:rsidR="00A671D9" w:rsidRPr="00730D06">
        <w:t xml:space="preserve"> </w:t>
      </w:r>
      <w:r w:rsidR="00654702" w:rsidRPr="00730D06">
        <w:t xml:space="preserve">Nevertheless, </w:t>
      </w:r>
      <w:r w:rsidR="00F06E64" w:rsidRPr="00730D06">
        <w:t>it frequently happens that</w:t>
      </w:r>
      <w:r w:rsidR="00654702" w:rsidRPr="00730D06">
        <w:t xml:space="preserve"> some sampled units in a cluster end up not being interviewed, leading </w:t>
      </w:r>
      <w:r w:rsidR="00F73F8C" w:rsidRPr="00730D06">
        <w:t xml:space="preserve">eventually </w:t>
      </w:r>
      <w:r w:rsidR="00654702" w:rsidRPr="00730D06">
        <w:t xml:space="preserve">to unequal cluster sizes. If this issue is thought to bias the results, the investigator should consider </w:t>
      </w:r>
      <w:r w:rsidR="006F37CF" w:rsidRPr="00730D06">
        <w:t>applying</w:t>
      </w:r>
      <w:r w:rsidR="00654702" w:rsidRPr="00730D06">
        <w:t xml:space="preserve"> a weighting corresponding to the inverse of the actual cluster size during the analysis. </w:t>
      </w:r>
      <w:r w:rsidR="00B57246" w:rsidRPr="00730D06">
        <w:t xml:space="preserve">In case of doubt, </w:t>
      </w:r>
      <w:r w:rsidR="009C5962" w:rsidRPr="00730D06">
        <w:t>apply the weighting.</w:t>
      </w:r>
    </w:p>
    <w:p w14:paraId="7F022CFC" w14:textId="71CAC7EB" w:rsidR="000700E8" w:rsidRPr="000700E8" w:rsidRDefault="005930BA" w:rsidP="000700E8">
      <w:pPr>
        <w:pStyle w:val="Instructions"/>
      </w:pPr>
      <w:r>
        <w:t>In the second stage</w:t>
      </w:r>
      <w:r w:rsidR="00466DEA">
        <w:t xml:space="preserve"> sampling</w:t>
      </w:r>
      <w:r>
        <w:t>,</w:t>
      </w:r>
      <w:r w:rsidR="000700E8" w:rsidRPr="000700E8">
        <w:t xml:space="preserve"> another method like the simple random, systematic, </w:t>
      </w:r>
      <w:r w:rsidR="00264CC4">
        <w:t>spatial</w:t>
      </w:r>
      <w:r w:rsidR="000700E8" w:rsidRPr="000700E8">
        <w:t xml:space="preserve"> sampling</w:t>
      </w:r>
      <w:r w:rsidR="00C45F71">
        <w:t>, or, a</w:t>
      </w:r>
      <w:r w:rsidR="00C45F71" w:rsidRPr="000700E8">
        <w:t xml:space="preserve">s a last resort, </w:t>
      </w:r>
      <w:r w:rsidR="008E2613" w:rsidRPr="008E2613">
        <w:t>the modified EPI method</w:t>
      </w:r>
      <w:r w:rsidR="00264CC4">
        <w:t xml:space="preserve"> can be used</w:t>
      </w:r>
      <w:r w:rsidR="00E32A21">
        <w:t xml:space="preserve"> (see below)</w:t>
      </w:r>
      <w:r w:rsidR="000700E8" w:rsidRPr="000700E8">
        <w:t xml:space="preserve">. </w:t>
      </w:r>
    </w:p>
    <w:p w14:paraId="2AB791C7" w14:textId="77777777" w:rsidR="000B5CF0" w:rsidRDefault="000B5CF0" w:rsidP="0080032B"/>
    <w:p w14:paraId="1B581836" w14:textId="0566B743" w:rsidR="00DA23EA" w:rsidRPr="00B26A2E" w:rsidRDefault="00E61F03" w:rsidP="00244D55">
      <w:pPr>
        <w:pStyle w:val="ListParagraph"/>
        <w:numPr>
          <w:ilvl w:val="1"/>
          <w:numId w:val="26"/>
        </w:numPr>
        <w:rPr>
          <w:b/>
          <w:lang w:val="en-GB"/>
        </w:rPr>
      </w:pPr>
      <w:r w:rsidRPr="00B26A2E">
        <w:rPr>
          <w:b/>
          <w:lang w:val="en-GB"/>
        </w:rPr>
        <w:lastRenderedPageBreak/>
        <w:t>T</w:t>
      </w:r>
      <w:r w:rsidR="00757BBA" w:rsidRPr="00B26A2E">
        <w:rPr>
          <w:b/>
          <w:lang w:val="en-GB"/>
        </w:rPr>
        <w:t xml:space="preserve">he </w:t>
      </w:r>
      <w:r w:rsidR="00B05DA5" w:rsidRPr="00B26A2E">
        <w:rPr>
          <w:b/>
          <w:lang w:val="en-GB"/>
        </w:rPr>
        <w:t xml:space="preserve">2005 </w:t>
      </w:r>
      <w:r w:rsidR="00222932" w:rsidRPr="00B26A2E">
        <w:rPr>
          <w:b/>
          <w:lang w:val="en-GB"/>
        </w:rPr>
        <w:t>standard WHO/</w:t>
      </w:r>
      <w:bookmarkStart w:id="54" w:name="_Hlk90718965"/>
      <w:r w:rsidR="00222932" w:rsidRPr="00B26A2E">
        <w:rPr>
          <w:b/>
          <w:lang w:val="en-GB"/>
        </w:rPr>
        <w:t xml:space="preserve">EPI </w:t>
      </w:r>
      <w:r w:rsidR="00871B25">
        <w:rPr>
          <w:b/>
          <w:lang w:val="en-GB"/>
        </w:rPr>
        <w:t xml:space="preserve">cluster </w:t>
      </w:r>
      <w:r w:rsidR="00222932" w:rsidRPr="00B26A2E">
        <w:rPr>
          <w:b/>
          <w:lang w:val="en-GB"/>
        </w:rPr>
        <w:t>sampling procedure</w:t>
      </w:r>
      <w:bookmarkEnd w:id="54"/>
      <w:r w:rsidR="009F3C6B">
        <w:rPr>
          <w:b/>
          <w:lang w:val="en-GB"/>
        </w:rPr>
        <w:t xml:space="preserve"> (</w:t>
      </w:r>
      <w:bookmarkStart w:id="55" w:name="_Hlk90720978"/>
      <w:r w:rsidR="009F3C6B" w:rsidRPr="009F3C6B">
        <w:rPr>
          <w:b/>
          <w:lang w:val="en-GB"/>
        </w:rPr>
        <w:t>the modified EPI method</w:t>
      </w:r>
      <w:bookmarkEnd w:id="55"/>
      <w:r w:rsidR="008E2613">
        <w:rPr>
          <w:b/>
          <w:lang w:val="en-GB"/>
        </w:rPr>
        <w:t>)</w:t>
      </w:r>
    </w:p>
    <w:p w14:paraId="36FDDA53" w14:textId="3E0DB1CC" w:rsidR="00423A8F" w:rsidRDefault="00423A8F" w:rsidP="00423A8F">
      <w:r w:rsidRPr="00423A8F">
        <w:t>The 2005 standard WHO/EPI sampling procedure</w:t>
      </w:r>
      <w:r>
        <w:t xml:space="preserve"> is carried out directly in the field and follows the following steps:</w:t>
      </w:r>
      <w:r w:rsidR="00EC6EDD">
        <w:t xml:space="preserve"> </w:t>
      </w:r>
    </w:p>
    <w:p w14:paraId="6DA511BF" w14:textId="2E6AA398" w:rsidR="00423A8F" w:rsidRPr="00423A8F" w:rsidRDefault="00423A8F" w:rsidP="00644F58">
      <w:pPr>
        <w:pStyle w:val="ListParagraph"/>
        <w:numPr>
          <w:ilvl w:val="0"/>
          <w:numId w:val="18"/>
        </w:numPr>
        <w:rPr>
          <w:lang w:val="en-GB"/>
        </w:rPr>
      </w:pPr>
      <w:r>
        <w:rPr>
          <w:lang w:val="en-GB"/>
        </w:rPr>
        <w:t xml:space="preserve">Identify </w:t>
      </w:r>
      <w:r w:rsidRPr="00423A8F">
        <w:rPr>
          <w:lang w:val="en-GB"/>
        </w:rPr>
        <w:t xml:space="preserve">the </w:t>
      </w:r>
      <w:r w:rsidR="008E5AC0">
        <w:rPr>
          <w:lang w:val="en-GB"/>
        </w:rPr>
        <w:t xml:space="preserve">geographical </w:t>
      </w:r>
      <w:r>
        <w:rPr>
          <w:lang w:val="en-GB"/>
        </w:rPr>
        <w:t>centroid</w:t>
      </w:r>
      <w:r w:rsidR="008E5AC0">
        <w:rPr>
          <w:lang w:val="en-GB"/>
        </w:rPr>
        <w:t xml:space="preserve"> of the village/</w:t>
      </w:r>
      <w:r w:rsidRPr="00423A8F">
        <w:rPr>
          <w:lang w:val="en-GB"/>
        </w:rPr>
        <w:t>se</w:t>
      </w:r>
      <w:r w:rsidR="008E5AC0">
        <w:rPr>
          <w:lang w:val="en-GB"/>
        </w:rPr>
        <w:t>ctor</w:t>
      </w:r>
      <w:r w:rsidRPr="00423A8F">
        <w:rPr>
          <w:lang w:val="en-GB"/>
        </w:rPr>
        <w:t xml:space="preserve"> selected and choose a random direction by spinning a pen (or any object like a bottle that allows to indicate a direction)</w:t>
      </w:r>
      <w:r w:rsidR="00EC6EDD">
        <w:rPr>
          <w:lang w:val="en-GB"/>
        </w:rPr>
        <w:t xml:space="preserve"> </w:t>
      </w:r>
    </w:p>
    <w:p w14:paraId="70A6BE46" w14:textId="4C12D8CF" w:rsidR="00423A8F" w:rsidRPr="00423A8F" w:rsidRDefault="00423A8F" w:rsidP="00644F58">
      <w:pPr>
        <w:pStyle w:val="ListParagraph"/>
        <w:numPr>
          <w:ilvl w:val="0"/>
          <w:numId w:val="18"/>
        </w:numPr>
        <w:rPr>
          <w:lang w:val="en-GB"/>
        </w:rPr>
      </w:pPr>
      <w:r w:rsidRPr="00423A8F">
        <w:rPr>
          <w:lang w:val="en-GB"/>
        </w:rPr>
        <w:t>Walk in</w:t>
      </w:r>
      <w:r w:rsidR="00E2799A">
        <w:rPr>
          <w:lang w:val="en-GB"/>
        </w:rPr>
        <w:t xml:space="preserve"> a straight line until</w:t>
      </w:r>
      <w:r w:rsidRPr="00423A8F">
        <w:rPr>
          <w:lang w:val="en-GB"/>
        </w:rPr>
        <w:t xml:space="preserve"> the boundary of</w:t>
      </w:r>
      <w:r w:rsidR="00E2799A">
        <w:rPr>
          <w:lang w:val="en-GB"/>
        </w:rPr>
        <w:t xml:space="preserve"> the village/sector is reached</w:t>
      </w:r>
      <w:r w:rsidR="00EC6EDD">
        <w:rPr>
          <w:lang w:val="en-GB"/>
        </w:rPr>
        <w:t xml:space="preserve"> </w:t>
      </w:r>
    </w:p>
    <w:p w14:paraId="47DE873A" w14:textId="4714668F" w:rsidR="00423A8F" w:rsidRPr="00423A8F" w:rsidRDefault="00423A8F" w:rsidP="00644F58">
      <w:pPr>
        <w:pStyle w:val="ListParagraph"/>
        <w:numPr>
          <w:ilvl w:val="0"/>
          <w:numId w:val="18"/>
        </w:numPr>
        <w:rPr>
          <w:lang w:val="en-GB"/>
        </w:rPr>
      </w:pPr>
      <w:r w:rsidRPr="00423A8F">
        <w:rPr>
          <w:lang w:val="en-GB"/>
        </w:rPr>
        <w:t>Spin the pen</w:t>
      </w:r>
      <w:r w:rsidR="00E2799A">
        <w:rPr>
          <w:lang w:val="en-GB"/>
        </w:rPr>
        <w:t>/bottle</w:t>
      </w:r>
      <w:r w:rsidRPr="00423A8F">
        <w:rPr>
          <w:lang w:val="en-GB"/>
        </w:rPr>
        <w:t xml:space="preserve"> once again. Walk along this second dire</w:t>
      </w:r>
      <w:r w:rsidR="009447CE">
        <w:rPr>
          <w:lang w:val="en-GB"/>
        </w:rPr>
        <w:t>ction, and tag</w:t>
      </w:r>
      <w:r w:rsidR="00E2799A">
        <w:rPr>
          <w:lang w:val="en-GB"/>
        </w:rPr>
        <w:t xml:space="preserve"> households/shelters/tents</w:t>
      </w:r>
      <w:r w:rsidRPr="00423A8F">
        <w:rPr>
          <w:lang w:val="en-GB"/>
        </w:rPr>
        <w:t xml:space="preserve"> on both sides (lef</w:t>
      </w:r>
      <w:r w:rsidR="00E2799A">
        <w:rPr>
          <w:lang w:val="en-GB"/>
        </w:rPr>
        <w:t>t and right)</w:t>
      </w:r>
      <w:r w:rsidR="009447CE">
        <w:rPr>
          <w:lang w:val="en-GB"/>
        </w:rPr>
        <w:t xml:space="preserve"> with an incremental number</w:t>
      </w:r>
      <w:r w:rsidR="00EC6EDD">
        <w:rPr>
          <w:lang w:val="en-GB"/>
        </w:rPr>
        <w:t xml:space="preserve"> </w:t>
      </w:r>
    </w:p>
    <w:p w14:paraId="3EF6A964" w14:textId="74AF4DEB" w:rsidR="00423A8F" w:rsidRPr="00423A8F" w:rsidRDefault="00E2799A" w:rsidP="00644F58">
      <w:pPr>
        <w:pStyle w:val="ListParagraph"/>
        <w:numPr>
          <w:ilvl w:val="0"/>
          <w:numId w:val="18"/>
        </w:numPr>
        <w:rPr>
          <w:lang w:val="en-GB"/>
        </w:rPr>
      </w:pPr>
      <w:r>
        <w:rPr>
          <w:lang w:val="en-GB"/>
        </w:rPr>
        <w:t>Draw</w:t>
      </w:r>
      <w:r w:rsidR="00423A8F" w:rsidRPr="00423A8F">
        <w:rPr>
          <w:lang w:val="en-GB"/>
        </w:rPr>
        <w:t xml:space="preserve"> a ran</w:t>
      </w:r>
      <w:r>
        <w:rPr>
          <w:lang w:val="en-GB"/>
        </w:rPr>
        <w:t>dom number between 1 and the number of households/shelters/tents counted</w:t>
      </w:r>
      <w:r w:rsidR="00EC6EDD">
        <w:rPr>
          <w:lang w:val="en-GB"/>
        </w:rPr>
        <w:t xml:space="preserve"> </w:t>
      </w:r>
    </w:p>
    <w:p w14:paraId="17CD3BB2" w14:textId="044D25A3" w:rsidR="00423A8F" w:rsidRPr="00423A8F" w:rsidRDefault="00423A8F" w:rsidP="00644F58">
      <w:pPr>
        <w:pStyle w:val="ListParagraph"/>
        <w:numPr>
          <w:ilvl w:val="0"/>
          <w:numId w:val="18"/>
        </w:numPr>
        <w:rPr>
          <w:lang w:val="en-GB"/>
        </w:rPr>
      </w:pPr>
      <w:r w:rsidRPr="00423A8F">
        <w:rPr>
          <w:lang w:val="en-GB"/>
        </w:rPr>
        <w:t>Th</w:t>
      </w:r>
      <w:r w:rsidR="009447CE">
        <w:rPr>
          <w:lang w:val="en-GB"/>
        </w:rPr>
        <w:t>e</w:t>
      </w:r>
      <w:r w:rsidR="009447CE" w:rsidRPr="009447CE">
        <w:rPr>
          <w:lang w:val="en-GB"/>
        </w:rPr>
        <w:t xml:space="preserve"> </w:t>
      </w:r>
      <w:r w:rsidR="009447CE">
        <w:rPr>
          <w:lang w:val="en-GB"/>
        </w:rPr>
        <w:t>households/shelters/tents</w:t>
      </w:r>
      <w:r w:rsidR="009447CE" w:rsidRPr="00423A8F">
        <w:rPr>
          <w:lang w:val="en-GB"/>
        </w:rPr>
        <w:t xml:space="preserve"> </w:t>
      </w:r>
      <w:r w:rsidR="009447CE">
        <w:rPr>
          <w:lang w:val="en-GB"/>
        </w:rPr>
        <w:t>tagged with the drawn number is</w:t>
      </w:r>
      <w:r w:rsidRPr="00423A8F">
        <w:rPr>
          <w:lang w:val="en-GB"/>
        </w:rPr>
        <w:t xml:space="preserve"> the first household to survey</w:t>
      </w:r>
      <w:r w:rsidR="00EC6EDD">
        <w:rPr>
          <w:lang w:val="en-GB"/>
        </w:rPr>
        <w:t xml:space="preserve"> </w:t>
      </w:r>
    </w:p>
    <w:p w14:paraId="4F7F8DFE" w14:textId="1EA99C08" w:rsidR="00222932" w:rsidRPr="00423A8F" w:rsidRDefault="00423A8F" w:rsidP="00644F58">
      <w:pPr>
        <w:pStyle w:val="ListParagraph"/>
        <w:numPr>
          <w:ilvl w:val="0"/>
          <w:numId w:val="18"/>
        </w:numPr>
        <w:rPr>
          <w:lang w:val="en-GB"/>
        </w:rPr>
      </w:pPr>
      <w:r w:rsidRPr="00423A8F">
        <w:rPr>
          <w:lang w:val="en-GB"/>
        </w:rPr>
        <w:t>Continue to next household on the righ</w:t>
      </w:r>
      <w:r w:rsidR="009447CE">
        <w:rPr>
          <w:lang w:val="en-GB"/>
        </w:rPr>
        <w:t>t until the total number of units in the cluster is completed</w:t>
      </w:r>
      <w:r w:rsidR="00EC6EDD">
        <w:rPr>
          <w:lang w:val="en-GB"/>
        </w:rPr>
        <w:t xml:space="preserve">. </w:t>
      </w:r>
    </w:p>
    <w:p w14:paraId="731F465F" w14:textId="0CC9B467" w:rsidR="00C361A0" w:rsidRPr="0034361A" w:rsidRDefault="00C361A0" w:rsidP="00C361A0">
      <w:r>
        <w:t>If the size of the cluster</w:t>
      </w:r>
      <w:r w:rsidRPr="0034361A">
        <w:t xml:space="preserve"> </w:t>
      </w:r>
      <w:r w:rsidR="00E4521C">
        <w:t>is smaller than the</w:t>
      </w:r>
      <w:r>
        <w:t xml:space="preserve"> number of sample units required, the </w:t>
      </w:r>
      <w:r w:rsidR="00E43516">
        <w:t>interviewer</w:t>
      </w:r>
      <w:r>
        <w:t xml:space="preserve"> team</w:t>
      </w:r>
      <w:r w:rsidR="00E4521C">
        <w:t xml:space="preserve"> will continue</w:t>
      </w:r>
      <w:r w:rsidRPr="0034361A">
        <w:t xml:space="preserve"> b</w:t>
      </w:r>
      <w:r>
        <w:t>y selecting the geographically</w:t>
      </w:r>
      <w:r w:rsidRPr="0034361A">
        <w:t xml:space="preserve"> closest village</w:t>
      </w:r>
      <w:r>
        <w:t>/camp sector</w:t>
      </w:r>
      <w:r w:rsidRPr="0034361A">
        <w:t>.</w:t>
      </w:r>
      <w:r>
        <w:t xml:space="preserve"> </w:t>
      </w:r>
    </w:p>
    <w:p w14:paraId="5D88F613" w14:textId="3272666C" w:rsidR="002730D3" w:rsidRDefault="002730D3" w:rsidP="002730D3">
      <w:pPr>
        <w:pStyle w:val="Instructions"/>
      </w:pPr>
      <w:r>
        <w:t>This procedure was</w:t>
      </w:r>
      <w:r w:rsidRPr="00222932">
        <w:t xml:space="preserve"> used often in the past as </w:t>
      </w:r>
      <w:r>
        <w:t>the</w:t>
      </w:r>
      <w:r w:rsidRPr="00222932">
        <w:t xml:space="preserve"> second stage </w:t>
      </w:r>
      <w:r>
        <w:t>of a two-stage sampling process</w:t>
      </w:r>
      <w:r w:rsidR="00BF1A3B">
        <w:t xml:space="preserve">. </w:t>
      </w:r>
      <w:r w:rsidR="004C171B">
        <w:t>Nevertheless</w:t>
      </w:r>
      <w:r w:rsidR="00985EC9">
        <w:t>, nowadays it</w:t>
      </w:r>
      <w:r w:rsidR="00A35ECC">
        <w:t>’s</w:t>
      </w:r>
      <w:r>
        <w:t xml:space="preserve"> to be considered a</w:t>
      </w:r>
      <w:r w:rsidRPr="000700E8">
        <w:t>s a last resort</w:t>
      </w:r>
      <w:r>
        <w:t xml:space="preserve"> when other methods cannot be applied</w:t>
      </w:r>
      <w:r w:rsidRPr="000700E8">
        <w:t>.</w:t>
      </w:r>
    </w:p>
    <w:p w14:paraId="41CBBFE7" w14:textId="1955E341" w:rsidR="00222932" w:rsidRPr="00222932" w:rsidRDefault="00222932" w:rsidP="00222932">
      <w:pPr>
        <w:pStyle w:val="Instructions"/>
      </w:pPr>
      <w:r w:rsidRPr="00222932">
        <w:t xml:space="preserve">This </w:t>
      </w:r>
      <w:r w:rsidR="006E378C">
        <w:t>procedure</w:t>
      </w:r>
      <w:r w:rsidRPr="00222932">
        <w:t xml:space="preserve"> may be considered for use for la</w:t>
      </w:r>
      <w:r>
        <w:t>rge non-organized</w:t>
      </w:r>
      <w:r w:rsidRPr="00222932">
        <w:t xml:space="preserve"> populations and lack of foreknowledge of the set-up of the geographic area (</w:t>
      </w:r>
      <w:r w:rsidR="00E4516B" w:rsidRPr="00222932">
        <w:t>i.e.,</w:t>
      </w:r>
      <w:r w:rsidRPr="00222932">
        <w:t xml:space="preserve"> perimeter not defined in advance). It requires less “office preparation” for the investigator, but it is more demand</w:t>
      </w:r>
      <w:r w:rsidR="000B32A8">
        <w:t>ing for the field teams, as this</w:t>
      </w:r>
      <w:r w:rsidRPr="00222932">
        <w:t xml:space="preserve"> procedure is </w:t>
      </w:r>
      <w:r w:rsidR="000B32A8">
        <w:t xml:space="preserve">entirely </w:t>
      </w:r>
      <w:r w:rsidRPr="00222932">
        <w:t>carried out directly in the villages or camp sectors.</w:t>
      </w:r>
      <w:r w:rsidR="00EC6EDD">
        <w:t xml:space="preserve"> </w:t>
      </w:r>
    </w:p>
    <w:p w14:paraId="37FFE639" w14:textId="5F8B09D2" w:rsidR="00E91EB8" w:rsidRDefault="00E91EB8" w:rsidP="00E91EB8">
      <w:pPr>
        <w:pStyle w:val="Instructions"/>
      </w:pPr>
      <w:r>
        <w:t xml:space="preserve">This procedure </w:t>
      </w:r>
      <w:r w:rsidR="00E17D63">
        <w:t xml:space="preserve">suffers of </w:t>
      </w:r>
      <w:r>
        <w:t>two major drawbacks</w:t>
      </w:r>
      <w:r w:rsidR="00E17D63">
        <w:t xml:space="preserve">. </w:t>
      </w:r>
      <w:r>
        <w:t xml:space="preserve">The first drawback is that it relies on the judgment of </w:t>
      </w:r>
      <w:r w:rsidR="00E43516">
        <w:t>interviewers</w:t>
      </w:r>
      <w:r>
        <w:t xml:space="preserve"> (or other persons in the field team) to identify the random starting direction and ultimately to choose the first and all the other units.</w:t>
      </w:r>
      <w:r w:rsidR="00E17D63">
        <w:t xml:space="preserve"> </w:t>
      </w:r>
      <w:r>
        <w:t>The second and most relevant drawback is that by using the proximity criterion (“Continue to next household to the right”) the units selected are ultimately a cluster – a group of households close to each other – within the cluster. The selected units may therefore not</w:t>
      </w:r>
      <w:r w:rsidR="00487247">
        <w:t xml:space="preserve"> be a good representation</w:t>
      </w:r>
      <w:r>
        <w:t xml:space="preserve"> of the cluster.</w:t>
      </w:r>
      <w:r w:rsidR="00EC6EDD">
        <w:t xml:space="preserve"> </w:t>
      </w:r>
    </w:p>
    <w:p w14:paraId="4172C5F2" w14:textId="31B67B73" w:rsidR="00E91EB8" w:rsidRPr="00222932" w:rsidRDefault="00E91EB8" w:rsidP="00E91EB8">
      <w:pPr>
        <w:pStyle w:val="Instructions"/>
      </w:pPr>
      <w:r>
        <w:t>These are the reas</w:t>
      </w:r>
      <w:r w:rsidR="00487247">
        <w:t>ons why the modified EPI method</w:t>
      </w:r>
      <w:r w:rsidRPr="00222932">
        <w:t xml:space="preserve"> should be reserved as a last resort when simple random, </w:t>
      </w:r>
      <w:r w:rsidR="00C85B22" w:rsidRPr="00222932">
        <w:t>systematic,</w:t>
      </w:r>
      <w:r w:rsidRPr="00222932">
        <w:t xml:space="preserve"> or </w:t>
      </w:r>
      <w:r w:rsidR="009D7E25">
        <w:t>spatial</w:t>
      </w:r>
      <w:r w:rsidRPr="00222932">
        <w:t xml:space="preserve"> sampling </w:t>
      </w:r>
      <w:r w:rsidR="00944F6B">
        <w:t xml:space="preserve">procedures </w:t>
      </w:r>
      <w:r w:rsidRPr="00222932">
        <w:t>are not possible.</w:t>
      </w:r>
      <w:r w:rsidR="00EC6EDD">
        <w:t xml:space="preserve"> </w:t>
      </w:r>
    </w:p>
    <w:p w14:paraId="6C34293A" w14:textId="6CD1DD98" w:rsidR="00757BBA" w:rsidRPr="0034361A" w:rsidRDefault="00DD64DE" w:rsidP="00926CEA">
      <w:pPr>
        <w:pStyle w:val="Heading2"/>
      </w:pPr>
      <w:bookmarkStart w:id="56" w:name="_Toc108448941"/>
      <w:r>
        <w:t>P</w:t>
      </w:r>
      <w:r w:rsidR="00DE5F0A">
        <w:t>rocedures</w:t>
      </w:r>
      <w:bookmarkEnd w:id="56"/>
    </w:p>
    <w:p w14:paraId="1AB863DC" w14:textId="3E504DEE" w:rsidR="0099579F" w:rsidRDefault="0099579F" w:rsidP="0099579F">
      <w:pPr>
        <w:pStyle w:val="Heading3"/>
      </w:pPr>
      <w:bookmarkStart w:id="57" w:name="_Toc108448942"/>
      <w:r>
        <w:t>Introduction of the survey to the community</w:t>
      </w:r>
      <w:bookmarkEnd w:id="57"/>
    </w:p>
    <w:p w14:paraId="34D47714" w14:textId="7404B2C6" w:rsidR="00757BBA" w:rsidRDefault="00C94176" w:rsidP="00E4521C">
      <w:r>
        <w:t>During the preparation, t</w:t>
      </w:r>
      <w:r w:rsidR="003F7769">
        <w:t xml:space="preserve">he </w:t>
      </w:r>
      <w:r w:rsidR="003F7769" w:rsidRPr="74C733C7">
        <w:rPr>
          <w:rStyle w:val="NormalblueChar"/>
        </w:rPr>
        <w:t>[position of person/s responsible for informing villages]</w:t>
      </w:r>
      <w:r w:rsidR="003F7769">
        <w:t xml:space="preserve"> will s</w:t>
      </w:r>
      <w:r w:rsidR="003F7769" w:rsidRPr="007E0A38">
        <w:t>har</w:t>
      </w:r>
      <w:r w:rsidR="003F7769">
        <w:t>e</w:t>
      </w:r>
      <w:r w:rsidR="003F7769" w:rsidRPr="007E0A38">
        <w:t xml:space="preserve"> information and discuss the study with key authorities and community leaders/ groups to ensure mutual understanding and the smooth and respectful implementation of the study. </w:t>
      </w:r>
      <w:r w:rsidR="00E4521C">
        <w:t xml:space="preserve">The </w:t>
      </w:r>
      <w:r w:rsidR="00E4521C" w:rsidRPr="74C733C7">
        <w:rPr>
          <w:rStyle w:val="NormalblueChar"/>
        </w:rPr>
        <w:t>[p</w:t>
      </w:r>
      <w:r w:rsidR="00B05DA5" w:rsidRPr="74C733C7">
        <w:rPr>
          <w:rStyle w:val="NormalblueChar"/>
        </w:rPr>
        <w:t>osition of person/s responsible for informing villages]</w:t>
      </w:r>
      <w:r w:rsidR="00B05DA5">
        <w:t xml:space="preserve"> will </w:t>
      </w:r>
      <w:r>
        <w:t xml:space="preserve">also </w:t>
      </w:r>
      <w:r w:rsidR="00B05DA5">
        <w:t xml:space="preserve">inform </w:t>
      </w:r>
      <w:r w:rsidR="00E4521C">
        <w:t xml:space="preserve">the </w:t>
      </w:r>
      <w:r w:rsidR="00E4521C">
        <w:lastRenderedPageBreak/>
        <w:t xml:space="preserve">administrative authorities </w:t>
      </w:r>
      <w:r w:rsidR="00156F83" w:rsidRPr="00156F83">
        <w:t xml:space="preserve">and community leaders/representatives </w:t>
      </w:r>
      <w:r w:rsidR="00E4521C">
        <w:t xml:space="preserve">of the visit of the </w:t>
      </w:r>
      <w:r w:rsidR="00E43516">
        <w:t>interviewer</w:t>
      </w:r>
      <w:r w:rsidR="00E4521C">
        <w:t xml:space="preserve"> team </w:t>
      </w:r>
      <w:r w:rsidR="0028785D">
        <w:t>of the selected administrative zone/village/camp sectors</w:t>
      </w:r>
      <w:r w:rsidR="00B056DF">
        <w:t>/etc.</w:t>
      </w:r>
      <w:r w:rsidR="0028785D">
        <w:t xml:space="preserve"> </w:t>
      </w:r>
      <w:r w:rsidR="00E4521C">
        <w:t>one or two days in advance</w:t>
      </w:r>
      <w:r w:rsidR="00757BBA">
        <w:t>.</w:t>
      </w:r>
      <w:r w:rsidR="00EC6EDD">
        <w:t xml:space="preserve"> </w:t>
      </w:r>
    </w:p>
    <w:p w14:paraId="02099995" w14:textId="580D20CA" w:rsidR="001F6AD1" w:rsidRDefault="001F6AD1" w:rsidP="001F6AD1">
      <w:pPr>
        <w:pStyle w:val="Instructions"/>
      </w:pPr>
      <w:r>
        <w:t xml:space="preserve">Sharing information and discussing the study with key authorities and community leaders/ groups is key to ensure mutual understanding and the smooth, </w:t>
      </w:r>
      <w:r w:rsidR="00F57175">
        <w:t>sensitive,</w:t>
      </w:r>
      <w:r>
        <w:t xml:space="preserve"> and respectful implementation of the study. This will include:</w:t>
      </w:r>
    </w:p>
    <w:p w14:paraId="455591D1" w14:textId="03091CE5" w:rsidR="001F6AD1" w:rsidRDefault="001F6AD1" w:rsidP="008B3871">
      <w:pPr>
        <w:pStyle w:val="Instructions"/>
        <w:numPr>
          <w:ilvl w:val="0"/>
          <w:numId w:val="51"/>
        </w:numPr>
        <w:ind w:left="851" w:hanging="498"/>
      </w:pPr>
      <w:r>
        <w:t xml:space="preserve">explaining in detail the study aims, processes, </w:t>
      </w:r>
      <w:proofErr w:type="gramStart"/>
      <w:r>
        <w:t>risks</w:t>
      </w:r>
      <w:proofErr w:type="gramEnd"/>
      <w:r>
        <w:t xml:space="preserve"> and benefits.</w:t>
      </w:r>
    </w:p>
    <w:p w14:paraId="7EC7CA9A" w14:textId="3712325D" w:rsidR="001F6AD1" w:rsidRDefault="001F6AD1" w:rsidP="008B3871">
      <w:pPr>
        <w:pStyle w:val="Instructions"/>
        <w:numPr>
          <w:ilvl w:val="0"/>
          <w:numId w:val="51"/>
        </w:numPr>
        <w:ind w:left="851" w:hanging="498"/>
      </w:pPr>
      <w:r>
        <w:t>giving people the opportunity to ask questions, discuss concerns, and provide feedback and suggestions for implementation.</w:t>
      </w:r>
    </w:p>
    <w:p w14:paraId="51B47852" w14:textId="5022EA2F" w:rsidR="001F6AD1" w:rsidRDefault="001F6AD1" w:rsidP="008B3871">
      <w:pPr>
        <w:pStyle w:val="Instructions"/>
        <w:numPr>
          <w:ilvl w:val="0"/>
          <w:numId w:val="51"/>
        </w:numPr>
        <w:ind w:left="851" w:hanging="498"/>
      </w:pPr>
      <w:r>
        <w:t>discussing initial plans for validating and disseminating findings.</w:t>
      </w:r>
    </w:p>
    <w:p w14:paraId="1378BDBB" w14:textId="01902668" w:rsidR="001F6AD1" w:rsidRDefault="001F6AD1" w:rsidP="008B3871">
      <w:pPr>
        <w:pStyle w:val="Instructions"/>
        <w:numPr>
          <w:ilvl w:val="0"/>
          <w:numId w:val="51"/>
        </w:numPr>
        <w:ind w:left="851" w:hanging="498"/>
      </w:pPr>
      <w:r>
        <w:t xml:space="preserve">establishing platforms or channels for ongoing engagement during the study, as well as ways for people to share feedback or raise concerns during study implementation (including complaints and ‘red flags’ </w:t>
      </w:r>
      <w:r w:rsidR="00961E1D">
        <w:t>signalling</w:t>
      </w:r>
      <w:r>
        <w:t xml:space="preserve"> the study should be put on hold).</w:t>
      </w:r>
    </w:p>
    <w:p w14:paraId="55DF4BCF" w14:textId="77777777" w:rsidR="00961E1D" w:rsidRDefault="001F6AD1" w:rsidP="00B0714D">
      <w:pPr>
        <w:pStyle w:val="Instructions"/>
        <w:numPr>
          <w:ilvl w:val="0"/>
          <w:numId w:val="51"/>
        </w:numPr>
        <w:ind w:left="851" w:hanging="498"/>
      </w:pPr>
      <w:r>
        <w:t>discussing plans for piloting of study tools, and opportunities of input/ adaptation.</w:t>
      </w:r>
    </w:p>
    <w:p w14:paraId="55E91321" w14:textId="39A1B090" w:rsidR="00757BBA" w:rsidRPr="0034361A" w:rsidRDefault="00DA2004" w:rsidP="00E4521C">
      <w:pPr>
        <w:pStyle w:val="Instructions"/>
      </w:pPr>
      <w:r>
        <w:t>To ens</w:t>
      </w:r>
      <w:r w:rsidR="00757BBA">
        <w:t xml:space="preserve">ure that the </w:t>
      </w:r>
      <w:r w:rsidR="00443967">
        <w:t>survey</w:t>
      </w:r>
      <w:r w:rsidR="00757BBA">
        <w:t xml:space="preserve"> population in the selected villages is present at the day of the planned interviews, it is highly recommended to inform the</w:t>
      </w:r>
      <w:r w:rsidR="00B05DA5">
        <w:t xml:space="preserve"> head of the village and members of the village </w:t>
      </w:r>
      <w:r w:rsidR="00B66539">
        <w:t xml:space="preserve">at least </w:t>
      </w:r>
      <w:r w:rsidR="009E3B13">
        <w:t>one or two days in advance</w:t>
      </w:r>
      <w:r w:rsidR="00E4521C">
        <w:t xml:space="preserve"> the arrival of the </w:t>
      </w:r>
      <w:r w:rsidR="00443967">
        <w:t>survey</w:t>
      </w:r>
      <w:r w:rsidR="00E4521C">
        <w:t xml:space="preserve"> team.</w:t>
      </w:r>
      <w:r w:rsidR="00B05DA5">
        <w:t xml:space="preserve"> </w:t>
      </w:r>
      <w:r w:rsidR="00757BBA">
        <w:t>This can be easily organised with the help of motor</w:t>
      </w:r>
      <w:r w:rsidR="0020799D">
        <w:t>cycle</w:t>
      </w:r>
      <w:r w:rsidR="00757BBA">
        <w:t xml:space="preserve"> drivers bringing information letters to the head of the village</w:t>
      </w:r>
      <w:r w:rsidR="00B05DA5">
        <w:t>, by phone depending on context</w:t>
      </w:r>
      <w:r w:rsidR="00757BBA">
        <w:t>. It is recommended to ask the motor</w:t>
      </w:r>
      <w:r w:rsidR="0020799D">
        <w:t>cycle</w:t>
      </w:r>
      <w:r w:rsidR="00757BBA">
        <w:t xml:space="preserve"> drivers for a confirmation of the reception of the letter to the head of the village.</w:t>
      </w:r>
      <w:r w:rsidR="00926991">
        <w:t xml:space="preserve"> In the planning stage, efforts will be made to limit the time persons have to stay at home as much as possible and ideally to a maximum of one day, to reduce the potential personal costs. </w:t>
      </w:r>
    </w:p>
    <w:p w14:paraId="4B3EE47E" w14:textId="0AFF4521" w:rsidR="00757BBA" w:rsidRPr="0034361A" w:rsidRDefault="00757BBA" w:rsidP="00E4521C">
      <w:r>
        <w:t xml:space="preserve">The </w:t>
      </w:r>
      <w:r w:rsidR="00B05DA5">
        <w:t xml:space="preserve">purpose of the survey will be explained </w:t>
      </w:r>
      <w:r w:rsidR="00F7034F">
        <w:t>with the help of</w:t>
      </w:r>
      <w:r w:rsidR="00AF2A4C">
        <w:t xml:space="preserve"> an information notice </w:t>
      </w:r>
      <w:r w:rsidR="00B05DA5">
        <w:t>to</w:t>
      </w:r>
      <w:r w:rsidR="00AF2A4C">
        <w:t xml:space="preserve"> the administrative authorities and a </w:t>
      </w:r>
      <w:r w:rsidR="00E37303" w:rsidRPr="74C733C7">
        <w:rPr>
          <w:rStyle w:val="NormalblueChar"/>
        </w:rPr>
        <w:t>[</w:t>
      </w:r>
      <w:r w:rsidR="00AF2A4C" w:rsidRPr="74C733C7">
        <w:rPr>
          <w:rStyle w:val="NormalblueChar"/>
        </w:rPr>
        <w:t>verbal</w:t>
      </w:r>
      <w:r w:rsidR="00E37303" w:rsidRPr="74C733C7">
        <w:rPr>
          <w:rStyle w:val="NormalblueChar"/>
        </w:rPr>
        <w:t>/written]</w:t>
      </w:r>
      <w:r w:rsidR="00AF2A4C">
        <w:t xml:space="preserve"> </w:t>
      </w:r>
      <w:r w:rsidR="00BF6745">
        <w:t>authorisation</w:t>
      </w:r>
      <w:r w:rsidR="00AF2A4C">
        <w:t xml:space="preserve"> will be obtained</w:t>
      </w:r>
      <w:r w:rsidR="00637C35">
        <w:t xml:space="preserve"> </w:t>
      </w:r>
      <w:r w:rsidR="00DA043C">
        <w:t>before starting the</w:t>
      </w:r>
      <w:r>
        <w:t xml:space="preserve"> interview</w:t>
      </w:r>
      <w:r w:rsidR="00AF2A4C">
        <w:t xml:space="preserve">s. The </w:t>
      </w:r>
      <w:r w:rsidR="00AF2A4C" w:rsidRPr="74C733C7">
        <w:rPr>
          <w:rStyle w:val="NormalblueChar"/>
        </w:rPr>
        <w:t>[position of person/s responsible for informing villages]</w:t>
      </w:r>
      <w:r w:rsidR="00DA043C">
        <w:t xml:space="preserve"> </w:t>
      </w:r>
      <w:r w:rsidR="00AF2A4C">
        <w:t>will clearly inform the administrative authorities</w:t>
      </w:r>
      <w:r>
        <w:t xml:space="preserve"> </w:t>
      </w:r>
      <w:r w:rsidR="00156F83" w:rsidRPr="00156F83">
        <w:t xml:space="preserve">and community leaders/representatives </w:t>
      </w:r>
      <w:r>
        <w:t>that they are freely allowed to decline th</w:t>
      </w:r>
      <w:r w:rsidR="00DA043C">
        <w:t>e participation</w:t>
      </w:r>
      <w:r>
        <w:t xml:space="preserve"> without any conseq</w:t>
      </w:r>
      <w:r w:rsidR="00552484">
        <w:t>uences or penalty.</w:t>
      </w:r>
      <w:r w:rsidR="0099579F">
        <w:t xml:space="preserve"> </w:t>
      </w:r>
    </w:p>
    <w:p w14:paraId="54FAEBDD" w14:textId="1B21B7C8" w:rsidR="00942580" w:rsidRDefault="00B5074E" w:rsidP="00552484">
      <w:pPr>
        <w:pStyle w:val="Instructions"/>
      </w:pPr>
      <w:r>
        <w:t xml:space="preserve">A written </w:t>
      </w:r>
      <w:r w:rsidR="00B35A7E">
        <w:t>authorisation from the administrative authorities should be sought</w:t>
      </w:r>
      <w:r w:rsidR="00942580">
        <w:t>, unless unfeasible.</w:t>
      </w:r>
    </w:p>
    <w:p w14:paraId="46D0A57E" w14:textId="7E0BBB08" w:rsidR="00757BBA" w:rsidRDefault="00F7034F" w:rsidP="00552484">
      <w:pPr>
        <w:pStyle w:val="Instructions"/>
      </w:pPr>
      <w:r>
        <w:t>During the analysis y</w:t>
      </w:r>
      <w:r w:rsidR="00757BBA" w:rsidRPr="0034361A">
        <w:t xml:space="preserve">ou </w:t>
      </w:r>
      <w:r>
        <w:t xml:space="preserve">will </w:t>
      </w:r>
      <w:r w:rsidR="00757BBA" w:rsidRPr="0034361A">
        <w:t xml:space="preserve">need to mention any refusal </w:t>
      </w:r>
      <w:r w:rsidR="00552484">
        <w:t xml:space="preserve">(from the head of a village </w:t>
      </w:r>
      <w:r w:rsidR="00757BBA" w:rsidRPr="0034361A">
        <w:t xml:space="preserve">or the head of the household) </w:t>
      </w:r>
      <w:r w:rsidR="00757BBA" w:rsidRPr="0034361A">
        <w:rPr>
          <w:snapToGrid w:val="0"/>
        </w:rPr>
        <w:t>as</w:t>
      </w:r>
      <w:r w:rsidR="00757BBA" w:rsidRPr="0034361A">
        <w:t xml:space="preserve"> a limitation of the </w:t>
      </w:r>
      <w:r w:rsidR="00443967">
        <w:t>survey</w:t>
      </w:r>
      <w:r w:rsidR="00757BBA" w:rsidRPr="0034361A">
        <w:t xml:space="preserve"> in the discussion chapter of the </w:t>
      </w:r>
      <w:r w:rsidR="00443967">
        <w:t>survey</w:t>
      </w:r>
      <w:r w:rsidR="00757BBA" w:rsidRPr="0034361A">
        <w:t xml:space="preserve"> report. Therefore</w:t>
      </w:r>
      <w:r w:rsidR="00617C1E">
        <w:t>,</w:t>
      </w:r>
      <w:r w:rsidR="00757BBA" w:rsidRPr="0034361A">
        <w:t xml:space="preserve"> </w:t>
      </w:r>
      <w:r w:rsidR="00BC5783">
        <w:t>investigators</w:t>
      </w:r>
      <w:r w:rsidR="00757BBA" w:rsidRPr="0034361A">
        <w:t xml:space="preserve"> should take care to document any refusals.</w:t>
      </w:r>
      <w:r w:rsidR="00361E78">
        <w:t xml:space="preserve"> </w:t>
      </w:r>
      <w:r w:rsidR="0099579F">
        <w:t xml:space="preserve">To know that administrative authorities as well as any eligible person to be interviewed may refuse to participate without giving any reason for their decision. </w:t>
      </w:r>
    </w:p>
    <w:p w14:paraId="46CF3D7C" w14:textId="223066C4" w:rsidR="00E76E4F" w:rsidRDefault="00E76E4F" w:rsidP="00E76E4F">
      <w:pPr>
        <w:pStyle w:val="Heading3"/>
      </w:pPr>
      <w:bookmarkStart w:id="58" w:name="_Toc108448943"/>
      <w:r>
        <w:t>Introduction of the survey to the household</w:t>
      </w:r>
      <w:r w:rsidR="00EC05DC">
        <w:t>s</w:t>
      </w:r>
      <w:bookmarkEnd w:id="58"/>
    </w:p>
    <w:p w14:paraId="26ADB136" w14:textId="23131D04" w:rsidR="00432BCB" w:rsidRDefault="00EC05DC" w:rsidP="00EB6F66">
      <w:r>
        <w:t>In each</w:t>
      </w:r>
      <w:r w:rsidR="00757BBA">
        <w:t xml:space="preserve"> </w:t>
      </w:r>
      <w:r w:rsidR="00EB6F66">
        <w:t>selected ho</w:t>
      </w:r>
      <w:r>
        <w:t>usehold</w:t>
      </w:r>
      <w:r w:rsidR="00757BBA">
        <w:t xml:space="preserve">, </w:t>
      </w:r>
      <w:r w:rsidR="002121A2">
        <w:t xml:space="preserve">the </w:t>
      </w:r>
      <w:r w:rsidR="00E43516">
        <w:t>interviewer</w:t>
      </w:r>
      <w:r w:rsidR="002121A2">
        <w:t xml:space="preserve"> team</w:t>
      </w:r>
      <w:r w:rsidR="000316F9">
        <w:t>s</w:t>
      </w:r>
      <w:r w:rsidR="002121A2">
        <w:t xml:space="preserve"> will explain </w:t>
      </w:r>
      <w:r w:rsidR="00757BBA">
        <w:t xml:space="preserve">the purpose of the survey to the head of the </w:t>
      </w:r>
      <w:r w:rsidR="000316F9">
        <w:t>household in the language he/</w:t>
      </w:r>
      <w:r w:rsidR="00757BBA">
        <w:t xml:space="preserve">she is familiar with and </w:t>
      </w:r>
      <w:r w:rsidR="000316F9" w:rsidRPr="74C733C7">
        <w:rPr>
          <w:rStyle w:val="NormalblueChar"/>
        </w:rPr>
        <w:t>[</w:t>
      </w:r>
      <w:r w:rsidR="00757BBA" w:rsidRPr="74C733C7">
        <w:rPr>
          <w:rStyle w:val="NormalblueChar"/>
        </w:rPr>
        <w:t>written or verbal]</w:t>
      </w:r>
      <w:r w:rsidR="00757BBA" w:rsidRPr="74C733C7">
        <w:rPr>
          <w:i/>
          <w:iCs/>
          <w:color w:val="0000FF"/>
        </w:rPr>
        <w:t xml:space="preserve"> </w:t>
      </w:r>
      <w:r w:rsidR="00757BBA">
        <w:t xml:space="preserve">consent </w:t>
      </w:r>
      <w:r w:rsidR="0386C3AD">
        <w:t xml:space="preserve">will be </w:t>
      </w:r>
      <w:r w:rsidR="00757BBA">
        <w:t xml:space="preserve">obtained to conduct the interviews </w:t>
      </w:r>
      <w:r w:rsidR="000316F9">
        <w:t xml:space="preserve">(the consent form is presented in chapter </w:t>
      </w:r>
      <w:r>
        <w:rPr>
          <w:color w:val="2B579A"/>
          <w:shd w:val="clear" w:color="auto" w:fill="E6E6E6"/>
        </w:rPr>
        <w:fldChar w:fldCharType="begin"/>
      </w:r>
      <w:r>
        <w:instrText xml:space="preserve"> REF _Ref522719772 \r </w:instrText>
      </w:r>
      <w:r>
        <w:rPr>
          <w:color w:val="2B579A"/>
          <w:shd w:val="clear" w:color="auto" w:fill="E6E6E6"/>
        </w:rPr>
        <w:fldChar w:fldCharType="separate"/>
      </w:r>
      <w:r w:rsidR="00F54DC1">
        <w:t>4.4</w:t>
      </w:r>
      <w:r>
        <w:rPr>
          <w:color w:val="2B579A"/>
          <w:shd w:val="clear" w:color="auto" w:fill="E6E6E6"/>
        </w:rPr>
        <w:fldChar w:fldCharType="end"/>
      </w:r>
      <w:r w:rsidR="00757BBA">
        <w:t>)</w:t>
      </w:r>
      <w:r w:rsidR="00757BBA" w:rsidRPr="74C733C7">
        <w:rPr>
          <w:i/>
          <w:iCs/>
          <w:color w:val="0000FF"/>
        </w:rPr>
        <w:t>.</w:t>
      </w:r>
      <w:r w:rsidR="00757BBA" w:rsidRPr="00432BCB">
        <w:t xml:space="preserve"> </w:t>
      </w:r>
    </w:p>
    <w:p w14:paraId="69100037" w14:textId="2F4CE6B7" w:rsidR="00757BBA" w:rsidRDefault="00757BBA" w:rsidP="00EB6F66">
      <w:r>
        <w:lastRenderedPageBreak/>
        <w:t xml:space="preserve">If </w:t>
      </w:r>
      <w:r w:rsidR="000316F9">
        <w:t>the head of the</w:t>
      </w:r>
      <w:r>
        <w:t xml:space="preserve"> </w:t>
      </w:r>
      <w:r w:rsidR="000316F9">
        <w:t xml:space="preserve">household </w:t>
      </w:r>
      <w:r>
        <w:t>decline</w:t>
      </w:r>
      <w:r w:rsidR="000316F9">
        <w:t>s</w:t>
      </w:r>
      <w:r>
        <w:t xml:space="preserve"> to participate</w:t>
      </w:r>
      <w:r w:rsidR="000316F9">
        <w:t>,</w:t>
      </w:r>
      <w:r>
        <w:t xml:space="preserve"> </w:t>
      </w:r>
      <w:r w:rsidR="000316F9">
        <w:t xml:space="preserve">the </w:t>
      </w:r>
      <w:r w:rsidR="00E43516">
        <w:t>interviewer</w:t>
      </w:r>
      <w:r w:rsidR="000316F9">
        <w:t xml:space="preserve"> team will record this information, thank the head of the </w:t>
      </w:r>
      <w:r w:rsidR="00432BCB">
        <w:t>household,</w:t>
      </w:r>
      <w:r w:rsidR="000316F9">
        <w:t xml:space="preserve"> and proceed with the following household selected. </w:t>
      </w:r>
    </w:p>
    <w:p w14:paraId="4C473AF2" w14:textId="7347E23F" w:rsidR="000316F9" w:rsidRDefault="000316F9" w:rsidP="00EB6F66">
      <w:pPr>
        <w:rPr>
          <w:iCs/>
        </w:rPr>
      </w:pPr>
      <w:r w:rsidRPr="0034361A">
        <w:rPr>
          <w:iCs/>
        </w:rPr>
        <w:t xml:space="preserve">If </w:t>
      </w:r>
      <w:r>
        <w:rPr>
          <w:iCs/>
        </w:rPr>
        <w:t>the head of the</w:t>
      </w:r>
      <w:r w:rsidRPr="0034361A">
        <w:rPr>
          <w:iCs/>
        </w:rPr>
        <w:t xml:space="preserve"> </w:t>
      </w:r>
      <w:r>
        <w:rPr>
          <w:iCs/>
        </w:rPr>
        <w:t>household accept</w:t>
      </w:r>
      <w:r w:rsidRPr="0034361A">
        <w:rPr>
          <w:iCs/>
        </w:rPr>
        <w:t xml:space="preserve"> to participate</w:t>
      </w:r>
      <w:r>
        <w:rPr>
          <w:iCs/>
        </w:rPr>
        <w:t>,</w:t>
      </w:r>
      <w:r w:rsidRPr="0034361A">
        <w:rPr>
          <w:iCs/>
        </w:rPr>
        <w:t xml:space="preserve"> </w:t>
      </w:r>
      <w:r>
        <w:rPr>
          <w:iCs/>
        </w:rPr>
        <w:t xml:space="preserve">the </w:t>
      </w:r>
      <w:r w:rsidR="00E43516">
        <w:rPr>
          <w:iCs/>
        </w:rPr>
        <w:t>interviewer</w:t>
      </w:r>
      <w:r>
        <w:rPr>
          <w:iCs/>
        </w:rPr>
        <w:t xml:space="preserve"> team will agree with the head of the household to identify a place where the interview will be carried out with an adequate </w:t>
      </w:r>
      <w:r w:rsidR="00FB13B2">
        <w:rPr>
          <w:iCs/>
        </w:rPr>
        <w:t xml:space="preserve">confidentiality. </w:t>
      </w:r>
      <w:r w:rsidR="00CB4193">
        <w:rPr>
          <w:iCs/>
        </w:rPr>
        <w:t xml:space="preserve">The head of the household may propose another </w:t>
      </w:r>
      <w:r w:rsidR="00770EDA">
        <w:rPr>
          <w:iCs/>
        </w:rPr>
        <w:t xml:space="preserve">household </w:t>
      </w:r>
      <w:r w:rsidR="00CB4193">
        <w:rPr>
          <w:iCs/>
        </w:rPr>
        <w:t xml:space="preserve">member to respond </w:t>
      </w:r>
      <w:r w:rsidR="00770EDA">
        <w:rPr>
          <w:iCs/>
        </w:rPr>
        <w:t>to the question on behalf of all household members.</w:t>
      </w:r>
      <w:r w:rsidR="00CB4193">
        <w:rPr>
          <w:iCs/>
        </w:rPr>
        <w:t xml:space="preserve"> </w:t>
      </w:r>
      <w:r w:rsidR="007C53E3">
        <w:rPr>
          <w:iCs/>
        </w:rPr>
        <w:t xml:space="preserve">The </w:t>
      </w:r>
      <w:r w:rsidR="00E43516">
        <w:rPr>
          <w:iCs/>
        </w:rPr>
        <w:t>interviewer</w:t>
      </w:r>
      <w:r w:rsidR="007C53E3">
        <w:rPr>
          <w:iCs/>
        </w:rPr>
        <w:t xml:space="preserve"> team will encourage the head of the </w:t>
      </w:r>
      <w:r w:rsidR="004178BD">
        <w:rPr>
          <w:iCs/>
        </w:rPr>
        <w:t>household</w:t>
      </w:r>
      <w:r w:rsidR="007C53E3">
        <w:rPr>
          <w:iCs/>
        </w:rPr>
        <w:t xml:space="preserve"> to discuss with the</w:t>
      </w:r>
      <w:r w:rsidR="00905471">
        <w:rPr>
          <w:iCs/>
        </w:rPr>
        <w:t xml:space="preserve"> other adult</w:t>
      </w:r>
      <w:r w:rsidR="007C53E3">
        <w:rPr>
          <w:iCs/>
        </w:rPr>
        <w:t xml:space="preserve"> member</w:t>
      </w:r>
      <w:r w:rsidR="004178BD">
        <w:rPr>
          <w:iCs/>
        </w:rPr>
        <w:t xml:space="preserve">s </w:t>
      </w:r>
      <w:r w:rsidR="00905471">
        <w:rPr>
          <w:iCs/>
        </w:rPr>
        <w:t xml:space="preserve">whether </w:t>
      </w:r>
      <w:r w:rsidR="000923F3">
        <w:rPr>
          <w:iCs/>
        </w:rPr>
        <w:t xml:space="preserve">they </w:t>
      </w:r>
      <w:r w:rsidR="00481E70">
        <w:rPr>
          <w:iCs/>
        </w:rPr>
        <w:t>agree</w:t>
      </w:r>
      <w:r w:rsidR="003D0A08">
        <w:rPr>
          <w:iCs/>
        </w:rPr>
        <w:t xml:space="preserve"> he</w:t>
      </w:r>
      <w:r w:rsidR="00D91D4E">
        <w:rPr>
          <w:iCs/>
        </w:rPr>
        <w:t>/she gives consent on the</w:t>
      </w:r>
      <w:r w:rsidR="00536A09">
        <w:rPr>
          <w:iCs/>
        </w:rPr>
        <w:t>ir</w:t>
      </w:r>
      <w:r w:rsidR="00D91D4E">
        <w:rPr>
          <w:iCs/>
        </w:rPr>
        <w:t xml:space="preserve"> behalf</w:t>
      </w:r>
      <w:r w:rsidR="00536A09">
        <w:rPr>
          <w:iCs/>
        </w:rPr>
        <w:t>,</w:t>
      </w:r>
      <w:r w:rsidR="00D91D4E">
        <w:rPr>
          <w:iCs/>
        </w:rPr>
        <w:t xml:space="preserve"> and whether </w:t>
      </w:r>
      <w:r w:rsidR="00905471">
        <w:rPr>
          <w:iCs/>
        </w:rPr>
        <w:t xml:space="preserve">anyone would like to answer </w:t>
      </w:r>
      <w:r w:rsidR="00E37797">
        <w:rPr>
          <w:iCs/>
        </w:rPr>
        <w:t>to the question</w:t>
      </w:r>
      <w:r w:rsidR="0099019A">
        <w:rPr>
          <w:iCs/>
        </w:rPr>
        <w:t>s</w:t>
      </w:r>
      <w:r w:rsidR="00E37797">
        <w:rPr>
          <w:iCs/>
        </w:rPr>
        <w:t xml:space="preserve"> by themselves</w:t>
      </w:r>
      <w:r w:rsidR="00536A09">
        <w:rPr>
          <w:iCs/>
        </w:rPr>
        <w:t>.</w:t>
      </w:r>
      <w:r w:rsidR="007C53E3">
        <w:rPr>
          <w:iCs/>
        </w:rPr>
        <w:t xml:space="preserve"> </w:t>
      </w:r>
      <w:r w:rsidR="00F90967">
        <w:rPr>
          <w:iCs/>
        </w:rPr>
        <w:t xml:space="preserve">In any case, </w:t>
      </w:r>
      <w:r w:rsidR="00F90967">
        <w:t>a parent/</w:t>
      </w:r>
      <w:r w:rsidR="00F90967" w:rsidRPr="00A32183">
        <w:t>caregiver</w:t>
      </w:r>
      <w:r w:rsidR="00F90967">
        <w:t xml:space="preserve"> will respond on behalf of children. </w:t>
      </w:r>
      <w:r w:rsidR="00FB13B2">
        <w:rPr>
          <w:iCs/>
        </w:rPr>
        <w:t xml:space="preserve">The </w:t>
      </w:r>
      <w:r w:rsidR="00E43516">
        <w:rPr>
          <w:iCs/>
        </w:rPr>
        <w:t>interviewer</w:t>
      </w:r>
      <w:r w:rsidR="00FB13B2">
        <w:rPr>
          <w:iCs/>
        </w:rPr>
        <w:t xml:space="preserve"> team will then explain which information will be collected for each member of the household.</w:t>
      </w:r>
      <w:r w:rsidR="00EC6EDD">
        <w:rPr>
          <w:iCs/>
        </w:rPr>
        <w:t xml:space="preserve"> </w:t>
      </w:r>
    </w:p>
    <w:p w14:paraId="52CE1D67" w14:textId="78712B28" w:rsidR="00D90B92" w:rsidRDefault="00D90B92" w:rsidP="00EC05DC">
      <w:pPr>
        <w:pStyle w:val="Heading3"/>
      </w:pPr>
      <w:bookmarkStart w:id="59" w:name="_Toc108448944"/>
      <w:r>
        <w:t>Interview of household members</w:t>
      </w:r>
      <w:bookmarkEnd w:id="59"/>
    </w:p>
    <w:p w14:paraId="101022B0" w14:textId="36F36F3D" w:rsidR="00D90B92" w:rsidRDefault="00E43516" w:rsidP="00D90B92">
      <w:r>
        <w:t>Interviewers</w:t>
      </w:r>
      <w:r w:rsidR="00465EA9">
        <w:t xml:space="preserve"> </w:t>
      </w:r>
      <w:r w:rsidR="00FF52BE">
        <w:t>will fill a</w:t>
      </w:r>
      <w:r w:rsidR="00CB4072">
        <w:t xml:space="preserve"> questionnaire </w:t>
      </w:r>
      <w:r w:rsidR="00D23DC2">
        <w:t>form</w:t>
      </w:r>
      <w:r w:rsidR="00CB4072">
        <w:t xml:space="preserve"> for each</w:t>
      </w:r>
      <w:r w:rsidR="00D90B92" w:rsidRPr="00A32183">
        <w:t xml:space="preserve"> e</w:t>
      </w:r>
      <w:r w:rsidR="00D90B92">
        <w:t xml:space="preserve">ligible members in </w:t>
      </w:r>
      <w:r w:rsidR="00D90B92" w:rsidRPr="00A32183">
        <w:t>selected household</w:t>
      </w:r>
      <w:r w:rsidR="00D23DC2">
        <w:t>s</w:t>
      </w:r>
      <w:r w:rsidR="00D90B92">
        <w:t xml:space="preserve">. </w:t>
      </w:r>
    </w:p>
    <w:p w14:paraId="560F8072" w14:textId="61720599" w:rsidR="00D90B92" w:rsidRDefault="00D27D12" w:rsidP="00D90B92">
      <w:r w:rsidRPr="00730D06">
        <w:t>If a household member will not be present at the time of the survey, and</w:t>
      </w:r>
      <w:r w:rsidR="00641810" w:rsidRPr="00730D06">
        <w:t xml:space="preserve"> the head of the household </w:t>
      </w:r>
      <w:r w:rsidR="00AF6C1A" w:rsidRPr="00730D06">
        <w:t>will</w:t>
      </w:r>
      <w:r w:rsidR="00D23DC2" w:rsidRPr="00730D06">
        <w:t xml:space="preserve"> not want to answer to questions </w:t>
      </w:r>
      <w:r w:rsidR="00AF6C1A" w:rsidRPr="00730D06">
        <w:t>his/her</w:t>
      </w:r>
      <w:r w:rsidR="00D23DC2" w:rsidRPr="00730D06">
        <w:t xml:space="preserve"> </w:t>
      </w:r>
      <w:r w:rsidR="002770F4" w:rsidRPr="00730D06">
        <w:t>behalf and</w:t>
      </w:r>
      <w:r w:rsidR="00F02D72" w:rsidRPr="00730D06">
        <w:t xml:space="preserve"> </w:t>
      </w:r>
      <w:r w:rsidR="00A51820" w:rsidRPr="00730D06">
        <w:t>will</w:t>
      </w:r>
      <w:r w:rsidR="00F02D72" w:rsidRPr="00730D06">
        <w:t xml:space="preserve"> not delegate</w:t>
      </w:r>
      <w:r w:rsidR="00A64121" w:rsidRPr="00730D06">
        <w:t xml:space="preserve"> to another household member</w:t>
      </w:r>
      <w:r w:rsidR="00F02D72" w:rsidRPr="00730D06">
        <w:t xml:space="preserve"> to do so</w:t>
      </w:r>
      <w:r w:rsidR="00230E21" w:rsidRPr="00730D06">
        <w:t xml:space="preserve">, </w:t>
      </w:r>
      <w:r w:rsidR="00E43516">
        <w:t>interviewers</w:t>
      </w:r>
      <w:r w:rsidR="00D90B92" w:rsidRPr="00730D06">
        <w:t xml:space="preserve"> will return </w:t>
      </w:r>
      <w:r w:rsidR="00230E21" w:rsidRPr="00730D06">
        <w:t xml:space="preserve">once </w:t>
      </w:r>
      <w:r w:rsidR="00D90B92" w:rsidRPr="00730D06">
        <w:t>later that day to interview the absentee.</w:t>
      </w:r>
      <w:r w:rsidR="00D90B92">
        <w:t xml:space="preserve"> </w:t>
      </w:r>
    </w:p>
    <w:p w14:paraId="2BBF6C55" w14:textId="55FA529C" w:rsidR="00D90B92" w:rsidRDefault="00F54DC1" w:rsidP="00D90B92">
      <w:r>
        <w:t>If</w:t>
      </w:r>
      <w:r w:rsidR="00D90B92">
        <w:t xml:space="preserve"> a selected household will not be available after two visit attempts (morning and afternoon), or is not willing to respond, that household will not be replaced. </w:t>
      </w:r>
    </w:p>
    <w:p w14:paraId="63F7609E" w14:textId="50F682A1" w:rsidR="00757BBA" w:rsidRPr="0034361A" w:rsidRDefault="001478E7" w:rsidP="00FB13B2">
      <w:r>
        <w:t>The</w:t>
      </w:r>
      <w:r w:rsidR="00F503B2">
        <w:t xml:space="preserve"> interview</w:t>
      </w:r>
      <w:r w:rsidR="00757BBA" w:rsidRPr="0034361A">
        <w:t xml:space="preserve"> will b</w:t>
      </w:r>
      <w:r w:rsidR="00F503B2">
        <w:t>e based on a standardised</w:t>
      </w:r>
      <w:r w:rsidR="00757BBA" w:rsidRPr="0034361A">
        <w:t xml:space="preserve"> questionnaire that consists of the following sections:</w:t>
      </w:r>
      <w:r w:rsidR="00EC6EDD">
        <w:t xml:space="preserve"> </w:t>
      </w:r>
    </w:p>
    <w:p w14:paraId="24428609" w14:textId="2766C692" w:rsidR="00757BBA" w:rsidRPr="00F503B2" w:rsidRDefault="00F503B2" w:rsidP="00644F58">
      <w:pPr>
        <w:pStyle w:val="ListParagraph"/>
        <w:numPr>
          <w:ilvl w:val="0"/>
          <w:numId w:val="20"/>
        </w:numPr>
        <w:rPr>
          <w:lang w:val="en-GB"/>
        </w:rPr>
      </w:pPr>
      <w:r w:rsidRPr="00F503B2">
        <w:rPr>
          <w:lang w:val="en-GB"/>
        </w:rPr>
        <w:t>Age and sex of</w:t>
      </w:r>
      <w:r w:rsidR="00757BBA" w:rsidRPr="00F503B2">
        <w:rPr>
          <w:lang w:val="en-GB"/>
        </w:rPr>
        <w:t xml:space="preserve"> </w:t>
      </w:r>
      <w:r w:rsidRPr="00F503B2">
        <w:rPr>
          <w:lang w:val="en-GB"/>
        </w:rPr>
        <w:t>household members</w:t>
      </w:r>
      <w:r w:rsidR="00757BBA" w:rsidRPr="00F503B2">
        <w:rPr>
          <w:lang w:val="en-GB"/>
        </w:rPr>
        <w:t xml:space="preserve"> who had arrived, had left, were born</w:t>
      </w:r>
      <w:r w:rsidR="00AC1AD6">
        <w:rPr>
          <w:lang w:val="en-GB"/>
        </w:rPr>
        <w:t>,</w:t>
      </w:r>
      <w:r w:rsidR="00757BBA" w:rsidRPr="00F503B2">
        <w:rPr>
          <w:lang w:val="en-GB"/>
        </w:rPr>
        <w:t xml:space="preserve"> or died in the household during the recall period of the survey </w:t>
      </w:r>
    </w:p>
    <w:p w14:paraId="271CCBAE" w14:textId="0ED311A0" w:rsidR="00757BBA" w:rsidRPr="00F503B2" w:rsidRDefault="00757BBA" w:rsidP="00644F58">
      <w:pPr>
        <w:pStyle w:val="ListParagraph"/>
        <w:numPr>
          <w:ilvl w:val="0"/>
          <w:numId w:val="20"/>
        </w:numPr>
        <w:rPr>
          <w:lang w:val="en-GB"/>
        </w:rPr>
      </w:pPr>
      <w:r w:rsidRPr="00F503B2">
        <w:rPr>
          <w:lang w:val="en-GB"/>
        </w:rPr>
        <w:t>Edu</w:t>
      </w:r>
      <w:r w:rsidR="00F503B2" w:rsidRPr="00F503B2">
        <w:rPr>
          <w:lang w:val="en-GB"/>
        </w:rPr>
        <w:t>cational status of these members</w:t>
      </w:r>
      <w:r w:rsidR="00EC6EDD">
        <w:rPr>
          <w:lang w:val="en-GB"/>
        </w:rPr>
        <w:t xml:space="preserve"> </w:t>
      </w:r>
    </w:p>
    <w:p w14:paraId="3692D425" w14:textId="20491072" w:rsidR="00F503B2" w:rsidRPr="00F503B2" w:rsidRDefault="00757BBA" w:rsidP="00644F58">
      <w:pPr>
        <w:pStyle w:val="ListParagraph"/>
        <w:numPr>
          <w:ilvl w:val="0"/>
          <w:numId w:val="20"/>
        </w:numPr>
      </w:pPr>
      <w:r w:rsidRPr="00F503B2">
        <w:rPr>
          <w:lang w:val="en-GB"/>
        </w:rPr>
        <w:t>Cause of deaths and time of deaths (e.g.</w:t>
      </w:r>
      <w:r w:rsidR="00B134F4">
        <w:rPr>
          <w:lang w:val="en-GB"/>
        </w:rPr>
        <w:t>,</w:t>
      </w:r>
      <w:r w:rsidRPr="00F503B2">
        <w:rPr>
          <w:lang w:val="en-GB"/>
        </w:rPr>
        <w:t xml:space="preserve"> </w:t>
      </w:r>
      <w:proofErr w:type="gramStart"/>
      <w:r w:rsidRPr="00F503B2">
        <w:rPr>
          <w:lang w:val="en-GB"/>
        </w:rPr>
        <w:t>rainy</w:t>
      </w:r>
      <w:proofErr w:type="gramEnd"/>
      <w:r w:rsidRPr="00F503B2">
        <w:rPr>
          <w:lang w:val="en-GB"/>
        </w:rPr>
        <w:t xml:space="preserve"> or dry </w:t>
      </w:r>
      <w:r w:rsidR="00F503B2" w:rsidRPr="00F503B2">
        <w:rPr>
          <w:lang w:val="en-GB"/>
        </w:rPr>
        <w:t>season) for all deceased members of</w:t>
      </w:r>
      <w:r w:rsidRPr="00F503B2">
        <w:rPr>
          <w:lang w:val="en-GB"/>
        </w:rPr>
        <w:t xml:space="preserve"> the household</w:t>
      </w:r>
      <w:r w:rsidR="00F503B2" w:rsidRPr="00F503B2">
        <w:rPr>
          <w:lang w:val="en-GB"/>
        </w:rPr>
        <w:t xml:space="preserve"> during the recall period</w:t>
      </w:r>
      <w:r w:rsidR="00EC6EDD">
        <w:rPr>
          <w:lang w:val="en-GB"/>
        </w:rPr>
        <w:t xml:space="preserve"> </w:t>
      </w:r>
    </w:p>
    <w:p w14:paraId="2AECAB21" w14:textId="6E4DA4C8" w:rsidR="00757BBA" w:rsidRPr="00FB13B2" w:rsidRDefault="00F503B2" w:rsidP="00644F58">
      <w:pPr>
        <w:pStyle w:val="Normalblue"/>
        <w:numPr>
          <w:ilvl w:val="0"/>
          <w:numId w:val="19"/>
        </w:numPr>
      </w:pPr>
      <w:r>
        <w:t xml:space="preserve">Other additional information that </w:t>
      </w:r>
      <w:r w:rsidR="00EB7F3A">
        <w:t>was</w:t>
      </w:r>
      <w:r>
        <w:t xml:space="preserve"> added in the secondary objectives (see</w:t>
      </w:r>
      <w:r w:rsidR="00757BBA" w:rsidRPr="00FB13B2">
        <w:t xml:space="preserve"> chapter</w:t>
      </w:r>
      <w:r>
        <w:t xml:space="preserve"> </w:t>
      </w:r>
      <w:r w:rsidR="00C4601E">
        <w:fldChar w:fldCharType="begin"/>
      </w:r>
      <w:r w:rsidR="00C4601E">
        <w:instrText>REF _Ref522720735 \r  \* MERGEFORMAT</w:instrText>
      </w:r>
      <w:r w:rsidR="00C4601E">
        <w:fldChar w:fldCharType="separate"/>
      </w:r>
      <w:r w:rsidR="005038FF">
        <w:t>2.2</w:t>
      </w:r>
      <w:r w:rsidR="00C4601E">
        <w:fldChar w:fldCharType="end"/>
      </w:r>
      <w:r w:rsidR="00757BBA" w:rsidRPr="00FB13B2">
        <w:t>)</w:t>
      </w:r>
      <w:r w:rsidR="00EC6EDD">
        <w:t xml:space="preserve"> </w:t>
      </w:r>
    </w:p>
    <w:p w14:paraId="546DE728" w14:textId="33B78392" w:rsidR="00757BBA" w:rsidRPr="008F11F7" w:rsidRDefault="00757BBA" w:rsidP="008236EA">
      <w:bookmarkStart w:id="60" w:name="_Toc160255460"/>
      <w:r w:rsidRPr="00730D06">
        <w:t>A questionnaire template is provided</w:t>
      </w:r>
      <w:r w:rsidR="00361E78" w:rsidRPr="00730D06">
        <w:t xml:space="preserve"> in A</w:t>
      </w:r>
      <w:r w:rsidR="001118BD" w:rsidRPr="00730D06">
        <w:t xml:space="preserve">ppendix </w:t>
      </w:r>
      <w:r w:rsidR="001C1172">
        <w:t>3</w:t>
      </w:r>
      <w:r w:rsidR="008236EA" w:rsidRPr="00730D06">
        <w:t>.</w:t>
      </w:r>
      <w:r w:rsidR="00EC6EDD">
        <w:t xml:space="preserve"> </w:t>
      </w:r>
    </w:p>
    <w:p w14:paraId="1749BF07" w14:textId="6DFC2709" w:rsidR="00757BBA" w:rsidRDefault="008236EA" w:rsidP="008236EA">
      <w:pPr>
        <w:pStyle w:val="Normalblue"/>
      </w:pPr>
      <w:r>
        <w:t>[</w:t>
      </w:r>
      <w:r w:rsidR="00757BBA" w:rsidRPr="0034361A">
        <w:t xml:space="preserve">Modules on </w:t>
      </w:r>
      <w:r w:rsidR="0013222A">
        <w:t xml:space="preserve">nutrition, violence, </w:t>
      </w:r>
      <w:r w:rsidR="00757BBA" w:rsidRPr="0034361A">
        <w:t xml:space="preserve">health seeking behaviour and malaria </w:t>
      </w:r>
      <w:r w:rsidR="00255020">
        <w:t xml:space="preserve">diarrhoea/cholera </w:t>
      </w:r>
      <w:r w:rsidR="00757BBA" w:rsidRPr="0034361A">
        <w:t>with a list of possible questions are provided in</w:t>
      </w:r>
      <w:r w:rsidR="0086119B">
        <w:t xml:space="preserve"> </w:t>
      </w:r>
      <w:r w:rsidR="00E56AFD">
        <w:t xml:space="preserve">Appendix </w:t>
      </w:r>
      <w:r w:rsidR="00E716AC">
        <w:t>4</w:t>
      </w:r>
      <w:r>
        <w:t>]</w:t>
      </w:r>
      <w:r w:rsidR="00EC6EDD">
        <w:t xml:space="preserve"> </w:t>
      </w:r>
    </w:p>
    <w:p w14:paraId="29E5D95D" w14:textId="29BED0D5" w:rsidR="008F11F7" w:rsidRPr="009C744C" w:rsidRDefault="008F11F7" w:rsidP="008F11F7">
      <w:r w:rsidRPr="009C744C">
        <w:t>A specific</w:t>
      </w:r>
      <w:r>
        <w:t xml:space="preserve"> training of the </w:t>
      </w:r>
      <w:r w:rsidR="00E43516">
        <w:t>interviewer</w:t>
      </w:r>
      <w:r>
        <w:t xml:space="preserve"> team</w:t>
      </w:r>
      <w:r w:rsidR="00361E78">
        <w:t>s</w:t>
      </w:r>
      <w:r>
        <w:t xml:space="preserve"> will be carried out to allow the </w:t>
      </w:r>
      <w:r w:rsidR="00E43516">
        <w:t>interviewers</w:t>
      </w:r>
      <w:r w:rsidR="00361E78">
        <w:t xml:space="preserve"> </w:t>
      </w:r>
      <w:r>
        <w:t>to get familiar with the questions, the way to ask the question</w:t>
      </w:r>
      <w:r w:rsidR="00361E78">
        <w:t>s</w:t>
      </w:r>
      <w:r>
        <w:t xml:space="preserve"> and the mode to record them into the </w:t>
      </w:r>
      <w:r w:rsidRPr="00361E78">
        <w:rPr>
          <w:rStyle w:val="NormalblueChar"/>
        </w:rPr>
        <w:t>[paper or electronic device]</w:t>
      </w:r>
      <w:r>
        <w:t xml:space="preserve"> questionnaire form.</w:t>
      </w:r>
      <w:r w:rsidR="00EC6EDD">
        <w:t xml:space="preserve"> </w:t>
      </w:r>
    </w:p>
    <w:p w14:paraId="3D18F151" w14:textId="05E25C9B" w:rsidR="000817D7" w:rsidRDefault="000817D7" w:rsidP="00C311D3">
      <w:pPr>
        <w:pStyle w:val="Instructions"/>
      </w:pPr>
      <w:r w:rsidRPr="000817D7">
        <w:t xml:space="preserve">Information related to mortality is sensitive. </w:t>
      </w:r>
      <w:r w:rsidR="00E43516">
        <w:t>Interviewers</w:t>
      </w:r>
      <w:r w:rsidR="009D1817">
        <w:t xml:space="preserve"> </w:t>
      </w:r>
      <w:r w:rsidR="00A64373">
        <w:t>must</w:t>
      </w:r>
      <w:r w:rsidR="009D1817">
        <w:t xml:space="preserve"> be aware that a</w:t>
      </w:r>
      <w:r w:rsidRPr="000817D7">
        <w:t>sking questions on this topic can provoke difficult conversations with an emotional burden for participants, with a risk of re-traumatisation.</w:t>
      </w:r>
      <w:r w:rsidR="00A64373">
        <w:t xml:space="preserve"> </w:t>
      </w:r>
      <w:r w:rsidR="00E43516">
        <w:t>Interviewers</w:t>
      </w:r>
      <w:r w:rsidR="00A64373">
        <w:t xml:space="preserve"> themselves might be at risk.</w:t>
      </w:r>
      <w:r w:rsidRPr="000817D7">
        <w:t xml:space="preserve"> An understanding of the context and dynamics related to mortality is essential to understand how best to engage with communities to prepare for and implement the survey to minimise </w:t>
      </w:r>
      <w:r w:rsidRPr="000817D7">
        <w:lastRenderedPageBreak/>
        <w:t>the risk of harm or distress for participants, the risk of recall and desirability bias, and optimise the accuracy of data.</w:t>
      </w:r>
      <w:r w:rsidR="00C35D4D">
        <w:t xml:space="preserve"> </w:t>
      </w:r>
    </w:p>
    <w:p w14:paraId="54535F46" w14:textId="5C0814F5" w:rsidR="00C311D3" w:rsidRPr="00730D06" w:rsidRDefault="00A93FDB" w:rsidP="00C311D3">
      <w:pPr>
        <w:pStyle w:val="Instructions"/>
      </w:pPr>
      <w:r w:rsidRPr="00730D06">
        <w:t>Before starting with the individual questionnaires, i</w:t>
      </w:r>
      <w:r w:rsidR="00C311D3" w:rsidRPr="00730D06">
        <w:t>t is</w:t>
      </w:r>
      <w:r w:rsidR="003D2F08" w:rsidRPr="00730D06">
        <w:t xml:space="preserve"> extremely</w:t>
      </w:r>
      <w:r w:rsidR="00C311D3" w:rsidRPr="00730D06">
        <w:t xml:space="preserve"> importan</w:t>
      </w:r>
      <w:r w:rsidR="003D2F08" w:rsidRPr="00730D06">
        <w:t>t</w:t>
      </w:r>
      <w:r w:rsidR="00C311D3" w:rsidRPr="00730D06">
        <w:t xml:space="preserve"> to </w:t>
      </w:r>
      <w:r w:rsidR="00BA7AEA" w:rsidRPr="00730D06">
        <w:t>draw up</w:t>
      </w:r>
      <w:r w:rsidR="00B01111" w:rsidRPr="00730D06">
        <w:t xml:space="preserve"> the list</w:t>
      </w:r>
      <w:r w:rsidR="00836862" w:rsidRPr="00730D06">
        <w:t xml:space="preserve"> </w:t>
      </w:r>
      <w:r w:rsidR="00B01111" w:rsidRPr="00730D06">
        <w:t xml:space="preserve">of </w:t>
      </w:r>
      <w:r w:rsidR="00836862" w:rsidRPr="00730D06">
        <w:t>all</w:t>
      </w:r>
      <w:r w:rsidR="00717C66" w:rsidRPr="00730D06">
        <w:t xml:space="preserve"> </w:t>
      </w:r>
      <w:r w:rsidR="00C044D0" w:rsidRPr="00730D06">
        <w:t xml:space="preserve">household </w:t>
      </w:r>
      <w:r w:rsidR="00717C66" w:rsidRPr="00730D06">
        <w:t xml:space="preserve">members </w:t>
      </w:r>
      <w:r w:rsidR="00B01111" w:rsidRPr="00730D06">
        <w:t xml:space="preserve">for which </w:t>
      </w:r>
      <w:r w:rsidR="00C044D0" w:rsidRPr="00730D06">
        <w:t xml:space="preserve">a questionnaire is to </w:t>
      </w:r>
      <w:r w:rsidR="004C68B9" w:rsidRPr="00730D06">
        <w:t>be filled</w:t>
      </w:r>
      <w:r w:rsidR="002B0F87" w:rsidRPr="00730D06">
        <w:t xml:space="preserve">, to </w:t>
      </w:r>
      <w:r w:rsidR="007B7AA7" w:rsidRPr="00730D06">
        <w:t>ensure</w:t>
      </w:r>
      <w:r w:rsidR="002B0F87" w:rsidRPr="00730D06">
        <w:t xml:space="preserve"> that </w:t>
      </w:r>
      <w:r w:rsidR="00E5246A" w:rsidRPr="00730D06">
        <w:t>no</w:t>
      </w:r>
      <w:r w:rsidR="002B0F87" w:rsidRPr="00730D06">
        <w:t xml:space="preserve"> member w</w:t>
      </w:r>
      <w:r w:rsidR="00E5246A" w:rsidRPr="00730D06">
        <w:t>ill be</w:t>
      </w:r>
      <w:r w:rsidR="002B0F87" w:rsidRPr="00730D06">
        <w:t xml:space="preserve"> missed. </w:t>
      </w:r>
      <w:r w:rsidR="00594183" w:rsidRPr="00730D06">
        <w:t xml:space="preserve">When listing </w:t>
      </w:r>
      <w:r w:rsidR="006D6B8F" w:rsidRPr="00730D06">
        <w:t>the members of the household</w:t>
      </w:r>
      <w:r w:rsidR="003423E8" w:rsidRPr="00730D06">
        <w:t>,</w:t>
      </w:r>
      <w:r w:rsidR="006D6B8F" w:rsidRPr="00730D06">
        <w:t xml:space="preserve"> </w:t>
      </w:r>
      <w:r w:rsidR="00255B7B" w:rsidRPr="00730D06">
        <w:t xml:space="preserve">take </w:t>
      </w:r>
      <w:r w:rsidR="000D6666" w:rsidRPr="00730D06">
        <w:t>special</w:t>
      </w:r>
      <w:r w:rsidR="003423E8" w:rsidRPr="00730D06">
        <w:t xml:space="preserve"> care </w:t>
      </w:r>
      <w:r w:rsidR="00582118" w:rsidRPr="00730D06">
        <w:t>to list:</w:t>
      </w:r>
    </w:p>
    <w:p w14:paraId="1560D4DD" w14:textId="4E36F93B" w:rsidR="00582118" w:rsidRPr="00730D06" w:rsidRDefault="00EE1915" w:rsidP="00582118">
      <w:pPr>
        <w:pStyle w:val="Instructions"/>
        <w:numPr>
          <w:ilvl w:val="0"/>
          <w:numId w:val="42"/>
        </w:numPr>
      </w:pPr>
      <w:r w:rsidRPr="00730D06">
        <w:t>Persons</w:t>
      </w:r>
      <w:r w:rsidR="00C14962" w:rsidRPr="00730D06">
        <w:t xml:space="preserve"> that are </w:t>
      </w:r>
      <w:r w:rsidR="00C3018B" w:rsidRPr="00730D06">
        <w:t>not anymore ho</w:t>
      </w:r>
      <w:r w:rsidR="00A4348E" w:rsidRPr="00730D06">
        <w:t xml:space="preserve">usehold </w:t>
      </w:r>
      <w:r w:rsidR="00C3018B" w:rsidRPr="00730D06">
        <w:t>m</w:t>
      </w:r>
      <w:r w:rsidR="00582118" w:rsidRPr="00730D06">
        <w:t>embers</w:t>
      </w:r>
      <w:r w:rsidR="00A4348E" w:rsidRPr="00730D06">
        <w:t>, but were so at one point during the recall period</w:t>
      </w:r>
      <w:r w:rsidR="00637F6C" w:rsidRPr="00730D06">
        <w:t>;</w:t>
      </w:r>
      <w:r w:rsidR="00061F4D" w:rsidRPr="00730D06">
        <w:t xml:space="preserve"> th</w:t>
      </w:r>
      <w:r w:rsidR="00637F6C" w:rsidRPr="00730D06">
        <w:t>ese</w:t>
      </w:r>
      <w:r w:rsidR="00061F4D" w:rsidRPr="00730D06">
        <w:t xml:space="preserve"> </w:t>
      </w:r>
      <w:r w:rsidR="00637F6C" w:rsidRPr="00730D06">
        <w:t>persons may be</w:t>
      </w:r>
      <w:r w:rsidR="00061F4D" w:rsidRPr="00730D06">
        <w:t>:</w:t>
      </w:r>
    </w:p>
    <w:p w14:paraId="2BD1D12C" w14:textId="0ECD1845" w:rsidR="00061F4D" w:rsidRPr="00730D06" w:rsidRDefault="003F46C9" w:rsidP="003C07A3">
      <w:pPr>
        <w:pStyle w:val="Instructions"/>
        <w:numPr>
          <w:ilvl w:val="1"/>
          <w:numId w:val="42"/>
        </w:numPr>
      </w:pPr>
      <w:r w:rsidRPr="00730D06">
        <w:t>S</w:t>
      </w:r>
      <w:r w:rsidR="00637F6C" w:rsidRPr="00730D06">
        <w:t>omeone</w:t>
      </w:r>
      <w:r w:rsidRPr="00730D06">
        <w:t xml:space="preserve"> who quit or disappear</w:t>
      </w:r>
      <w:r w:rsidR="00B43423" w:rsidRPr="00730D06">
        <w:t>ed</w:t>
      </w:r>
    </w:p>
    <w:p w14:paraId="28B6392C" w14:textId="0EE4595B" w:rsidR="003F46C9" w:rsidRPr="00730D06" w:rsidRDefault="003F46C9" w:rsidP="003C07A3">
      <w:pPr>
        <w:pStyle w:val="Instructions"/>
        <w:numPr>
          <w:ilvl w:val="1"/>
          <w:numId w:val="42"/>
        </w:numPr>
      </w:pPr>
      <w:r w:rsidRPr="00730D06">
        <w:t xml:space="preserve">Someone who </w:t>
      </w:r>
      <w:r w:rsidR="00DF291F" w:rsidRPr="00730D06">
        <w:t>died, including</w:t>
      </w:r>
      <w:r w:rsidR="00785A6D" w:rsidRPr="00730D06">
        <w:t xml:space="preserve"> </w:t>
      </w:r>
      <w:r w:rsidR="00B43423" w:rsidRPr="00730D06">
        <w:t xml:space="preserve">a child that was born alive </w:t>
      </w:r>
      <w:r w:rsidR="00985F1E" w:rsidRPr="00730D06">
        <w:t>and then died even the same day of birth</w:t>
      </w:r>
      <w:r w:rsidR="002F05E0" w:rsidRPr="00730D06">
        <w:t>.</w:t>
      </w:r>
    </w:p>
    <w:p w14:paraId="22A20309" w14:textId="4A16C43D" w:rsidR="004C68B9" w:rsidRPr="00730D06" w:rsidRDefault="002F05E0" w:rsidP="000316F9">
      <w:pPr>
        <w:pStyle w:val="Instructions"/>
        <w:numPr>
          <w:ilvl w:val="0"/>
          <w:numId w:val="42"/>
        </w:numPr>
      </w:pPr>
      <w:r w:rsidRPr="00730D06">
        <w:t>Stillbirth</w:t>
      </w:r>
      <w:r w:rsidR="009C0B2E" w:rsidRPr="00730D06">
        <w:t>s</w:t>
      </w:r>
      <w:r w:rsidRPr="00730D06">
        <w:t xml:space="preserve"> </w:t>
      </w:r>
      <w:r w:rsidR="00823027" w:rsidRPr="00730D06">
        <w:t>(</w:t>
      </w:r>
      <w:r w:rsidR="00823B83" w:rsidRPr="00730D06">
        <w:t xml:space="preserve">a child that was dead at birth) </w:t>
      </w:r>
      <w:r w:rsidR="009C0B2E" w:rsidRPr="00730D06">
        <w:t>are to be excluded</w:t>
      </w:r>
    </w:p>
    <w:p w14:paraId="03322CB0" w14:textId="10B3E084" w:rsidR="00B67150" w:rsidRDefault="00B67150" w:rsidP="000316F9">
      <w:pPr>
        <w:pStyle w:val="Instructions"/>
      </w:pPr>
      <w:r w:rsidRPr="00B67150">
        <w:t xml:space="preserve">If relevant in the context, questions on socio-economic status, ethnicity and religion may be added. Risks and benefits should be carefully considered if these issues are sensitive in the local </w:t>
      </w:r>
      <w:r>
        <w:t>community</w:t>
      </w:r>
      <w:r w:rsidRPr="00B67150">
        <w:t>.</w:t>
      </w:r>
      <w:r w:rsidR="00EC6EDD">
        <w:t xml:space="preserve"> </w:t>
      </w:r>
    </w:p>
    <w:p w14:paraId="26772C18" w14:textId="77777777" w:rsidR="00073C2B" w:rsidRDefault="00073C2B" w:rsidP="000316F9">
      <w:pPr>
        <w:pStyle w:val="Instructions"/>
      </w:pPr>
    </w:p>
    <w:p w14:paraId="0A23C510" w14:textId="4717792D" w:rsidR="005A12DC" w:rsidRPr="005A12DC" w:rsidRDefault="005A12DC" w:rsidP="005A12DC">
      <w:r>
        <w:t xml:space="preserve">No </w:t>
      </w:r>
      <w:r w:rsidR="00156F83">
        <w:t>personal identified</w:t>
      </w:r>
      <w:r>
        <w:t xml:space="preserve"> data</w:t>
      </w:r>
      <w:r w:rsidR="00156F83">
        <w:t xml:space="preserve"> (name, telephone number)</w:t>
      </w:r>
      <w:r>
        <w:t xml:space="preserve"> will be collected during the survey, reducing the risk that participants will be identifiable after the survey has been completed.</w:t>
      </w:r>
      <w:r w:rsidR="00182F03">
        <w:t xml:space="preserve"> The address </w:t>
      </w:r>
      <w:r w:rsidR="00A73E4D">
        <w:t xml:space="preserve">and/or the geographical coordinates that were used to </w:t>
      </w:r>
      <w:r w:rsidR="00BE799D">
        <w:t xml:space="preserve">sample the household will </w:t>
      </w:r>
      <w:r w:rsidR="00200C91">
        <w:t xml:space="preserve">be </w:t>
      </w:r>
      <w:r w:rsidR="00100E12">
        <w:t xml:space="preserve">kept </w:t>
      </w:r>
      <w:r w:rsidR="00D8516F">
        <w:t xml:space="preserve">and managed </w:t>
      </w:r>
      <w:r w:rsidR="00100E12">
        <w:t>separately from</w:t>
      </w:r>
      <w:r w:rsidR="00BE799D">
        <w:t xml:space="preserve"> the </w:t>
      </w:r>
      <w:r w:rsidR="00100E12">
        <w:t xml:space="preserve">survey </w:t>
      </w:r>
      <w:r w:rsidR="002D1742">
        <w:t>questionnaire</w:t>
      </w:r>
      <w:r w:rsidR="00D8516F">
        <w:t xml:space="preserve"> (</w:t>
      </w:r>
      <w:r w:rsidR="00145D79">
        <w:t>more details are given in chapter</w:t>
      </w:r>
      <w:r w:rsidR="00D8516F">
        <w:t xml:space="preserve"> </w:t>
      </w:r>
      <w:r w:rsidR="00145D79">
        <w:fldChar w:fldCharType="begin"/>
      </w:r>
      <w:r w:rsidR="00145D79">
        <w:instrText xml:space="preserve"> REF _Ref102474281 \r \h </w:instrText>
      </w:r>
      <w:r w:rsidR="00145D79">
        <w:fldChar w:fldCharType="separate"/>
      </w:r>
      <w:r w:rsidR="00145D79">
        <w:t>4.6</w:t>
      </w:r>
      <w:r w:rsidR="00145D79">
        <w:fldChar w:fldCharType="end"/>
      </w:r>
      <w:r w:rsidR="00145D79">
        <w:t>)</w:t>
      </w:r>
      <w:r w:rsidR="00100E12">
        <w:t xml:space="preserve">. </w:t>
      </w:r>
    </w:p>
    <w:p w14:paraId="5FBEF29C" w14:textId="192A2F07" w:rsidR="009C744C" w:rsidRDefault="00757BBA" w:rsidP="00926CEA">
      <w:pPr>
        <w:pStyle w:val="Heading2"/>
      </w:pPr>
      <w:bookmarkStart w:id="61" w:name="_Toc108448945"/>
      <w:r>
        <w:t xml:space="preserve">Data </w:t>
      </w:r>
      <w:r w:rsidR="00E765E3">
        <w:t>collection and management</w:t>
      </w:r>
      <w:bookmarkEnd w:id="61"/>
    </w:p>
    <w:p w14:paraId="3FDF21D9" w14:textId="3B025A35" w:rsidR="00BE7CAF" w:rsidRPr="00BE7CAF" w:rsidRDefault="00BE7CAF" w:rsidP="00BE7CAF">
      <w:pPr>
        <w:pStyle w:val="Instructions"/>
      </w:pPr>
      <w:r>
        <w:t xml:space="preserve">This section should always include explanation on how the following issues </w:t>
      </w:r>
      <w:r w:rsidR="00361E78">
        <w:t>rela</w:t>
      </w:r>
      <w:r w:rsidR="00E765E3">
        <w:t>ted to data collection and management</w:t>
      </w:r>
      <w:r w:rsidR="00361E78">
        <w:t xml:space="preserve"> </w:t>
      </w:r>
      <w:r>
        <w:t>will be addressed:</w:t>
      </w:r>
      <w:r w:rsidR="00EC6EDD">
        <w:t xml:space="preserve"> </w:t>
      </w:r>
    </w:p>
    <w:p w14:paraId="6B631711" w14:textId="40C47794" w:rsidR="00BE7CAF" w:rsidRPr="00BE7CAF" w:rsidRDefault="00BE7CAF" w:rsidP="00644F58">
      <w:pPr>
        <w:pStyle w:val="Instructions"/>
        <w:numPr>
          <w:ilvl w:val="0"/>
          <w:numId w:val="19"/>
        </w:numPr>
      </w:pPr>
      <w:r w:rsidRPr="00BE7CAF">
        <w:t>In what format will</w:t>
      </w:r>
      <w:r>
        <w:t xml:space="preserve"> questionnaire data be captured (</w:t>
      </w:r>
      <w:proofErr w:type="gramStart"/>
      <w:r>
        <w:t>e.g.</w:t>
      </w:r>
      <w:proofErr w:type="gramEnd"/>
      <w:r>
        <w:t xml:space="preserve"> paper, electronic)</w:t>
      </w:r>
      <w:r w:rsidR="00EC6EDD">
        <w:t xml:space="preserve"> </w:t>
      </w:r>
    </w:p>
    <w:p w14:paraId="5378EA26" w14:textId="5443986F" w:rsidR="00BE7CAF" w:rsidRPr="00BE7CAF" w:rsidRDefault="00BE7CAF" w:rsidP="00644F58">
      <w:pPr>
        <w:pStyle w:val="Instructions"/>
        <w:numPr>
          <w:ilvl w:val="0"/>
          <w:numId w:val="19"/>
        </w:numPr>
      </w:pPr>
      <w:r w:rsidRPr="00BE7CAF">
        <w:t>How will data security of</w:t>
      </w:r>
      <w:r>
        <w:t xml:space="preserve"> the </w:t>
      </w:r>
      <w:r w:rsidR="005572C6">
        <w:t>questionnaire</w:t>
      </w:r>
      <w:r>
        <w:t xml:space="preserve"> be assured</w:t>
      </w:r>
      <w:r w:rsidR="00EC6EDD">
        <w:t xml:space="preserve"> </w:t>
      </w:r>
    </w:p>
    <w:p w14:paraId="60BBA120" w14:textId="50F3B8F8" w:rsidR="00BE7CAF" w:rsidRPr="00BE7CAF" w:rsidRDefault="00BE7CAF" w:rsidP="00644F58">
      <w:pPr>
        <w:pStyle w:val="Instructions"/>
        <w:numPr>
          <w:ilvl w:val="0"/>
          <w:numId w:val="19"/>
        </w:numPr>
      </w:pPr>
      <w:r w:rsidRPr="00BE7CAF">
        <w:t>How will the data quality of</w:t>
      </w:r>
      <w:r>
        <w:t xml:space="preserve"> the </w:t>
      </w:r>
      <w:r w:rsidR="005572C6">
        <w:t>questionnaire</w:t>
      </w:r>
      <w:r>
        <w:t xml:space="preserve"> be </w:t>
      </w:r>
      <w:proofErr w:type="gramStart"/>
      <w:r>
        <w:t>assured</w:t>
      </w:r>
      <w:proofErr w:type="gramEnd"/>
      <w:r w:rsidR="00EC6EDD">
        <w:t xml:space="preserve"> </w:t>
      </w:r>
    </w:p>
    <w:p w14:paraId="192122FE" w14:textId="516BBD1E" w:rsidR="00BE7CAF" w:rsidRPr="00BE7CAF" w:rsidRDefault="00BE7CAF" w:rsidP="00644F58">
      <w:pPr>
        <w:pStyle w:val="Instructions"/>
        <w:numPr>
          <w:ilvl w:val="0"/>
          <w:numId w:val="19"/>
        </w:numPr>
      </w:pPr>
      <w:r w:rsidRPr="00BE7CAF">
        <w:t xml:space="preserve">How will the questionnaire data be transposed into a database </w:t>
      </w:r>
      <w:r>
        <w:t>(from a paper form directly to an electronic format</w:t>
      </w:r>
      <w:proofErr w:type="gramStart"/>
      <w:r>
        <w:t>)</w:t>
      </w:r>
      <w:proofErr w:type="gramEnd"/>
      <w:r w:rsidR="00EC6EDD">
        <w:t xml:space="preserve"> </w:t>
      </w:r>
    </w:p>
    <w:p w14:paraId="27482000" w14:textId="7209FA08" w:rsidR="00BE7CAF" w:rsidRPr="00BE7CAF" w:rsidRDefault="00BE7CAF" w:rsidP="00644F58">
      <w:pPr>
        <w:pStyle w:val="Instructions"/>
        <w:numPr>
          <w:ilvl w:val="0"/>
          <w:numId w:val="19"/>
        </w:numPr>
      </w:pPr>
      <w:r w:rsidRPr="00BE7CAF">
        <w:t>What roles are involved in data protection (specify a</w:t>
      </w:r>
      <w:r>
        <w:t>ll roles from field to office)</w:t>
      </w:r>
    </w:p>
    <w:p w14:paraId="15005C8C" w14:textId="6C6B1508" w:rsidR="00BE7CAF" w:rsidRPr="00BE7CAF" w:rsidRDefault="00BE7CAF" w:rsidP="00644F58">
      <w:pPr>
        <w:pStyle w:val="Instructions"/>
        <w:numPr>
          <w:ilvl w:val="0"/>
          <w:numId w:val="19"/>
        </w:numPr>
      </w:pPr>
      <w:r w:rsidRPr="00BE7CAF">
        <w:t xml:space="preserve">How will data security and integrity of the data base be maintained during the </w:t>
      </w:r>
      <w:r w:rsidR="00443967">
        <w:t>survey</w:t>
      </w:r>
      <w:r>
        <w:t xml:space="preserve"> </w:t>
      </w:r>
      <w:r w:rsidRPr="00BE7CAF">
        <w:t>(</w:t>
      </w:r>
      <w:proofErr w:type="gramStart"/>
      <w:r w:rsidRPr="00BE7CAF">
        <w:t>e.g.</w:t>
      </w:r>
      <w:proofErr w:type="gramEnd"/>
      <w:r w:rsidRPr="00BE7CAF">
        <w:t xml:space="preserve"> password-protected database with access limited to coinvestigator</w:t>
      </w:r>
      <w:r>
        <w:t>s and the medical coordinator)</w:t>
      </w:r>
      <w:r w:rsidR="00EC6EDD">
        <w:t xml:space="preserve"> </w:t>
      </w:r>
    </w:p>
    <w:p w14:paraId="690CED09" w14:textId="628B7CEC" w:rsidR="00BE7CAF" w:rsidRDefault="00BE7CAF" w:rsidP="00644F58">
      <w:pPr>
        <w:pStyle w:val="Instructions"/>
        <w:numPr>
          <w:ilvl w:val="0"/>
          <w:numId w:val="19"/>
        </w:numPr>
      </w:pPr>
      <w:r w:rsidRPr="00BE7CAF">
        <w:t xml:space="preserve">How will data security and integrity of the questionnaire forms and database be maintained after </w:t>
      </w:r>
      <w:r w:rsidR="00443967">
        <w:t>survey</w:t>
      </w:r>
      <w:r w:rsidRPr="00BE7CAF">
        <w:t xml:space="preserve"> completion (e.g.</w:t>
      </w:r>
      <w:r w:rsidR="00E24894">
        <w:t>,</w:t>
      </w:r>
      <w:r w:rsidRPr="00BE7CAF">
        <w:t xml:space="preserve"> paper </w:t>
      </w:r>
      <w:r w:rsidR="005572C6">
        <w:t>questionnaire</w:t>
      </w:r>
      <w:r w:rsidRPr="00BE7CAF">
        <w:t xml:space="preserve"> stored for 5 years under lock and key, electronic </w:t>
      </w:r>
      <w:r w:rsidR="005572C6">
        <w:t>questionnaire</w:t>
      </w:r>
      <w:r w:rsidRPr="00BE7CAF">
        <w:t xml:space="preserve"> stored password-protected</w:t>
      </w:r>
      <w:r>
        <w:t xml:space="preserve"> in high-security MSF servers)</w:t>
      </w:r>
      <w:r w:rsidR="00EC6EDD">
        <w:t xml:space="preserve"> </w:t>
      </w:r>
    </w:p>
    <w:p w14:paraId="406C909F" w14:textId="2768BD4D" w:rsidR="00BE7CAF" w:rsidRDefault="00BE7CAF" w:rsidP="00BE7CAF">
      <w:pPr>
        <w:pStyle w:val="Instructions"/>
      </w:pPr>
      <w:r>
        <w:t>Two examples of text are presented below.</w:t>
      </w:r>
      <w:r w:rsidR="00EC6EDD">
        <w:t xml:space="preserve"> </w:t>
      </w:r>
    </w:p>
    <w:p w14:paraId="1CB166B1" w14:textId="77777777" w:rsidR="001442B7" w:rsidRPr="00BE7CAF" w:rsidRDefault="001442B7" w:rsidP="00BE7CAF">
      <w:pPr>
        <w:pStyle w:val="Instructions"/>
      </w:pPr>
    </w:p>
    <w:p w14:paraId="706D0441" w14:textId="3EFE161C" w:rsidR="009C744C" w:rsidRDefault="009C744C" w:rsidP="009C744C">
      <w:pPr>
        <w:pStyle w:val="Instructions"/>
      </w:pPr>
      <w:r>
        <w:lastRenderedPageBreak/>
        <w:t>If a d</w:t>
      </w:r>
      <w:r w:rsidRPr="00504832">
        <w:t>igital data capture</w:t>
      </w:r>
      <w:r>
        <w:t xml:space="preserve"> </w:t>
      </w:r>
      <w:r w:rsidR="008808B1">
        <w:t xml:space="preserve">is used </w:t>
      </w:r>
      <w:r>
        <w:t>instead of paper</w:t>
      </w:r>
      <w:r w:rsidR="00DF5D5E">
        <w:t>,</w:t>
      </w:r>
      <w:r>
        <w:t xml:space="preserve"> use the following sentence.</w:t>
      </w:r>
      <w:r w:rsidR="00176B20">
        <w:t xml:space="preserve"> </w:t>
      </w:r>
    </w:p>
    <w:p w14:paraId="5CBD533D" w14:textId="77CD806B" w:rsidR="001442B7" w:rsidRPr="0046196E" w:rsidRDefault="00DF5D5E" w:rsidP="00DF5D5E">
      <w:pPr>
        <w:pStyle w:val="Normalblue"/>
      </w:pPr>
      <w:r>
        <w:t>[</w:t>
      </w:r>
      <w:r w:rsidR="009C744C">
        <w:t>Data will be</w:t>
      </w:r>
      <w:r w:rsidR="002C484B">
        <w:t xml:space="preserve"> digitally recorded directly in</w:t>
      </w:r>
      <w:r w:rsidR="009C744C">
        <w:t xml:space="preserve">to an electronic support (tablet or telephone) by </w:t>
      </w:r>
      <w:r w:rsidR="009C744C" w:rsidRPr="00AD140C">
        <w:t xml:space="preserve">the </w:t>
      </w:r>
      <w:r w:rsidR="00E43516">
        <w:t>interviewer</w:t>
      </w:r>
      <w:r w:rsidR="009C744C" w:rsidRPr="00AD140C">
        <w:t xml:space="preserve"> team. A dedicated electronic template on </w:t>
      </w:r>
      <w:r w:rsidR="004661D9" w:rsidRPr="00AD140C">
        <w:t xml:space="preserve">[[Name </w:t>
      </w:r>
      <w:r w:rsidR="009A7942">
        <w:t xml:space="preserve">and version </w:t>
      </w:r>
      <w:r w:rsidR="004661D9" w:rsidRPr="00AD140C">
        <w:t xml:space="preserve">of the </w:t>
      </w:r>
      <w:r w:rsidR="00592B77">
        <w:t>software</w:t>
      </w:r>
      <w:r w:rsidR="009A7942">
        <w:t xml:space="preserve">]] </w:t>
      </w:r>
      <w:r w:rsidR="009A7942" w:rsidRPr="009A7942">
        <w:rPr>
          <w:rStyle w:val="InstructionsChar"/>
        </w:rPr>
        <w:t xml:space="preserve">currently most used software </w:t>
      </w:r>
      <w:proofErr w:type="gramStart"/>
      <w:r w:rsidR="009A7942" w:rsidRPr="009A7942">
        <w:rPr>
          <w:rStyle w:val="InstructionsChar"/>
        </w:rPr>
        <w:t>are</w:t>
      </w:r>
      <w:proofErr w:type="gramEnd"/>
      <w:r w:rsidR="004661D9" w:rsidRPr="009A7942">
        <w:rPr>
          <w:rStyle w:val="InstructionsChar"/>
        </w:rPr>
        <w:t xml:space="preserve"> </w:t>
      </w:r>
      <w:r w:rsidR="00C806A0" w:rsidRPr="009A7942">
        <w:rPr>
          <w:rStyle w:val="InstructionsChar"/>
        </w:rPr>
        <w:t>ODK (</w:t>
      </w:r>
      <w:r w:rsidR="0052189A" w:rsidRPr="009A7942">
        <w:rPr>
          <w:rStyle w:val="InstructionsChar"/>
        </w:rPr>
        <w:t>https://getodk.org</w:t>
      </w:r>
      <w:r w:rsidR="00C806A0" w:rsidRPr="009A7942">
        <w:rPr>
          <w:rStyle w:val="InstructionsChar"/>
        </w:rPr>
        <w:t xml:space="preserve">), </w:t>
      </w:r>
      <w:proofErr w:type="spellStart"/>
      <w:r w:rsidR="00C806A0" w:rsidRPr="009A7942">
        <w:rPr>
          <w:rStyle w:val="InstructionsChar"/>
        </w:rPr>
        <w:t>KoboCollect</w:t>
      </w:r>
      <w:proofErr w:type="spellEnd"/>
      <w:r w:rsidR="00C806A0" w:rsidRPr="009A7942">
        <w:rPr>
          <w:rStyle w:val="InstructionsChar"/>
        </w:rPr>
        <w:t xml:space="preserve"> </w:t>
      </w:r>
      <w:r w:rsidR="00C806A0" w:rsidRPr="00592B77">
        <w:rPr>
          <w:rStyle w:val="InstructionsChar"/>
        </w:rPr>
        <w:t>(</w:t>
      </w:r>
      <w:hyperlink r:id="rId23" w:history="1">
        <w:r w:rsidR="00592B77" w:rsidRPr="00592B77">
          <w:rPr>
            <w:rStyle w:val="InstructionsChar"/>
          </w:rPr>
          <w:t>https://www.kobotoolbox.org</w:t>
        </w:r>
      </w:hyperlink>
      <w:r w:rsidR="00C806A0" w:rsidRPr="00592B77">
        <w:rPr>
          <w:rStyle w:val="InstructionsChar"/>
        </w:rPr>
        <w:t>)</w:t>
      </w:r>
      <w:r w:rsidR="00592B77">
        <w:rPr>
          <w:rStyle w:val="InstructionsChar"/>
        </w:rPr>
        <w:t xml:space="preserve"> and</w:t>
      </w:r>
      <w:r w:rsidR="00C806A0" w:rsidRPr="009A7942">
        <w:rPr>
          <w:rStyle w:val="InstructionsChar"/>
        </w:rPr>
        <w:t xml:space="preserve"> </w:t>
      </w:r>
      <w:proofErr w:type="spellStart"/>
      <w:r w:rsidR="00C94EB0" w:rsidRPr="009A7942">
        <w:rPr>
          <w:rStyle w:val="InstructionsChar"/>
        </w:rPr>
        <w:t>R</w:t>
      </w:r>
      <w:r w:rsidR="00C806A0" w:rsidRPr="009A7942">
        <w:rPr>
          <w:rStyle w:val="InstructionsChar"/>
        </w:rPr>
        <w:t>ED</w:t>
      </w:r>
      <w:r w:rsidR="00C94EB0" w:rsidRPr="009A7942">
        <w:rPr>
          <w:rStyle w:val="InstructionsChar"/>
        </w:rPr>
        <w:t>Cap</w:t>
      </w:r>
      <w:proofErr w:type="spellEnd"/>
      <w:r w:rsidR="00C806A0" w:rsidRPr="009A7942">
        <w:rPr>
          <w:rStyle w:val="InstructionsChar"/>
        </w:rPr>
        <w:t xml:space="preserve"> (</w:t>
      </w:r>
      <w:r w:rsidR="0052189A" w:rsidRPr="009A7942">
        <w:rPr>
          <w:rStyle w:val="InstructionsChar"/>
        </w:rPr>
        <w:t>https://www.project-redcap.org)</w:t>
      </w:r>
      <w:r w:rsidR="00556667" w:rsidRPr="009A7942">
        <w:t xml:space="preserve"> </w:t>
      </w:r>
      <w:r w:rsidR="009C744C" w:rsidRPr="00AD140C">
        <w:t xml:space="preserve">will be prepared and </w:t>
      </w:r>
      <w:r w:rsidRPr="00AD140C">
        <w:t>tested during the pilot phase of the survey</w:t>
      </w:r>
      <w:r w:rsidR="009C744C" w:rsidRPr="00AD140C">
        <w:t xml:space="preserve">. Data stored in the electronic device are encrypted and transferred directly to a dedicated server located in </w:t>
      </w:r>
      <w:r w:rsidR="00B40B2F" w:rsidRPr="00AD140C">
        <w:t>[[name of the institution/organization/company that host the server]]</w:t>
      </w:r>
      <w:r w:rsidR="009C744C" w:rsidRPr="00AD140C">
        <w:t xml:space="preserve"> </w:t>
      </w:r>
      <w:r w:rsidRPr="00AD140C">
        <w:t>premises</w:t>
      </w:r>
      <w:r w:rsidR="00B40B2F" w:rsidRPr="00AD140C">
        <w:t xml:space="preserve"> in [[town and country where the server is physically located]]</w:t>
      </w:r>
      <w:r w:rsidRPr="00AD140C">
        <w:t>. The server</w:t>
      </w:r>
      <w:r w:rsidR="009C744C" w:rsidRPr="00AD140C">
        <w:t xml:space="preserve"> in place </w:t>
      </w:r>
      <w:r w:rsidRPr="00AD140C">
        <w:t xml:space="preserve">is already set </w:t>
      </w:r>
      <w:r w:rsidR="009C744C" w:rsidRPr="00AD140C">
        <w:t>to protect the electron</w:t>
      </w:r>
      <w:r w:rsidRPr="00AD140C">
        <w:t>ic records</w:t>
      </w:r>
      <w:r w:rsidR="009C744C" w:rsidRPr="00AD140C">
        <w:t>, and provision for technical support during the survey</w:t>
      </w:r>
      <w:r w:rsidRPr="00AD140C">
        <w:t xml:space="preserve"> will be ensured.]</w:t>
      </w:r>
      <w:r w:rsidR="00696492" w:rsidRPr="00AD140C">
        <w:t xml:space="preserve"> </w:t>
      </w:r>
    </w:p>
    <w:p w14:paraId="0CEAA5C2" w14:textId="1F38A9C5" w:rsidR="009C744C" w:rsidRDefault="00DF5D5E" w:rsidP="00DF5D5E">
      <w:pPr>
        <w:pStyle w:val="Instructions"/>
      </w:pPr>
      <w:r>
        <w:t>If a paper form is used for data capture, use the following sentence.</w:t>
      </w:r>
      <w:r w:rsidR="00696492">
        <w:t xml:space="preserve"> </w:t>
      </w:r>
    </w:p>
    <w:p w14:paraId="6DAF6C58" w14:textId="21C4912B" w:rsidR="00D20627" w:rsidRPr="00033E38" w:rsidRDefault="00D60308" w:rsidP="00AD140C">
      <w:pPr>
        <w:pStyle w:val="Normalblue"/>
        <w:rPr>
          <w:rStyle w:val="InstructionsChar"/>
        </w:rPr>
      </w:pPr>
      <w:r>
        <w:t>[</w:t>
      </w:r>
      <w:r w:rsidR="00D20627">
        <w:t xml:space="preserve">Data will be captured by the </w:t>
      </w:r>
      <w:r w:rsidR="00E43516">
        <w:t>interviewer</w:t>
      </w:r>
      <w:r w:rsidR="00D20627">
        <w:t xml:space="preserve"> teams into a dedicated paper form. Data will be then transferred into an electronic database using </w:t>
      </w:r>
      <w:r>
        <w:t xml:space="preserve">[[Name </w:t>
      </w:r>
      <w:r w:rsidR="009A7942">
        <w:t xml:space="preserve">and version </w:t>
      </w:r>
      <w:r>
        <w:t xml:space="preserve">of the </w:t>
      </w:r>
      <w:r w:rsidR="009A7942">
        <w:t>software]]</w:t>
      </w:r>
      <w:r w:rsidR="004348C4">
        <w:t xml:space="preserve">. Paper questionnaires </w:t>
      </w:r>
      <w:r w:rsidR="00595577">
        <w:t>will</w:t>
      </w:r>
      <w:r w:rsidR="004348C4">
        <w:t xml:space="preserve"> be stored in a locked box during the time of data collection and </w:t>
      </w:r>
      <w:proofErr w:type="gramStart"/>
      <w:r w:rsidR="004348C4">
        <w:t>later on</w:t>
      </w:r>
      <w:proofErr w:type="gramEnd"/>
      <w:r w:rsidR="004348C4">
        <w:t xml:space="preserve"> locked</w:t>
      </w:r>
      <w:r w:rsidR="001C1AD8">
        <w:t xml:space="preserve"> </w:t>
      </w:r>
      <w:r w:rsidR="004348C4">
        <w:t xml:space="preserve">cabinets in the office. </w:t>
      </w:r>
      <w:r w:rsidR="004348C4" w:rsidRPr="00033E38">
        <w:rPr>
          <w:rStyle w:val="InstructionsChar"/>
        </w:rPr>
        <w:t>C</w:t>
      </w:r>
      <w:r w:rsidR="009A7942" w:rsidRPr="00033E38">
        <w:rPr>
          <w:rStyle w:val="InstructionsChar"/>
        </w:rPr>
        <w:t xml:space="preserve">urrently most used software </w:t>
      </w:r>
      <w:proofErr w:type="gramStart"/>
      <w:r w:rsidR="009A7942" w:rsidRPr="00033E38">
        <w:rPr>
          <w:rStyle w:val="InstructionsChar"/>
        </w:rPr>
        <w:t>are</w:t>
      </w:r>
      <w:proofErr w:type="gramEnd"/>
      <w:r w:rsidRPr="00033E38">
        <w:rPr>
          <w:rStyle w:val="InstructionsChar"/>
        </w:rPr>
        <w:t xml:space="preserve"> </w:t>
      </w:r>
      <w:proofErr w:type="spellStart"/>
      <w:r w:rsidR="0052189A" w:rsidRPr="00033E38">
        <w:rPr>
          <w:rStyle w:val="InstructionsChar"/>
        </w:rPr>
        <w:t>E</w:t>
      </w:r>
      <w:r w:rsidR="00176B20" w:rsidRPr="00033E38">
        <w:rPr>
          <w:rStyle w:val="InstructionsChar"/>
        </w:rPr>
        <w:t>piD</w:t>
      </w:r>
      <w:r w:rsidR="0052189A" w:rsidRPr="00033E38">
        <w:rPr>
          <w:rStyle w:val="InstructionsChar"/>
        </w:rPr>
        <w:t>ata</w:t>
      </w:r>
      <w:proofErr w:type="spellEnd"/>
      <w:r w:rsidRPr="00033E38">
        <w:rPr>
          <w:rStyle w:val="InstructionsChar"/>
        </w:rPr>
        <w:t xml:space="preserve"> (</w:t>
      </w:r>
      <w:hyperlink r:id="rId24" w:history="1">
        <w:r w:rsidR="001E4B97" w:rsidRPr="00710989">
          <w:rPr>
            <w:rStyle w:val="Hyperlink"/>
          </w:rPr>
          <w:t>https://www.epidata.dk</w:t>
        </w:r>
      </w:hyperlink>
      <w:r w:rsidRPr="00033E38">
        <w:rPr>
          <w:rStyle w:val="InstructionsChar"/>
        </w:rPr>
        <w:t>)</w:t>
      </w:r>
      <w:r w:rsidR="00207E9C">
        <w:rPr>
          <w:rStyle w:val="InstructionsChar"/>
        </w:rPr>
        <w:t>,</w:t>
      </w:r>
      <w:r w:rsidR="001E4B97">
        <w:rPr>
          <w:rStyle w:val="InstructionsChar"/>
        </w:rPr>
        <w:t xml:space="preserve"> and</w:t>
      </w:r>
      <w:r w:rsidRPr="00033E38">
        <w:rPr>
          <w:rStyle w:val="InstructionsChar"/>
        </w:rPr>
        <w:t xml:space="preserve"> </w:t>
      </w:r>
      <w:proofErr w:type="spellStart"/>
      <w:r w:rsidRPr="00033E38">
        <w:rPr>
          <w:rStyle w:val="InstructionsChar"/>
        </w:rPr>
        <w:t>REDCap</w:t>
      </w:r>
      <w:proofErr w:type="spellEnd"/>
      <w:r w:rsidRPr="00033E38">
        <w:rPr>
          <w:rStyle w:val="InstructionsChar"/>
        </w:rPr>
        <w:t xml:space="preserve"> (</w:t>
      </w:r>
      <w:hyperlink r:id="rId25" w:history="1">
        <w:r w:rsidR="004348C4" w:rsidRPr="00033E38">
          <w:rPr>
            <w:rStyle w:val="InstructionsChar"/>
          </w:rPr>
          <w:t>https://www.project-redcap.org</w:t>
        </w:r>
      </w:hyperlink>
      <w:r w:rsidR="00F2205F" w:rsidRPr="00033E38">
        <w:rPr>
          <w:rStyle w:val="InstructionsChar"/>
        </w:rPr>
        <w:t>)</w:t>
      </w:r>
      <w:r w:rsidR="009A7942" w:rsidRPr="00033E38">
        <w:rPr>
          <w:rStyle w:val="InstructionsChar"/>
        </w:rPr>
        <w:t>.</w:t>
      </w:r>
      <w:r w:rsidR="004348C4" w:rsidRPr="00033E38">
        <w:rPr>
          <w:rStyle w:val="InstructionsChar"/>
        </w:rPr>
        <w:t xml:space="preserve"> If possible don’t use Excel</w:t>
      </w:r>
      <w:r w:rsidR="00033E38">
        <w:rPr>
          <w:rStyle w:val="InstructionsChar"/>
        </w:rPr>
        <w:t>.</w:t>
      </w:r>
    </w:p>
    <w:p w14:paraId="11782E69" w14:textId="373E5682" w:rsidR="00176B20" w:rsidRPr="00AD140C" w:rsidRDefault="00D20627" w:rsidP="00AD140C">
      <w:pPr>
        <w:pStyle w:val="Normalblue"/>
      </w:pPr>
      <w:r w:rsidRPr="00AD140C">
        <w:t>Data electronically stored in a computer will be protected with a password by the investigator.</w:t>
      </w:r>
      <w:r w:rsidR="004837BB">
        <w:t>]</w:t>
      </w:r>
      <w:r w:rsidRPr="00AD140C">
        <w:t xml:space="preserve"> </w:t>
      </w:r>
    </w:p>
    <w:p w14:paraId="74AA1D45" w14:textId="2097C02F" w:rsidR="00AD140C" w:rsidRDefault="001442B7" w:rsidP="0052189A">
      <w:pPr>
        <w:pStyle w:val="Normalblue"/>
        <w:rPr>
          <w:rStyle w:val="InstructionsChar"/>
        </w:rPr>
      </w:pPr>
      <w:r w:rsidRPr="0052189A">
        <w:rPr>
          <w:rStyle w:val="InstructionsChar"/>
        </w:rPr>
        <w:t xml:space="preserve">If </w:t>
      </w:r>
      <w:r w:rsidR="0052189A">
        <w:rPr>
          <w:rStyle w:val="InstructionsChar"/>
        </w:rPr>
        <w:t>data are stored</w:t>
      </w:r>
      <w:r w:rsidRPr="0052189A">
        <w:rPr>
          <w:rStyle w:val="InstructionsChar"/>
        </w:rPr>
        <w:t xml:space="preserve"> </w:t>
      </w:r>
      <w:r w:rsidR="0052189A" w:rsidRPr="0052189A">
        <w:rPr>
          <w:rStyle w:val="InstructionsChar"/>
        </w:rPr>
        <w:t>in a server</w:t>
      </w:r>
      <w:r w:rsidR="00592B77">
        <w:rPr>
          <w:rStyle w:val="InstructionsChar"/>
        </w:rPr>
        <w:t>,</w:t>
      </w:r>
      <w:r w:rsidR="0052189A">
        <w:rPr>
          <w:rStyle w:val="InstructionsChar"/>
        </w:rPr>
        <w:t xml:space="preserve"> </w:t>
      </w:r>
      <w:r w:rsidR="00176B20">
        <w:rPr>
          <w:rStyle w:val="InstructionsChar"/>
        </w:rPr>
        <w:t xml:space="preserve">replace the sentence above with the following </w:t>
      </w:r>
    </w:p>
    <w:p w14:paraId="76E35640" w14:textId="6D897FCE" w:rsidR="0052189A" w:rsidRDefault="004837BB" w:rsidP="0052189A">
      <w:pPr>
        <w:pStyle w:val="Normalblue"/>
      </w:pPr>
      <w:r>
        <w:t>[</w:t>
      </w:r>
      <w:r w:rsidR="00AD140C">
        <w:t>Data will be electronically stored</w:t>
      </w:r>
      <w:r w:rsidR="0052189A">
        <w:t xml:space="preserve"> </w:t>
      </w:r>
      <w:r w:rsidR="00AD140C">
        <w:t xml:space="preserve">in a server </w:t>
      </w:r>
      <w:r w:rsidR="0052189A">
        <w:t>located in [[name of the institution/organization/company that host the server]] premises in [[town and country where the server is physically located]]. The server</w:t>
      </w:r>
      <w:r w:rsidR="0052189A" w:rsidRPr="00504832">
        <w:t xml:space="preserve"> in place </w:t>
      </w:r>
      <w:r w:rsidR="0052189A">
        <w:t xml:space="preserve">is already set </w:t>
      </w:r>
      <w:r w:rsidR="0052189A" w:rsidRPr="00504832">
        <w:t>to protect the electron</w:t>
      </w:r>
      <w:r w:rsidR="0052189A">
        <w:t>ic records</w:t>
      </w:r>
      <w:r w:rsidR="0052189A" w:rsidRPr="00504832">
        <w:t>, and provision for technical support during the survey</w:t>
      </w:r>
      <w:r w:rsidR="0052189A">
        <w:t xml:space="preserve"> will be ensured.] </w:t>
      </w:r>
    </w:p>
    <w:p w14:paraId="3C2430E2" w14:textId="0845BFFF" w:rsidR="00556667" w:rsidRDefault="00556667" w:rsidP="00556667">
      <w:pPr>
        <w:pStyle w:val="Normalblue"/>
      </w:pPr>
    </w:p>
    <w:p w14:paraId="3AB9744A" w14:textId="4F01C24F" w:rsidR="00556667" w:rsidRDefault="004837BB" w:rsidP="00556667">
      <w:pPr>
        <w:pStyle w:val="Normalblue"/>
      </w:pPr>
      <w:r>
        <w:t>[</w:t>
      </w:r>
      <w:r w:rsidR="00556667">
        <w:t>Once completed the survey, t</w:t>
      </w:r>
      <w:r w:rsidR="00556667" w:rsidRPr="0034361A">
        <w:t xml:space="preserve">he </w:t>
      </w:r>
      <w:r w:rsidR="00556667">
        <w:t xml:space="preserve">filled paper forms </w:t>
      </w:r>
      <w:r w:rsidR="00556667" w:rsidRPr="0034361A">
        <w:t>and the electronic data</w:t>
      </w:r>
      <w:r w:rsidR="00696492">
        <w:t>base will be stored at MSF headquarter</w:t>
      </w:r>
      <w:r w:rsidR="00556667" w:rsidRPr="0034361A">
        <w:t xml:space="preserve"> or country management level </w:t>
      </w:r>
      <w:r w:rsidR="00556667">
        <w:t xml:space="preserve">for 5 years. </w:t>
      </w:r>
      <w:r w:rsidR="00556667" w:rsidRPr="0034361A">
        <w:t xml:space="preserve">After 5 years the paper copies of all the </w:t>
      </w:r>
      <w:r w:rsidR="005572C6">
        <w:t>questionnaire</w:t>
      </w:r>
      <w:r w:rsidR="00556667" w:rsidRPr="0034361A">
        <w:t xml:space="preserve"> will be destroyed.</w:t>
      </w:r>
      <w:r w:rsidR="00D60308">
        <w:t>]</w:t>
      </w:r>
      <w:r w:rsidR="00696492">
        <w:t xml:space="preserve"> </w:t>
      </w:r>
    </w:p>
    <w:p w14:paraId="662F3B2D" w14:textId="77777777" w:rsidR="001442B7" w:rsidRDefault="001442B7" w:rsidP="00556667">
      <w:pPr>
        <w:pStyle w:val="Normalblue"/>
      </w:pPr>
    </w:p>
    <w:p w14:paraId="770B800F" w14:textId="1E9D49D7" w:rsidR="00556667" w:rsidRDefault="00556667" w:rsidP="00556667">
      <w:pPr>
        <w:rPr>
          <w:rStyle w:val="NormalblueChar"/>
        </w:rPr>
      </w:pPr>
      <w:r w:rsidRPr="004F55BA">
        <w:t xml:space="preserve">Access to the electronic database </w:t>
      </w:r>
      <w:r w:rsidRPr="00556667">
        <w:rPr>
          <w:rStyle w:val="NormalblueChar"/>
        </w:rPr>
        <w:t>[and paper form]</w:t>
      </w:r>
      <w:r w:rsidRPr="004F55BA">
        <w:t xml:space="preserve"> will be restricted to the co-investigators of the </w:t>
      </w:r>
      <w:r w:rsidR="00443967">
        <w:t>survey</w:t>
      </w:r>
      <w:r w:rsidRPr="004F55BA">
        <w:t xml:space="preserve"> and the Medical Coordinator.</w:t>
      </w:r>
      <w:r w:rsidR="004F55BA" w:rsidRPr="004F55BA">
        <w:t xml:space="preserve"> </w:t>
      </w:r>
      <w:r w:rsidRPr="004F55BA">
        <w:rPr>
          <w:rStyle w:val="NormalblueChar"/>
        </w:rPr>
        <w:t xml:space="preserve">[After 5 years the paper copies of all the </w:t>
      </w:r>
      <w:r w:rsidR="005572C6">
        <w:rPr>
          <w:rStyle w:val="NormalblueChar"/>
        </w:rPr>
        <w:t>questionnaire</w:t>
      </w:r>
      <w:r w:rsidRPr="004F55BA">
        <w:rPr>
          <w:rStyle w:val="NormalblueChar"/>
        </w:rPr>
        <w:t xml:space="preserve"> will be destroyed.]</w:t>
      </w:r>
      <w:r w:rsidR="00696492">
        <w:rPr>
          <w:rStyle w:val="NormalblueChar"/>
        </w:rPr>
        <w:t xml:space="preserve"> </w:t>
      </w:r>
    </w:p>
    <w:p w14:paraId="4597EB85" w14:textId="40879CB0" w:rsidR="00BA40A8" w:rsidRPr="001A130B" w:rsidRDefault="00BA40A8" w:rsidP="00BA40A8">
      <w:pPr>
        <w:pStyle w:val="Normalblue"/>
      </w:pPr>
      <w:r w:rsidRPr="00B130E5">
        <w:t>Beside the principal investigator and partners</w:t>
      </w:r>
      <w:r>
        <w:t>,</w:t>
      </w:r>
      <w:r w:rsidRPr="00B130E5">
        <w:t xml:space="preserve"> </w:t>
      </w:r>
      <w:r>
        <w:t>d</w:t>
      </w:r>
      <w:r w:rsidRPr="00B130E5">
        <w:t xml:space="preserve">eidentified datasets </w:t>
      </w:r>
      <w:r>
        <w:t xml:space="preserve">can also be accessed by the country Ministry of Health even if </w:t>
      </w:r>
      <w:r w:rsidR="002F4ADA">
        <w:t>it is not</w:t>
      </w:r>
      <w:r w:rsidR="00CD3384">
        <w:t xml:space="preserve"> a partner institution</w:t>
      </w:r>
      <w:r>
        <w:t xml:space="preserve">. Other local research partners may have access after the approval of the principal and partner institutions. </w:t>
      </w:r>
    </w:p>
    <w:p w14:paraId="13267D79" w14:textId="77777777" w:rsidR="00BA40A8" w:rsidRPr="004F55BA" w:rsidRDefault="00BA40A8" w:rsidP="00556667"/>
    <w:p w14:paraId="1DF8E7AE" w14:textId="14C99DB9" w:rsidR="00757BBA" w:rsidRPr="0034361A" w:rsidRDefault="009C744C" w:rsidP="00926CEA">
      <w:pPr>
        <w:pStyle w:val="Heading2"/>
      </w:pPr>
      <w:bookmarkStart w:id="62" w:name="_Toc108448946"/>
      <w:r>
        <w:t>Data</w:t>
      </w:r>
      <w:r w:rsidR="00FA2527">
        <w:t xml:space="preserve"> a</w:t>
      </w:r>
      <w:r w:rsidR="00757BBA" w:rsidRPr="0034361A">
        <w:t>nalys</w:t>
      </w:r>
      <w:r w:rsidR="00B67150">
        <w:t>is</w:t>
      </w:r>
      <w:bookmarkEnd w:id="60"/>
      <w:bookmarkEnd w:id="62"/>
    </w:p>
    <w:p w14:paraId="19038486" w14:textId="0C7F103D" w:rsidR="004F55BA" w:rsidRDefault="00403DDC" w:rsidP="004F55BA">
      <w:r>
        <w:t>Before any analysi</w:t>
      </w:r>
      <w:r w:rsidR="004F55BA">
        <w:t>s</w:t>
      </w:r>
      <w:r>
        <w:t>,</w:t>
      </w:r>
      <w:r w:rsidR="004F55BA">
        <w:t xml:space="preserve"> d</w:t>
      </w:r>
      <w:r w:rsidR="00757BBA" w:rsidRPr="0034361A">
        <w:t xml:space="preserve">ata </w:t>
      </w:r>
      <w:r w:rsidR="004F55BA">
        <w:t xml:space="preserve">will be </w:t>
      </w:r>
      <w:r w:rsidR="004F55BA" w:rsidRPr="0034361A">
        <w:t>check</w:t>
      </w:r>
      <w:r>
        <w:t>ed</w:t>
      </w:r>
      <w:r w:rsidR="004F55BA" w:rsidRPr="0034361A">
        <w:t xml:space="preserve"> for inconsistencies in data entry and responses</w:t>
      </w:r>
      <w:r w:rsidR="004F55BA">
        <w:t xml:space="preserve">. </w:t>
      </w:r>
    </w:p>
    <w:p w14:paraId="1F50EAA4" w14:textId="205B49F2" w:rsidR="00757BBA" w:rsidRPr="0034361A" w:rsidRDefault="00757BBA" w:rsidP="004F55BA">
      <w:r w:rsidRPr="0034361A">
        <w:t xml:space="preserve">Data analysis will be conducted using </w:t>
      </w:r>
      <w:r w:rsidR="004F55BA">
        <w:rPr>
          <w:rStyle w:val="NormalblueChar"/>
        </w:rPr>
        <w:t>[</w:t>
      </w:r>
      <w:r w:rsidRPr="004F55BA">
        <w:rPr>
          <w:rStyle w:val="NormalblueChar"/>
        </w:rPr>
        <w:t xml:space="preserve">name </w:t>
      </w:r>
      <w:r w:rsidR="005A12DC">
        <w:rPr>
          <w:rStyle w:val="NormalblueChar"/>
        </w:rPr>
        <w:t xml:space="preserve">and version </w:t>
      </w:r>
      <w:r w:rsidRPr="004F55BA">
        <w:rPr>
          <w:rStyle w:val="NormalblueChar"/>
        </w:rPr>
        <w:t xml:space="preserve">of </w:t>
      </w:r>
      <w:r w:rsidR="004F55BA">
        <w:rPr>
          <w:rStyle w:val="NormalblueChar"/>
        </w:rPr>
        <w:t xml:space="preserve">the </w:t>
      </w:r>
      <w:r w:rsidRPr="004F55BA">
        <w:rPr>
          <w:rStyle w:val="NormalblueChar"/>
        </w:rPr>
        <w:t>software] ([insert company and country that provides the software]</w:t>
      </w:r>
      <w:r w:rsidRPr="0034361A">
        <w:t>).</w:t>
      </w:r>
      <w:r w:rsidR="00696492">
        <w:t xml:space="preserve"> </w:t>
      </w:r>
    </w:p>
    <w:p w14:paraId="7E4648C0" w14:textId="261B9602" w:rsidR="00757BBA" w:rsidRPr="00FC68C8" w:rsidRDefault="00757BBA" w:rsidP="00FC68C8">
      <w:pPr>
        <w:pStyle w:val="Instructions"/>
      </w:pPr>
      <w:r w:rsidRPr="00FC68C8">
        <w:lastRenderedPageBreak/>
        <w:t xml:space="preserve">Current commercially available data analysis software includes </w:t>
      </w:r>
      <w:r w:rsidR="0087208D" w:rsidRPr="00FC68C8">
        <w:t>STATA</w:t>
      </w:r>
      <w:r w:rsidRPr="00FC68C8">
        <w:t xml:space="preserve"> (</w:t>
      </w:r>
      <w:proofErr w:type="spellStart"/>
      <w:r w:rsidRPr="00FC68C8">
        <w:t>StataCorp</w:t>
      </w:r>
      <w:proofErr w:type="spellEnd"/>
      <w:r w:rsidRPr="00FC68C8">
        <w:t>, College Station, TX, USA</w:t>
      </w:r>
      <w:r w:rsidR="0032489E" w:rsidRPr="00FC68C8">
        <w:t xml:space="preserve">, </w:t>
      </w:r>
      <w:hyperlink r:id="rId26" w:history="1">
        <w:r w:rsidR="00FC68C8" w:rsidRPr="001C3D2A">
          <w:rPr>
            <w:rStyle w:val="Hyperlink"/>
          </w:rPr>
          <w:t>https://www.stata.com</w:t>
        </w:r>
      </w:hyperlink>
      <w:r w:rsidRPr="00FC68C8">
        <w:t xml:space="preserve">) and </w:t>
      </w:r>
      <w:r w:rsidR="0032489E" w:rsidRPr="00FC68C8">
        <w:t>SPSS</w:t>
      </w:r>
      <w:r w:rsidRPr="00FC68C8">
        <w:t xml:space="preserve"> for Windows (</w:t>
      </w:r>
      <w:r w:rsidR="0032489E" w:rsidRPr="00FC68C8">
        <w:t>IBM SPSS Statistics, IBM Corporation</w:t>
      </w:r>
      <w:r w:rsidRPr="00FC68C8">
        <w:t>, USA</w:t>
      </w:r>
      <w:r w:rsidR="0032489E" w:rsidRPr="00FC68C8">
        <w:t xml:space="preserve">, </w:t>
      </w:r>
      <w:hyperlink r:id="rId27" w:history="1">
        <w:r w:rsidR="005C70F5" w:rsidRPr="001C3D2A">
          <w:rPr>
            <w:rStyle w:val="Hyperlink"/>
          </w:rPr>
          <w:t>https://www.ibm.com/analytics/spss-statistics-software</w:t>
        </w:r>
      </w:hyperlink>
      <w:r w:rsidRPr="00FC68C8">
        <w:t>).</w:t>
      </w:r>
    </w:p>
    <w:p w14:paraId="6D4B9773" w14:textId="66E47CAF" w:rsidR="00730694" w:rsidRDefault="00757BBA" w:rsidP="00FC68C8">
      <w:pPr>
        <w:pStyle w:val="Instructions"/>
      </w:pPr>
      <w:r w:rsidRPr="00FC68C8">
        <w:t>Free data analysis software inclu</w:t>
      </w:r>
      <w:r w:rsidR="0087208D" w:rsidRPr="00FC68C8">
        <w:t xml:space="preserve">des </w:t>
      </w:r>
      <w:proofErr w:type="spellStart"/>
      <w:r w:rsidR="0087208D" w:rsidRPr="00FC68C8">
        <w:t>EpiData</w:t>
      </w:r>
      <w:proofErr w:type="spellEnd"/>
      <w:r w:rsidR="0087208D" w:rsidRPr="00FC68C8">
        <w:t xml:space="preserve"> Analysis </w:t>
      </w:r>
      <w:r w:rsidR="00422121" w:rsidRPr="00FC68C8">
        <w:t>(</w:t>
      </w:r>
      <w:hyperlink r:id="rId28" w:history="1">
        <w:r w:rsidR="00A0743B" w:rsidRPr="001C3D2A">
          <w:rPr>
            <w:rStyle w:val="Hyperlink"/>
          </w:rPr>
          <w:t>http://www.epidata.dk</w:t>
        </w:r>
      </w:hyperlink>
      <w:r w:rsidR="00BE7CAF" w:rsidRPr="00FC68C8">
        <w:t>)</w:t>
      </w:r>
      <w:r w:rsidR="0087208D" w:rsidRPr="00FC68C8">
        <w:t xml:space="preserve"> and R (</w:t>
      </w:r>
      <w:hyperlink r:id="rId29" w:history="1">
        <w:r w:rsidR="004348C4" w:rsidRPr="00FC68C8">
          <w:rPr>
            <w:rStyle w:val="Hyperlink"/>
            <w:color w:val="C00000"/>
            <w:u w:val="none"/>
          </w:rPr>
          <w:t>https://cran.r-project.org</w:t>
        </w:r>
      </w:hyperlink>
      <w:r w:rsidR="001E012B">
        <w:rPr>
          <w:rStyle w:val="Hyperlink"/>
          <w:color w:val="C00000"/>
          <w:u w:val="none"/>
        </w:rPr>
        <w:t>)</w:t>
      </w:r>
      <w:r w:rsidR="00BE7CAF" w:rsidRPr="00FC68C8">
        <w:t>.</w:t>
      </w:r>
      <w:r w:rsidR="004348C4" w:rsidRPr="00FC68C8">
        <w:t xml:space="preserve"> In the </w:t>
      </w:r>
      <w:hyperlink r:id="rId30" w:history="1">
        <w:r w:rsidR="00FC68C8" w:rsidRPr="00FC68C8">
          <w:rPr>
            <w:rStyle w:val="Hyperlink"/>
            <w:color w:val="C00000"/>
            <w:u w:val="none"/>
          </w:rPr>
          <w:t>https://r4epis.netlify.app/surveys/</w:t>
        </w:r>
      </w:hyperlink>
      <w:r w:rsidR="00223900">
        <w:t xml:space="preserve"> </w:t>
      </w:r>
      <w:r w:rsidR="004348C4" w:rsidRPr="00FC68C8">
        <w:t>website there is a R template for mortality surveys</w:t>
      </w:r>
      <w:r w:rsidR="000D3DD6" w:rsidRPr="00FC68C8">
        <w:t>.</w:t>
      </w:r>
      <w:r w:rsidR="00BE7CAF" w:rsidRPr="00FC68C8">
        <w:t xml:space="preserve"> I</w:t>
      </w:r>
      <w:r w:rsidRPr="00FC68C8">
        <w:t>n ad</w:t>
      </w:r>
      <w:r w:rsidR="00BE7CAF" w:rsidRPr="00FC68C8">
        <w:t>dition,</w:t>
      </w:r>
      <w:r w:rsidRPr="00FC68C8">
        <w:t xml:space="preserve"> the </w:t>
      </w:r>
      <w:r w:rsidR="004F55BA" w:rsidRPr="00FC68C8">
        <w:t>ENA software mortality section</w:t>
      </w:r>
      <w:r w:rsidR="00BE7CAF" w:rsidRPr="00FC68C8">
        <w:t xml:space="preserve"> may be used (</w:t>
      </w:r>
      <w:hyperlink r:id="rId31" w:history="1">
        <w:r w:rsidR="003374EF" w:rsidRPr="001C3D2A">
          <w:rPr>
            <w:rStyle w:val="Hyperlink"/>
          </w:rPr>
          <w:t>https://smartmethodology.org/survey-planning-tools/smart-emergency-nutrition-assessment/</w:t>
        </w:r>
      </w:hyperlink>
      <w:r w:rsidR="00BE7CAF" w:rsidRPr="00FC68C8">
        <w:t>)</w:t>
      </w:r>
      <w:r w:rsidR="004F55BA" w:rsidRPr="00FC68C8">
        <w:t>.</w:t>
      </w:r>
      <w:r w:rsidR="00696492" w:rsidRPr="00FC68C8">
        <w:t xml:space="preserve"> </w:t>
      </w:r>
    </w:p>
    <w:p w14:paraId="66902628" w14:textId="0F779CC2" w:rsidR="008C5684" w:rsidRDefault="000A28FC" w:rsidP="00FC68C8">
      <w:pPr>
        <w:pStyle w:val="Instructions"/>
      </w:pPr>
      <w:r>
        <w:t xml:space="preserve">If you opted </w:t>
      </w:r>
      <w:r w:rsidR="00EF2441">
        <w:t xml:space="preserve">for a cluster </w:t>
      </w:r>
      <w:r w:rsidR="00C53440">
        <w:t>sampling,</w:t>
      </w:r>
      <w:r w:rsidR="00EF2441">
        <w:t xml:space="preserve"> </w:t>
      </w:r>
      <w:r w:rsidR="001B074B">
        <w:t xml:space="preserve">you must </w:t>
      </w:r>
      <w:r w:rsidR="002979CC">
        <w:t>mention</w:t>
      </w:r>
      <w:r w:rsidR="00985FE9">
        <w:t xml:space="preserve"> also </w:t>
      </w:r>
      <w:r w:rsidR="007A6D08">
        <w:t>how</w:t>
      </w:r>
      <w:r w:rsidR="00E06C08">
        <w:t xml:space="preserve"> the cluster design will be </w:t>
      </w:r>
      <w:proofErr w:type="gramStart"/>
      <w:r w:rsidR="00E06C08">
        <w:t>take</w:t>
      </w:r>
      <w:r w:rsidR="007A6D08">
        <w:t>n</w:t>
      </w:r>
      <w:r w:rsidR="00E06C08">
        <w:t xml:space="preserve"> into account</w:t>
      </w:r>
      <w:proofErr w:type="gramEnd"/>
      <w:r w:rsidR="008C76E9">
        <w:t xml:space="preserve">. </w:t>
      </w:r>
      <w:r w:rsidR="00A65073">
        <w:t>Choose</w:t>
      </w:r>
      <w:r w:rsidR="008C76E9">
        <w:t xml:space="preserve"> one of the </w:t>
      </w:r>
      <w:r w:rsidR="00C53440">
        <w:t>sentences</w:t>
      </w:r>
      <w:r w:rsidR="008C76E9">
        <w:t xml:space="preserve"> below</w:t>
      </w:r>
      <w:r w:rsidR="00C53440">
        <w:t xml:space="preserve"> according to the software choice.</w:t>
      </w:r>
    </w:p>
    <w:p w14:paraId="112690DD" w14:textId="5911186E" w:rsidR="00C53440" w:rsidRDefault="00C53440" w:rsidP="00FC68C8">
      <w:pPr>
        <w:pStyle w:val="Instructions"/>
      </w:pPr>
      <w:r>
        <w:t xml:space="preserve">For </w:t>
      </w:r>
      <w:r w:rsidR="00CE1E83">
        <w:t>STATA</w:t>
      </w:r>
    </w:p>
    <w:p w14:paraId="7FE3160A" w14:textId="2E52BED3" w:rsidR="00CE1E83" w:rsidRDefault="00CE1E83" w:rsidP="006F3D2F">
      <w:pPr>
        <w:pStyle w:val="Normalblue"/>
      </w:pPr>
      <w:r>
        <w:t xml:space="preserve">[The cluster design will be </w:t>
      </w:r>
      <w:proofErr w:type="gramStart"/>
      <w:r>
        <w:t>ta</w:t>
      </w:r>
      <w:r w:rsidR="002D5C01">
        <w:t>ke</w:t>
      </w:r>
      <w:r w:rsidR="00A75085">
        <w:t>n</w:t>
      </w:r>
      <w:r w:rsidR="002D5C01">
        <w:t xml:space="preserve"> into account</w:t>
      </w:r>
      <w:proofErr w:type="gramEnd"/>
      <w:r w:rsidR="002D5C01">
        <w:t xml:space="preserve"> by using the </w:t>
      </w:r>
      <w:r w:rsidR="002D5C01" w:rsidRPr="008031FF">
        <w:rPr>
          <w:rFonts w:ascii="Courier New" w:hAnsi="Courier New" w:cs="Courier New"/>
        </w:rPr>
        <w:t>SVY</w:t>
      </w:r>
      <w:r w:rsidR="00A75085">
        <w:t xml:space="preserve"> prefix command</w:t>
      </w:r>
      <w:r w:rsidR="009002A2">
        <w:t xml:space="preserve"> with the cluster variable</w:t>
      </w:r>
      <w:r w:rsidR="007D436A">
        <w:t xml:space="preserve"> as</w:t>
      </w:r>
      <w:r w:rsidR="00A75085">
        <w:t xml:space="preserve"> </w:t>
      </w:r>
      <w:r w:rsidR="007D436A">
        <w:t>t</w:t>
      </w:r>
      <w:r w:rsidR="00A75085">
        <w:t xml:space="preserve">he </w:t>
      </w:r>
      <w:r w:rsidR="00A001CC">
        <w:t>primary sampling unit</w:t>
      </w:r>
      <w:r w:rsidR="007D436A">
        <w:t>]</w:t>
      </w:r>
    </w:p>
    <w:p w14:paraId="26754A3D" w14:textId="118567D7" w:rsidR="007D436A" w:rsidRDefault="007D436A" w:rsidP="008031FF">
      <w:pPr>
        <w:pStyle w:val="Instructions"/>
      </w:pPr>
      <w:r>
        <w:t xml:space="preserve">For R </w:t>
      </w:r>
    </w:p>
    <w:p w14:paraId="2AFC775F" w14:textId="207703D7" w:rsidR="007D436A" w:rsidRDefault="007D436A" w:rsidP="009757BE">
      <w:pPr>
        <w:pStyle w:val="Normalblue"/>
      </w:pPr>
      <w:r>
        <w:t xml:space="preserve">[The cluster design will be </w:t>
      </w:r>
      <w:proofErr w:type="gramStart"/>
      <w:r>
        <w:t>taken into account</w:t>
      </w:r>
      <w:proofErr w:type="gramEnd"/>
      <w:r>
        <w:t xml:space="preserve"> by using the </w:t>
      </w:r>
      <w:r w:rsidR="00C95616" w:rsidRPr="008031FF">
        <w:rPr>
          <w:rFonts w:ascii="Courier New" w:hAnsi="Courier New" w:cs="Courier New"/>
        </w:rPr>
        <w:t>survey</w:t>
      </w:r>
      <w:r w:rsidR="00C95616">
        <w:t xml:space="preserve"> package</w:t>
      </w:r>
      <w:r>
        <w:t xml:space="preserve"> with the cluster variable as the primary sampling unit]</w:t>
      </w:r>
    </w:p>
    <w:p w14:paraId="10DB1398" w14:textId="0641FF91" w:rsidR="002D06A6" w:rsidRDefault="00BF099E" w:rsidP="008031FF">
      <w:pPr>
        <w:pStyle w:val="Instructions"/>
      </w:pPr>
      <w:r>
        <w:t>Please</w:t>
      </w:r>
      <w:r w:rsidR="008478FB">
        <w:t>,</w:t>
      </w:r>
      <w:r>
        <w:t xml:space="preserve"> not</w:t>
      </w:r>
      <w:r w:rsidR="008478FB">
        <w:t>e</w:t>
      </w:r>
      <w:r>
        <w:t xml:space="preserve"> that </w:t>
      </w:r>
      <w:proofErr w:type="spellStart"/>
      <w:r>
        <w:t>EpiData</w:t>
      </w:r>
      <w:proofErr w:type="spellEnd"/>
      <w:r>
        <w:t xml:space="preserve"> has no functions to deal with cluster </w:t>
      </w:r>
      <w:r w:rsidR="00F120CC">
        <w:t>design and</w:t>
      </w:r>
      <w:r w:rsidR="003E197E">
        <w:t xml:space="preserve"> therefore is not to be used for cluster design surveys.</w:t>
      </w:r>
    </w:p>
    <w:p w14:paraId="41D5F093" w14:textId="67B9CE8F" w:rsidR="0062385B" w:rsidRDefault="00900303" w:rsidP="008031FF">
      <w:pPr>
        <w:pStyle w:val="Instructions"/>
      </w:pPr>
      <w:r>
        <w:t xml:space="preserve">If you </w:t>
      </w:r>
      <w:r w:rsidR="00257359">
        <w:t xml:space="preserve">did not </w:t>
      </w:r>
      <w:r>
        <w:t>opt for a</w:t>
      </w:r>
      <w:r w:rsidR="00257359">
        <w:t xml:space="preserve"> cluster sampling</w:t>
      </w:r>
      <w:r w:rsidR="00985FE9">
        <w:t>, delete the sentences above.</w:t>
      </w:r>
    </w:p>
    <w:p w14:paraId="18F24997" w14:textId="002FE0AA" w:rsidR="002D74C2" w:rsidRDefault="002D74C2" w:rsidP="00BE7CAF">
      <w:pPr>
        <w:rPr>
          <w:lang w:eastAsia="en-US"/>
        </w:rPr>
      </w:pPr>
      <w:r>
        <w:rPr>
          <w:lang w:eastAsia="en-US"/>
        </w:rPr>
        <w:t>Categorical</w:t>
      </w:r>
      <w:r w:rsidR="00757BBA" w:rsidRPr="0034361A">
        <w:rPr>
          <w:lang w:eastAsia="en-US"/>
        </w:rPr>
        <w:t xml:space="preserve"> </w:t>
      </w:r>
      <w:r>
        <w:rPr>
          <w:lang w:eastAsia="en-US"/>
        </w:rPr>
        <w:t>variable indicators (</w:t>
      </w:r>
      <w:proofErr w:type="gramStart"/>
      <w:r>
        <w:rPr>
          <w:lang w:eastAsia="en-US"/>
        </w:rPr>
        <w:t>i.e.</w:t>
      </w:r>
      <w:proofErr w:type="gramEnd"/>
      <w:r>
        <w:rPr>
          <w:lang w:eastAsia="en-US"/>
        </w:rPr>
        <w:t xml:space="preserve"> sex) will be presented</w:t>
      </w:r>
      <w:r w:rsidR="00757BBA" w:rsidRPr="0034361A">
        <w:rPr>
          <w:lang w:eastAsia="en-US"/>
        </w:rPr>
        <w:t xml:space="preserve"> as proportions with 95% confidence intervals (95%CI). </w:t>
      </w:r>
      <w:r>
        <w:rPr>
          <w:lang w:eastAsia="en-US"/>
        </w:rPr>
        <w:t>Continuous variable</w:t>
      </w:r>
      <w:r w:rsidR="00E8101D">
        <w:rPr>
          <w:lang w:eastAsia="en-US"/>
        </w:rPr>
        <w:t>s</w:t>
      </w:r>
      <w:r>
        <w:rPr>
          <w:lang w:eastAsia="en-US"/>
        </w:rPr>
        <w:t xml:space="preserve"> (</w:t>
      </w:r>
      <w:proofErr w:type="gramStart"/>
      <w:r>
        <w:rPr>
          <w:lang w:eastAsia="en-US"/>
        </w:rPr>
        <w:t>i.e.</w:t>
      </w:r>
      <w:proofErr w:type="gramEnd"/>
      <w:r>
        <w:rPr>
          <w:lang w:eastAsia="en-US"/>
        </w:rPr>
        <w:t xml:space="preserve"> age) will be presented as mean</w:t>
      </w:r>
      <w:r w:rsidR="00312A52">
        <w:rPr>
          <w:lang w:eastAsia="en-US"/>
        </w:rPr>
        <w:t>s</w:t>
      </w:r>
      <w:r>
        <w:rPr>
          <w:lang w:eastAsia="en-US"/>
        </w:rPr>
        <w:t xml:space="preserve"> with associated standard deviation</w:t>
      </w:r>
      <w:r w:rsidR="00312A52">
        <w:rPr>
          <w:lang w:eastAsia="en-US"/>
        </w:rPr>
        <w:t>s</w:t>
      </w:r>
      <w:r w:rsidR="00E92A95">
        <w:rPr>
          <w:lang w:eastAsia="en-US"/>
        </w:rPr>
        <w:t>,</w:t>
      </w:r>
      <w:r>
        <w:rPr>
          <w:lang w:eastAsia="en-US"/>
        </w:rPr>
        <w:t xml:space="preserve"> if normally distributed</w:t>
      </w:r>
      <w:r w:rsidR="00E92A95">
        <w:rPr>
          <w:lang w:eastAsia="en-US"/>
        </w:rPr>
        <w:t>,</w:t>
      </w:r>
      <w:r>
        <w:rPr>
          <w:lang w:eastAsia="en-US"/>
        </w:rPr>
        <w:t xml:space="preserve"> or as median</w:t>
      </w:r>
      <w:r w:rsidR="00312A52">
        <w:rPr>
          <w:lang w:eastAsia="en-US"/>
        </w:rPr>
        <w:t>s</w:t>
      </w:r>
      <w:r>
        <w:rPr>
          <w:lang w:eastAsia="en-US"/>
        </w:rPr>
        <w:t xml:space="preserve"> with associated 25</w:t>
      </w:r>
      <w:r w:rsidRPr="002D74C2">
        <w:rPr>
          <w:vertAlign w:val="superscript"/>
          <w:lang w:eastAsia="en-US"/>
        </w:rPr>
        <w:t>th</w:t>
      </w:r>
      <w:r>
        <w:rPr>
          <w:lang w:eastAsia="en-US"/>
        </w:rPr>
        <w:t xml:space="preserve"> and 75</w:t>
      </w:r>
      <w:r w:rsidRPr="002D74C2">
        <w:rPr>
          <w:vertAlign w:val="superscript"/>
          <w:lang w:eastAsia="en-US"/>
        </w:rPr>
        <w:t>th</w:t>
      </w:r>
      <w:r>
        <w:rPr>
          <w:lang w:eastAsia="en-US"/>
        </w:rPr>
        <w:t xml:space="preserve"> interquartile range</w:t>
      </w:r>
      <w:r w:rsidR="00312A52">
        <w:rPr>
          <w:lang w:eastAsia="en-US"/>
        </w:rPr>
        <w:t>s</w:t>
      </w:r>
      <w:r>
        <w:rPr>
          <w:lang w:eastAsia="en-US"/>
        </w:rPr>
        <w:t xml:space="preserve"> </w:t>
      </w:r>
      <w:r w:rsidR="00312A52">
        <w:rPr>
          <w:lang w:eastAsia="en-US"/>
        </w:rPr>
        <w:t>(IQR)</w:t>
      </w:r>
      <w:r w:rsidR="0072402C">
        <w:rPr>
          <w:lang w:eastAsia="en-US"/>
        </w:rPr>
        <w:t>, if not</w:t>
      </w:r>
      <w:r w:rsidR="00386A81">
        <w:rPr>
          <w:lang w:eastAsia="en-US"/>
        </w:rPr>
        <w:t xml:space="preserve"> </w:t>
      </w:r>
      <w:r w:rsidR="0072402C">
        <w:rPr>
          <w:lang w:eastAsia="en-US"/>
        </w:rPr>
        <w:t>normally distributed</w:t>
      </w:r>
      <w:r>
        <w:rPr>
          <w:lang w:eastAsia="en-US"/>
        </w:rPr>
        <w:t>.</w:t>
      </w:r>
      <w:r w:rsidR="008E5821">
        <w:rPr>
          <w:lang w:eastAsia="en-US"/>
        </w:rPr>
        <w:t xml:space="preserve"> </w:t>
      </w:r>
      <w:r w:rsidR="00422121">
        <w:rPr>
          <w:lang w:eastAsia="en-US"/>
        </w:rPr>
        <w:t>Some c</w:t>
      </w:r>
      <w:r w:rsidR="008E5821">
        <w:rPr>
          <w:lang w:eastAsia="en-US"/>
        </w:rPr>
        <w:t>ontinuous variables may be summarised in categories (</w:t>
      </w:r>
      <w:proofErr w:type="gramStart"/>
      <w:r w:rsidR="008E5821">
        <w:rPr>
          <w:lang w:eastAsia="en-US"/>
        </w:rPr>
        <w:t>i.e.</w:t>
      </w:r>
      <w:proofErr w:type="gramEnd"/>
      <w:r w:rsidR="008E5821">
        <w:rPr>
          <w:lang w:eastAsia="en-US"/>
        </w:rPr>
        <w:t xml:space="preserve"> age-groups)</w:t>
      </w:r>
      <w:r w:rsidR="00312A52">
        <w:rPr>
          <w:lang w:eastAsia="en-US"/>
        </w:rPr>
        <w:t xml:space="preserve"> and presented accordingly.</w:t>
      </w:r>
      <w:r w:rsidR="00EC6EDD">
        <w:rPr>
          <w:lang w:eastAsia="en-US"/>
        </w:rPr>
        <w:t xml:space="preserve"> </w:t>
      </w:r>
    </w:p>
    <w:p w14:paraId="2BECF14B" w14:textId="3BF54CF6" w:rsidR="00757BBA" w:rsidRDefault="00757BBA" w:rsidP="00BE7CAF">
      <w:r w:rsidRPr="0034361A">
        <w:rPr>
          <w:lang w:eastAsia="en-US"/>
        </w:rPr>
        <w:t>Esti</w:t>
      </w:r>
      <w:r w:rsidR="00A62F6F">
        <w:rPr>
          <w:lang w:eastAsia="en-US"/>
        </w:rPr>
        <w:t>mates of actual design</w:t>
      </w:r>
      <w:r w:rsidRPr="0034361A">
        <w:rPr>
          <w:lang w:eastAsia="en-US"/>
        </w:rPr>
        <w:t xml:space="preserve"> effect will also be calculated for each variable and those with effects greater than 1 will be reported. </w:t>
      </w:r>
      <w:r w:rsidRPr="0034361A">
        <w:t xml:space="preserve">Where appropriate, differences in proportions will be </w:t>
      </w:r>
      <w:r w:rsidR="00C93A5C">
        <w:t>tested</w:t>
      </w:r>
      <w:r w:rsidRPr="0034361A">
        <w:t xml:space="preserve"> using</w:t>
      </w:r>
      <w:r w:rsidR="00386A81">
        <w:t xml:space="preserve"> the</w:t>
      </w:r>
      <w:r w:rsidRPr="0034361A">
        <w:t xml:space="preserve"> Pearson χ</w:t>
      </w:r>
      <w:r w:rsidRPr="00422121">
        <w:rPr>
          <w:vertAlign w:val="superscript"/>
        </w:rPr>
        <w:t>2</w:t>
      </w:r>
      <w:r w:rsidRPr="0034361A">
        <w:t xml:space="preserve"> test</w:t>
      </w:r>
      <w:r w:rsidR="00C93A5C">
        <w:t xml:space="preserve">, differences in means will be tested using the </w:t>
      </w:r>
      <w:proofErr w:type="gramStart"/>
      <w:r w:rsidR="00C93A5C">
        <w:t>Student</w:t>
      </w:r>
      <w:proofErr w:type="gramEnd"/>
      <w:r w:rsidR="00C93A5C">
        <w:t xml:space="preserve"> t-test if normally distributed or the</w:t>
      </w:r>
      <w:r w:rsidR="00E6313E">
        <w:t xml:space="preserve"> Wilcoxon</w:t>
      </w:r>
      <w:r w:rsidR="00C93A5C" w:rsidRPr="00C93A5C">
        <w:t xml:space="preserve"> rank-sum test if not normally distributed.</w:t>
      </w:r>
      <w:r w:rsidRPr="0034361A">
        <w:t xml:space="preserve"> </w:t>
      </w:r>
      <w:r w:rsidR="00C93A5C">
        <w:t>Associated</w:t>
      </w:r>
      <w:r w:rsidRPr="0034361A">
        <w:t xml:space="preserve"> p-value</w:t>
      </w:r>
      <w:r w:rsidR="00C93A5C">
        <w:t>s</w:t>
      </w:r>
      <w:r w:rsidRPr="0034361A">
        <w:t xml:space="preserve"> (p) will be </w:t>
      </w:r>
      <w:r w:rsidR="00C93A5C">
        <w:t xml:space="preserve">also </w:t>
      </w:r>
      <w:r w:rsidRPr="0034361A">
        <w:t>presented.</w:t>
      </w:r>
      <w:r w:rsidR="00A6506B">
        <w:t xml:space="preserve"> </w:t>
      </w:r>
    </w:p>
    <w:p w14:paraId="1BB347C4" w14:textId="5649F62B" w:rsidR="00757BBA" w:rsidRPr="00E6313E" w:rsidRDefault="00E6313E" w:rsidP="002C5E49">
      <w:r>
        <w:t xml:space="preserve">Mortality rates </w:t>
      </w:r>
      <w:r w:rsidR="00FA2527">
        <w:t xml:space="preserve">during </w:t>
      </w:r>
      <w:r w:rsidR="00971390">
        <w:t>the</w:t>
      </w:r>
      <w:r w:rsidR="00FA2527">
        <w:t xml:space="preserve"> defined recall period </w:t>
      </w:r>
      <w:r>
        <w:t>will be calculated using t</w:t>
      </w:r>
      <w:r w:rsidR="002C5E49">
        <w:t>he following formula</w:t>
      </w:r>
      <w:r>
        <w:t>:</w:t>
      </w:r>
      <w:r w:rsidR="00EC6EDD">
        <w:t xml:space="preserve"> </w:t>
      </w:r>
    </w:p>
    <w:p w14:paraId="49A9CD08" w14:textId="77777777" w:rsidR="000766CA" w:rsidRDefault="000766CA" w:rsidP="00F54DC1"/>
    <w:p w14:paraId="08E0F394" w14:textId="2DFE47CD" w:rsidR="002C5E49" w:rsidRDefault="002C5E49" w:rsidP="002C5E49">
      <m:oMathPara>
        <m:oMath>
          <m:r>
            <w:rPr>
              <w:rFonts w:ascii="Cambria Math" w:hAnsi="Cambria Math"/>
              <w:shd w:val="clear" w:color="auto" w:fill="D9D9D9" w:themeFill="background1" w:themeFillShade="D9"/>
            </w:rPr>
            <m:t>Mortality=</m:t>
          </m:r>
          <m:f>
            <m:fPr>
              <m:ctrlPr>
                <w:rPr>
                  <w:rFonts w:ascii="Cambria Math" w:hAnsi="Cambria Math"/>
                  <w:i/>
                  <w:shd w:val="clear" w:color="auto" w:fill="D9D9D9" w:themeFill="background1" w:themeFillShade="D9"/>
                </w:rPr>
              </m:ctrlPr>
            </m:fPr>
            <m:num>
              <m:r>
                <w:rPr>
                  <w:rFonts w:ascii="Cambria Math" w:hAnsi="Cambria Math"/>
                  <w:shd w:val="clear" w:color="auto" w:fill="D9D9D9" w:themeFill="background1" w:themeFillShade="D9"/>
                </w:rPr>
                <m:t>total number of deaths during the defined period</m:t>
              </m:r>
            </m:num>
            <m:den>
              <m:r>
                <w:rPr>
                  <w:rFonts w:ascii="Cambria Math" w:hAnsi="Cambria Math"/>
                  <w:shd w:val="clear" w:color="auto" w:fill="D9D9D9" w:themeFill="background1" w:themeFillShade="D9"/>
                </w:rPr>
                <m:t>total number of person-times during the defined period</m:t>
              </m:r>
            </m:den>
          </m:f>
          <m:r>
            <w:rPr>
              <w:rFonts w:ascii="Cambria Math" w:hAnsi="Cambria Math"/>
              <w:shd w:val="clear" w:color="auto" w:fill="D9D9D9" w:themeFill="background1" w:themeFillShade="D9"/>
            </w:rPr>
            <m:t>*k</m:t>
          </m:r>
        </m:oMath>
      </m:oMathPara>
    </w:p>
    <w:p w14:paraId="38ED22FF" w14:textId="77777777" w:rsidR="002C5E49" w:rsidRDefault="002C5E49" w:rsidP="00F54DC1"/>
    <w:p w14:paraId="69F448BE" w14:textId="76C4901F" w:rsidR="00E4584D" w:rsidRPr="0034361A" w:rsidRDefault="00FA2527" w:rsidP="00E4584D">
      <w:r>
        <w:t xml:space="preserve">For the CMR the total number of deaths and person-times of the entire population </w:t>
      </w:r>
      <w:r w:rsidR="00EC5AE1">
        <w:t>will be used. F</w:t>
      </w:r>
      <w:r>
        <w:t xml:space="preserve">or the </w:t>
      </w:r>
      <w:r w:rsidR="00971390">
        <w:t>U5MR only</w:t>
      </w:r>
      <w:r w:rsidR="00386A81">
        <w:t xml:space="preserve"> deaths and person-times of this specific age-group will be used in the formula.</w:t>
      </w:r>
      <w:r w:rsidR="00EC5AE1">
        <w:t xml:space="preserve"> </w:t>
      </w:r>
      <w:r w:rsidR="00E4584D" w:rsidRPr="0034361A">
        <w:t xml:space="preserve">Ninety-five percent confidence intervals will be calculated and adjusted for the design effect. </w:t>
      </w:r>
    </w:p>
    <w:p w14:paraId="2C578F72" w14:textId="60FFC69B" w:rsidR="00626D36" w:rsidRPr="00626D36" w:rsidRDefault="00626D36" w:rsidP="00626D36">
      <w:pPr>
        <w:pStyle w:val="Instructions"/>
      </w:pPr>
      <w:r>
        <w:lastRenderedPageBreak/>
        <w:t>Person-</w:t>
      </w:r>
      <w:r w:rsidR="00EC5AE1">
        <w:t>times can be expressed in days,</w:t>
      </w:r>
      <w:r>
        <w:t xml:space="preserve"> </w:t>
      </w:r>
      <w:proofErr w:type="gramStart"/>
      <w:r>
        <w:t>months</w:t>
      </w:r>
      <w:proofErr w:type="gramEnd"/>
      <w:r w:rsidR="00EC5AE1">
        <w:t xml:space="preserve"> or years</w:t>
      </w:r>
      <w:r>
        <w:t xml:space="preserve">. The k is a conversion factor </w:t>
      </w:r>
      <w:r w:rsidR="00EC5AE1">
        <w:t xml:space="preserve">to better illustrate the </w:t>
      </w:r>
      <w:r w:rsidR="00F54DC1">
        <w:t>estimates and</w:t>
      </w:r>
      <w:r>
        <w:t xml:space="preserve"> is often related to the unit with which the person-time is expressed.</w:t>
      </w:r>
      <w:r w:rsidRPr="00626D36">
        <w:t xml:space="preserve"> </w:t>
      </w:r>
      <w:r w:rsidRPr="0034361A">
        <w:t xml:space="preserve">Some common </w:t>
      </w:r>
      <w:r>
        <w:t>formats for mortality rates are reported in the table below:</w:t>
      </w:r>
      <w:r w:rsidR="00EC6EDD">
        <w:t xml:space="preserve"> </w:t>
      </w:r>
    </w:p>
    <w:p w14:paraId="1C1C7A91" w14:textId="77777777" w:rsidR="00626D36" w:rsidRDefault="00626D36" w:rsidP="00626D36">
      <w:pPr>
        <w:pStyle w:val="Instructions"/>
      </w:pPr>
    </w:p>
    <w:tbl>
      <w:tblPr>
        <w:tblStyle w:val="TableGrid"/>
        <w:tblW w:w="9918" w:type="dxa"/>
        <w:tblCellMar>
          <w:top w:w="43" w:type="dxa"/>
          <w:left w:w="115" w:type="dxa"/>
          <w:bottom w:w="43" w:type="dxa"/>
          <w:right w:w="115" w:type="dxa"/>
        </w:tblCellMar>
        <w:tblLook w:val="04A0" w:firstRow="1" w:lastRow="0" w:firstColumn="1" w:lastColumn="0" w:noHBand="0" w:noVBand="1"/>
      </w:tblPr>
      <w:tblGrid>
        <w:gridCol w:w="1935"/>
        <w:gridCol w:w="998"/>
        <w:gridCol w:w="2782"/>
        <w:gridCol w:w="4203"/>
      </w:tblGrid>
      <w:tr w:rsidR="00626D36" w:rsidRPr="00626D36" w14:paraId="67D72C8D" w14:textId="77777777" w:rsidTr="004837BB">
        <w:tc>
          <w:tcPr>
            <w:tcW w:w="1935" w:type="dxa"/>
          </w:tcPr>
          <w:p w14:paraId="385B38C7" w14:textId="768C4E2C" w:rsidR="00626D36" w:rsidRPr="00626D36" w:rsidRDefault="00626D36" w:rsidP="00695FC4">
            <w:pPr>
              <w:pStyle w:val="Instructions"/>
              <w:keepNext/>
              <w:rPr>
                <w:b/>
              </w:rPr>
            </w:pPr>
            <w:r w:rsidRPr="00626D36">
              <w:rPr>
                <w:b/>
              </w:rPr>
              <w:t>Person-time unit</w:t>
            </w:r>
          </w:p>
        </w:tc>
        <w:tc>
          <w:tcPr>
            <w:tcW w:w="998" w:type="dxa"/>
          </w:tcPr>
          <w:p w14:paraId="1E9E0376" w14:textId="509B9BA3" w:rsidR="00626D36" w:rsidRPr="00626D36" w:rsidRDefault="004837BB" w:rsidP="00695FC4">
            <w:pPr>
              <w:pStyle w:val="Instructions"/>
              <w:keepNext/>
              <w:rPr>
                <w:b/>
              </w:rPr>
            </w:pPr>
            <w:r>
              <w:rPr>
                <w:b/>
              </w:rPr>
              <w:t>k</w:t>
            </w:r>
          </w:p>
        </w:tc>
        <w:tc>
          <w:tcPr>
            <w:tcW w:w="2782" w:type="dxa"/>
          </w:tcPr>
          <w:p w14:paraId="1744F857" w14:textId="634C282C" w:rsidR="00626D36" w:rsidRPr="00626D36" w:rsidRDefault="00626D36" w:rsidP="00695FC4">
            <w:pPr>
              <w:pStyle w:val="Instructions"/>
              <w:keepNext/>
              <w:rPr>
                <w:b/>
              </w:rPr>
            </w:pPr>
            <w:r w:rsidRPr="00626D36">
              <w:rPr>
                <w:b/>
              </w:rPr>
              <w:t>Expression</w:t>
            </w:r>
          </w:p>
        </w:tc>
        <w:tc>
          <w:tcPr>
            <w:tcW w:w="4203" w:type="dxa"/>
          </w:tcPr>
          <w:p w14:paraId="2EF77F30" w14:textId="75FA1D5A" w:rsidR="00626D36" w:rsidRPr="00626D36" w:rsidRDefault="00626D36" w:rsidP="00695FC4">
            <w:pPr>
              <w:pStyle w:val="Instructions"/>
              <w:keepNext/>
              <w:rPr>
                <w:b/>
              </w:rPr>
            </w:pPr>
            <w:r w:rsidRPr="00626D36">
              <w:rPr>
                <w:b/>
              </w:rPr>
              <w:t>Comments</w:t>
            </w:r>
          </w:p>
        </w:tc>
      </w:tr>
      <w:tr w:rsidR="00626D36" w:rsidRPr="00D86C24" w14:paraId="51D194DE" w14:textId="77777777" w:rsidTr="004837BB">
        <w:tc>
          <w:tcPr>
            <w:tcW w:w="1935" w:type="dxa"/>
          </w:tcPr>
          <w:p w14:paraId="0BCBD6CA" w14:textId="5A4C2B4A" w:rsidR="00626D36" w:rsidRPr="00626D36" w:rsidRDefault="00626D36" w:rsidP="00695FC4">
            <w:pPr>
              <w:pStyle w:val="Instructions"/>
              <w:keepNext/>
            </w:pPr>
            <w:r w:rsidRPr="00626D36">
              <w:t>Years</w:t>
            </w:r>
          </w:p>
        </w:tc>
        <w:tc>
          <w:tcPr>
            <w:tcW w:w="998" w:type="dxa"/>
          </w:tcPr>
          <w:p w14:paraId="25FBC672" w14:textId="55882318" w:rsidR="00626D36" w:rsidRPr="00626D36" w:rsidRDefault="00626D36" w:rsidP="00695FC4">
            <w:pPr>
              <w:pStyle w:val="Instructions"/>
              <w:keepNext/>
            </w:pPr>
            <w:r w:rsidRPr="00626D36">
              <w:t>1</w:t>
            </w:r>
            <w:r w:rsidR="009949FE">
              <w:t>,</w:t>
            </w:r>
            <w:r w:rsidRPr="00626D36">
              <w:t>000</w:t>
            </w:r>
          </w:p>
        </w:tc>
        <w:tc>
          <w:tcPr>
            <w:tcW w:w="2782" w:type="dxa"/>
          </w:tcPr>
          <w:p w14:paraId="7D37DDFD" w14:textId="62B7455B" w:rsidR="00626D36" w:rsidRPr="00626D36" w:rsidRDefault="00483959" w:rsidP="00695FC4">
            <w:pPr>
              <w:pStyle w:val="Instructions"/>
              <w:keepNext/>
            </w:pPr>
            <w:r>
              <w:t>Number of deaths per 1</w:t>
            </w:r>
            <w:r w:rsidR="009949FE">
              <w:t>,</w:t>
            </w:r>
            <w:r>
              <w:t>000</w:t>
            </w:r>
            <w:r w:rsidR="00626D36">
              <w:t xml:space="preserve"> per</w:t>
            </w:r>
            <w:r>
              <w:t>son-</w:t>
            </w:r>
            <w:r w:rsidR="00626D36">
              <w:t>year</w:t>
            </w:r>
            <w:r>
              <w:t>s</w:t>
            </w:r>
          </w:p>
        </w:tc>
        <w:tc>
          <w:tcPr>
            <w:tcW w:w="4203" w:type="dxa"/>
          </w:tcPr>
          <w:p w14:paraId="46F8CCB2" w14:textId="17CF63A8" w:rsidR="00626D36" w:rsidRPr="00626D36" w:rsidRDefault="00A21C7C" w:rsidP="00695FC4">
            <w:pPr>
              <w:pStyle w:val="Instructions"/>
              <w:keepNext/>
            </w:pPr>
            <w:r w:rsidRPr="00626D36">
              <w:t>Most used</w:t>
            </w:r>
            <w:r w:rsidR="00626D36" w:rsidRPr="00626D36">
              <w:t xml:space="preserve"> by demographers to express annual mortality rates in stable populations</w:t>
            </w:r>
          </w:p>
        </w:tc>
      </w:tr>
      <w:tr w:rsidR="00626D36" w:rsidRPr="00D86C24" w14:paraId="0ECC4B9F" w14:textId="77777777" w:rsidTr="004837BB">
        <w:tc>
          <w:tcPr>
            <w:tcW w:w="1935" w:type="dxa"/>
          </w:tcPr>
          <w:p w14:paraId="68EF86D2" w14:textId="5BAF2E57" w:rsidR="00626D36" w:rsidRPr="00626D36" w:rsidRDefault="00626D36" w:rsidP="00695FC4">
            <w:pPr>
              <w:pStyle w:val="Instructions"/>
              <w:keepNext/>
            </w:pPr>
            <w:r>
              <w:t>Months</w:t>
            </w:r>
          </w:p>
        </w:tc>
        <w:tc>
          <w:tcPr>
            <w:tcW w:w="998" w:type="dxa"/>
          </w:tcPr>
          <w:p w14:paraId="48141A81" w14:textId="4089043F" w:rsidR="00626D36" w:rsidRPr="00626D36" w:rsidRDefault="00626D36" w:rsidP="00695FC4">
            <w:pPr>
              <w:pStyle w:val="Instructions"/>
              <w:keepNext/>
            </w:pPr>
            <w:r>
              <w:t>1</w:t>
            </w:r>
            <w:r w:rsidR="00C45853">
              <w:t>,</w:t>
            </w:r>
            <w:r>
              <w:t>000</w:t>
            </w:r>
          </w:p>
        </w:tc>
        <w:tc>
          <w:tcPr>
            <w:tcW w:w="2782" w:type="dxa"/>
          </w:tcPr>
          <w:p w14:paraId="46499623" w14:textId="2BEC94A5" w:rsidR="00626D36" w:rsidRPr="00626D36" w:rsidRDefault="00483959" w:rsidP="00695FC4">
            <w:pPr>
              <w:pStyle w:val="Instructions"/>
              <w:keepNext/>
            </w:pPr>
            <w:r>
              <w:t>Number of deaths per 1</w:t>
            </w:r>
            <w:r w:rsidR="009949FE">
              <w:t>,</w:t>
            </w:r>
            <w:r>
              <w:t>000</w:t>
            </w:r>
            <w:r w:rsidR="00626D36">
              <w:t xml:space="preserve"> per</w:t>
            </w:r>
            <w:r>
              <w:t>son-</w:t>
            </w:r>
            <w:r w:rsidR="00626D36">
              <w:t>month</w:t>
            </w:r>
            <w:r>
              <w:t>s</w:t>
            </w:r>
          </w:p>
        </w:tc>
        <w:tc>
          <w:tcPr>
            <w:tcW w:w="4203" w:type="dxa"/>
          </w:tcPr>
          <w:p w14:paraId="10119D4D" w14:textId="519B845B" w:rsidR="00626D36" w:rsidRPr="00626D36" w:rsidRDefault="00626D36" w:rsidP="00695FC4">
            <w:pPr>
              <w:pStyle w:val="Instructions"/>
              <w:keepNext/>
            </w:pPr>
            <w:r w:rsidRPr="0034361A">
              <w:t>Used in displaced populations after the situation has stabilized and mortality rates</w:t>
            </w:r>
            <w:r>
              <w:t xml:space="preserve"> are calculated less frequently</w:t>
            </w:r>
          </w:p>
        </w:tc>
      </w:tr>
      <w:tr w:rsidR="00626D36" w:rsidRPr="00D86C24" w14:paraId="5B734065" w14:textId="77777777" w:rsidTr="004837BB">
        <w:tc>
          <w:tcPr>
            <w:tcW w:w="1935" w:type="dxa"/>
          </w:tcPr>
          <w:p w14:paraId="29A84AA5" w14:textId="4D0A8313" w:rsidR="00626D36" w:rsidRPr="00626D36" w:rsidRDefault="00626D36" w:rsidP="00695FC4">
            <w:pPr>
              <w:pStyle w:val="Instructions"/>
              <w:keepNext/>
            </w:pPr>
            <w:r w:rsidRPr="00626D36">
              <w:t>Days</w:t>
            </w:r>
          </w:p>
        </w:tc>
        <w:tc>
          <w:tcPr>
            <w:tcW w:w="998" w:type="dxa"/>
          </w:tcPr>
          <w:p w14:paraId="384472C9" w14:textId="6AD3BCD6" w:rsidR="00626D36" w:rsidRPr="00626D36" w:rsidRDefault="00626D36" w:rsidP="00695FC4">
            <w:pPr>
              <w:pStyle w:val="Instructions"/>
              <w:keepNext/>
            </w:pPr>
            <w:r w:rsidRPr="00626D36">
              <w:t>10</w:t>
            </w:r>
            <w:r w:rsidR="00EC5AE1">
              <w:t>,</w:t>
            </w:r>
            <w:r w:rsidRPr="00626D36">
              <w:t>000</w:t>
            </w:r>
          </w:p>
        </w:tc>
        <w:tc>
          <w:tcPr>
            <w:tcW w:w="2782" w:type="dxa"/>
          </w:tcPr>
          <w:p w14:paraId="103CDAA5" w14:textId="77777777" w:rsidR="003D7A5E" w:rsidRDefault="00626D36" w:rsidP="00695FC4">
            <w:pPr>
              <w:pStyle w:val="Instructions"/>
              <w:keepNext/>
            </w:pPr>
            <w:r w:rsidRPr="00626D36">
              <w:t xml:space="preserve">Number of deaths per 10,000 </w:t>
            </w:r>
            <w:r w:rsidR="003D7A5E">
              <w:t>person-days</w:t>
            </w:r>
          </w:p>
          <w:p w14:paraId="56B6D366" w14:textId="7A81A6A5" w:rsidR="003D7A5E" w:rsidRDefault="003D7A5E" w:rsidP="00695FC4">
            <w:pPr>
              <w:pStyle w:val="Instructions"/>
              <w:keepNext/>
            </w:pPr>
            <w:r>
              <w:t>OR</w:t>
            </w:r>
          </w:p>
          <w:p w14:paraId="34F45081" w14:textId="59A15E85" w:rsidR="00626D36" w:rsidRPr="00626D36" w:rsidRDefault="003D7A5E" w:rsidP="00695FC4">
            <w:pPr>
              <w:pStyle w:val="Instructions"/>
              <w:keepNext/>
            </w:pPr>
            <w:r w:rsidRPr="00626D36">
              <w:t>Number of deaths</w:t>
            </w:r>
            <w:r w:rsidR="00483959">
              <w:t xml:space="preserve"> per 10,000 persons</w:t>
            </w:r>
            <w:r>
              <w:t xml:space="preserve"> per day</w:t>
            </w:r>
          </w:p>
        </w:tc>
        <w:tc>
          <w:tcPr>
            <w:tcW w:w="4203" w:type="dxa"/>
          </w:tcPr>
          <w:p w14:paraId="1BC12348" w14:textId="32CB9BCC" w:rsidR="00626D36" w:rsidRPr="00626D36" w:rsidRDefault="00626D36" w:rsidP="00695FC4">
            <w:pPr>
              <w:pStyle w:val="Instructions"/>
              <w:keepNext/>
            </w:pPr>
            <w:r w:rsidRPr="0034361A">
              <w:t xml:space="preserve">Used in acute humanitarian emergencies when mortality is changing </w:t>
            </w:r>
            <w:r w:rsidR="002C373E" w:rsidRPr="0034361A">
              <w:t>rapidly,</w:t>
            </w:r>
            <w:r w:rsidRPr="0034361A">
              <w:t xml:space="preserve"> and mortality rates are calc</w:t>
            </w:r>
            <w:r>
              <w:t>ulated daily or weekly</w:t>
            </w:r>
          </w:p>
        </w:tc>
      </w:tr>
    </w:tbl>
    <w:p w14:paraId="4B65E18E" w14:textId="3ED8CF5D" w:rsidR="001F2F57" w:rsidRDefault="001F2F57" w:rsidP="00F54DC1"/>
    <w:p w14:paraId="674A00FA" w14:textId="36A1BB1F" w:rsidR="00386A81" w:rsidRDefault="00386A81" w:rsidP="002C5E49">
      <w:r>
        <w:t>The person-time</w:t>
      </w:r>
      <w:r w:rsidR="00D26E91">
        <w:t>s</w:t>
      </w:r>
      <w:r>
        <w:t xml:space="preserve"> </w:t>
      </w:r>
      <w:r w:rsidR="00626D36">
        <w:t xml:space="preserve">will be expressed as </w:t>
      </w:r>
      <w:r w:rsidR="00626D36" w:rsidRPr="00626D36">
        <w:rPr>
          <w:rStyle w:val="NormalblueChar"/>
        </w:rPr>
        <w:t>[one of the expression</w:t>
      </w:r>
      <w:r w:rsidR="00EC5AE1">
        <w:rPr>
          <w:rStyle w:val="NormalblueChar"/>
        </w:rPr>
        <w:t>s</w:t>
      </w:r>
      <w:r w:rsidR="00626D36" w:rsidRPr="00626D36">
        <w:rPr>
          <w:rStyle w:val="NormalblueChar"/>
        </w:rPr>
        <w:t xml:space="preserve"> in the table above]</w:t>
      </w:r>
      <w:r w:rsidR="00626D36">
        <w:t xml:space="preserve"> and will</w:t>
      </w:r>
      <w:r>
        <w:t xml:space="preserve"> be calculated </w:t>
      </w:r>
      <w:r w:rsidR="00D26E91">
        <w:t xml:space="preserve">with </w:t>
      </w:r>
      <w:r w:rsidR="00EC5AE1">
        <w:t>one</w:t>
      </w:r>
      <w:r w:rsidR="00D26E91">
        <w:t xml:space="preserve"> of the</w:t>
      </w:r>
      <w:r>
        <w:t xml:space="preserve"> two methods</w:t>
      </w:r>
      <w:r w:rsidR="00EC5AE1">
        <w:t xml:space="preserve"> described here below</w:t>
      </w:r>
      <w:r>
        <w:t>:</w:t>
      </w:r>
      <w:r w:rsidR="00EC6EDD">
        <w:t xml:space="preserve"> </w:t>
      </w:r>
    </w:p>
    <w:p w14:paraId="334A76C6" w14:textId="621B320A" w:rsidR="00386A81" w:rsidRDefault="00386A81" w:rsidP="00644F58">
      <w:pPr>
        <w:pStyle w:val="ListParagraph"/>
        <w:numPr>
          <w:ilvl w:val="0"/>
          <w:numId w:val="21"/>
        </w:numPr>
        <w:rPr>
          <w:lang w:val="en-GB"/>
        </w:rPr>
      </w:pPr>
      <w:r w:rsidRPr="07188B00">
        <w:rPr>
          <w:lang w:val="en-GB"/>
        </w:rPr>
        <w:t xml:space="preserve">By </w:t>
      </w:r>
      <w:r w:rsidR="00D26E91" w:rsidRPr="07188B00">
        <w:rPr>
          <w:lang w:val="en-GB"/>
        </w:rPr>
        <w:t>summing</w:t>
      </w:r>
      <w:r w:rsidRPr="07188B00">
        <w:rPr>
          <w:lang w:val="en-GB"/>
        </w:rPr>
        <w:t xml:space="preserve"> the exact number of time units that each household member passed during the recall period.</w:t>
      </w:r>
      <w:r>
        <w:br/>
      </w:r>
      <w:r w:rsidRPr="07188B00">
        <w:rPr>
          <w:lang w:val="en-GB"/>
        </w:rPr>
        <w:t xml:space="preserve">For the members who were present at the beginning and are still present at the end of the recall period </w:t>
      </w:r>
      <w:r w:rsidR="009F43A9" w:rsidRPr="07188B00">
        <w:rPr>
          <w:lang w:val="en-GB"/>
        </w:rPr>
        <w:t>the total time units of the recall period will be accounted.</w:t>
      </w:r>
      <w:r>
        <w:br/>
      </w:r>
      <w:r w:rsidR="009F43A9" w:rsidRPr="07188B00">
        <w:rPr>
          <w:lang w:val="en-GB"/>
        </w:rPr>
        <w:t xml:space="preserve">For </w:t>
      </w:r>
      <w:r w:rsidR="104C857B" w:rsidRPr="07188B00">
        <w:rPr>
          <w:lang w:val="en-GB"/>
        </w:rPr>
        <w:t>t</w:t>
      </w:r>
      <w:r w:rsidR="009F43A9" w:rsidRPr="07188B00">
        <w:rPr>
          <w:lang w:val="en-GB"/>
        </w:rPr>
        <w:t>he members who were not present either at the beginning or at the end of the recall period (i.e. new-borns, new arrivals, deaths and departures) a fine calculation of the time units passed in the household will be counted (for example the person-times of a new born will be the number of days computed as the date of the survey minus the date of birth).</w:t>
      </w:r>
      <w:r w:rsidR="00EC6EDD" w:rsidRPr="07188B00">
        <w:rPr>
          <w:lang w:val="en-GB"/>
        </w:rPr>
        <w:t xml:space="preserve"> </w:t>
      </w:r>
    </w:p>
    <w:p w14:paraId="3F0A1C4A" w14:textId="77777777" w:rsidR="001F5060" w:rsidRPr="001F5060" w:rsidRDefault="009F43A9" w:rsidP="00644F58">
      <w:pPr>
        <w:pStyle w:val="ListParagraph"/>
        <w:numPr>
          <w:ilvl w:val="0"/>
          <w:numId w:val="21"/>
        </w:numPr>
        <w:rPr>
          <w:rFonts w:asciiTheme="minorHAnsi" w:hAnsiTheme="minorHAnsi" w:cstheme="minorHAnsi"/>
          <w:sz w:val="20"/>
          <w:szCs w:val="20"/>
          <w:lang w:val="en-GB"/>
        </w:rPr>
      </w:pPr>
      <w:r w:rsidRPr="00261F57">
        <w:rPr>
          <w:lang w:val="en-GB"/>
        </w:rPr>
        <w:t>By calculating the average</w:t>
      </w:r>
      <w:r w:rsidR="00260980" w:rsidRPr="00261F57">
        <w:rPr>
          <w:lang w:val="en-GB"/>
        </w:rPr>
        <w:t xml:space="preserve"> person-times</w:t>
      </w:r>
      <w:r w:rsidR="00EC5AE1">
        <w:rPr>
          <w:lang w:val="en-GB"/>
        </w:rPr>
        <w:t xml:space="preserve"> over the entire recall period</w:t>
      </w:r>
      <w:r w:rsidR="00260980" w:rsidRPr="00261F57">
        <w:rPr>
          <w:lang w:val="en-GB"/>
        </w:rPr>
        <w:t>, using the following formula</w:t>
      </w:r>
      <w:r w:rsidR="00261F57">
        <w:rPr>
          <w:lang w:val="en-GB"/>
        </w:rPr>
        <w:t>:</w:t>
      </w:r>
    </w:p>
    <w:p w14:paraId="2B305E31" w14:textId="5FF8AF51" w:rsidR="00DA25BC" w:rsidRPr="001F5060" w:rsidRDefault="00260980" w:rsidP="74C733C7">
      <w:pPr>
        <w:pStyle w:val="ListParagraph"/>
        <w:jc w:val="center"/>
        <w:rPr>
          <w:sz w:val="20"/>
          <w:szCs w:val="20"/>
          <w:lang w:val="en-GB" w:eastAsia="fr-FR"/>
        </w:rPr>
      </w:pPr>
      <w:r w:rsidRPr="001F5060">
        <w:rPr>
          <w:lang w:val="en-GB"/>
        </w:rPr>
        <w:br/>
      </w:r>
      <m:oMathPara>
        <m:oMath>
          <m:m>
            <m:mPr>
              <m:mcs>
                <m:mc>
                  <m:mcPr>
                    <m:count m:val="1"/>
                    <m:mcJc m:val="center"/>
                  </m:mcPr>
                </m:mc>
              </m:mcs>
              <m:ctrlPr>
                <w:rPr>
                  <w:rFonts w:ascii="Cambria Math" w:eastAsia="Times New Roman" w:hAnsi="Cambria Math" w:cstheme="minorHAnsi"/>
                  <w:i/>
                  <w:sz w:val="20"/>
                  <w:szCs w:val="20"/>
                  <w:shd w:val="clear" w:color="auto" w:fill="D9D9D9" w:themeFill="background1" w:themeFillShade="D9"/>
                  <w:lang w:val="en-GB" w:eastAsia="fr-FR"/>
                </w:rPr>
              </m:ctrlPr>
            </m:mPr>
            <m:mr>
              <m:e>
                <m:r>
                  <w:rPr>
                    <w:rFonts w:ascii="Cambria Math" w:hAnsi="Cambria Math" w:cstheme="minorHAnsi"/>
                    <w:sz w:val="20"/>
                    <w:szCs w:val="20"/>
                    <w:shd w:val="clear" w:color="auto" w:fill="D9D9D9" w:themeFill="background1" w:themeFillShade="D9"/>
                    <w:lang w:val="en-GB"/>
                  </w:rPr>
                  <m:t>total</m:t>
                </m:r>
              </m:e>
            </m:mr>
            <m:mr>
              <m:e>
                <m:r>
                  <w:rPr>
                    <w:rFonts w:ascii="Cambria Math" w:hAnsi="Cambria Math" w:cstheme="minorHAnsi"/>
                    <w:sz w:val="20"/>
                    <w:szCs w:val="20"/>
                    <w:shd w:val="clear" w:color="auto" w:fill="D9D9D9" w:themeFill="background1" w:themeFillShade="D9"/>
                    <w:lang w:val="en-GB"/>
                  </w:rPr>
                  <m:t>person-time unit</m:t>
                </m:r>
              </m:e>
            </m:mr>
          </m:m>
          <m:r>
            <w:rPr>
              <w:rFonts w:ascii="Cambria Math" w:hAnsi="Cambria Math" w:cstheme="minorHAnsi"/>
              <w:sz w:val="20"/>
              <w:szCs w:val="20"/>
              <w:shd w:val="clear" w:color="auto" w:fill="D9D9D9" w:themeFill="background1" w:themeFillShade="D9"/>
              <w:lang w:val="en-GB"/>
            </w:rPr>
            <m:t>=</m:t>
          </m:r>
          <m:d>
            <m:dPr>
              <m:ctrlPr>
                <w:rPr>
                  <w:rFonts w:ascii="Cambria Math" w:eastAsia="Times New Roman" w:hAnsi="Cambria Math" w:cstheme="minorHAnsi"/>
                  <w:i/>
                  <w:sz w:val="20"/>
                  <w:szCs w:val="20"/>
                  <w:shd w:val="clear" w:color="auto" w:fill="D9D9D9" w:themeFill="background1" w:themeFillShade="D9"/>
                  <w:lang w:val="en-GB" w:eastAsia="fr-FR"/>
                </w:rPr>
              </m:ctrlPr>
            </m:dPr>
            <m:e>
              <m:m>
                <m:mPr>
                  <m:mcs>
                    <m:mc>
                      <m:mcPr>
                        <m:count m:val="1"/>
                        <m:mcJc m:val="center"/>
                      </m:mcPr>
                    </m:mc>
                  </m:mcs>
                  <m:ctrlPr>
                    <w:rPr>
                      <w:rFonts w:ascii="Cambria Math" w:eastAsia="Times New Roman" w:hAnsi="Cambria Math" w:cstheme="minorHAnsi"/>
                      <w:i/>
                      <w:sz w:val="20"/>
                      <w:szCs w:val="20"/>
                      <w:shd w:val="clear" w:color="auto" w:fill="D9D9D9" w:themeFill="background1" w:themeFillShade="D9"/>
                      <w:lang w:val="en-GB" w:eastAsia="fr-FR"/>
                    </w:rPr>
                  </m:ctrlPr>
                </m:mPr>
                <m:mr>
                  <m:e>
                    <m:r>
                      <w:rPr>
                        <w:rFonts w:ascii="Cambria Math" w:hAnsi="Cambria Math" w:cstheme="minorHAnsi"/>
                        <w:sz w:val="20"/>
                        <w:szCs w:val="20"/>
                        <w:shd w:val="clear" w:color="auto" w:fill="D9D9D9" w:themeFill="background1" w:themeFillShade="D9"/>
                        <w:lang w:val="en-GB"/>
                      </w:rPr>
                      <m:t>total persons at the beginning of the recall period</m:t>
                    </m:r>
                  </m:e>
                </m:mr>
                <m:mr>
                  <m:e>
                    <m:r>
                      <w:rPr>
                        <w:rFonts w:ascii="Cambria Math" w:hAnsi="Cambria Math" w:cstheme="minorHAnsi"/>
                        <w:sz w:val="20"/>
                        <w:szCs w:val="20"/>
                        <w:shd w:val="clear" w:color="auto" w:fill="D9D9D9" w:themeFill="background1" w:themeFillShade="D9"/>
                        <w:lang w:val="en-GB"/>
                      </w:rPr>
                      <m:t xml:space="preserve">+ 0.5 of persons who joined </m:t>
                    </m:r>
                    <m:d>
                      <m:dPr>
                        <m:begChr m:val="["/>
                        <m:endChr m:val="]"/>
                        <m:ctrlPr>
                          <w:rPr>
                            <w:rFonts w:ascii="Cambria Math" w:hAnsi="Cambria Math" w:cstheme="minorHAnsi"/>
                            <w:i/>
                            <w:sz w:val="20"/>
                            <w:szCs w:val="20"/>
                            <w:shd w:val="clear" w:color="auto" w:fill="D9D9D9" w:themeFill="background1" w:themeFillShade="D9"/>
                            <w:lang w:val="en-GB"/>
                          </w:rPr>
                        </m:ctrlPr>
                      </m:dPr>
                      <m:e>
                        <m:r>
                          <w:rPr>
                            <w:rFonts w:ascii="Cambria Math" w:hAnsi="Cambria Math" w:cstheme="minorHAnsi"/>
                            <w:sz w:val="20"/>
                            <w:szCs w:val="20"/>
                            <w:shd w:val="clear" w:color="auto" w:fill="D9D9D9" w:themeFill="background1" w:themeFillShade="D9"/>
                            <w:lang w:val="en-GB"/>
                          </w:rPr>
                          <m:t>new arrivals+new borns</m:t>
                        </m:r>
                      </m:e>
                    </m:d>
                  </m:e>
                </m:mr>
                <m:mr>
                  <m:e>
                    <m:r>
                      <w:rPr>
                        <w:rFonts w:ascii="Cambria Math" w:hAnsi="Cambria Math" w:cstheme="minorHAnsi"/>
                        <w:sz w:val="20"/>
                        <w:szCs w:val="20"/>
                        <w:shd w:val="clear" w:color="auto" w:fill="D9D9D9" w:themeFill="background1" w:themeFillShade="D9"/>
                        <w:lang w:val="en-GB"/>
                      </w:rPr>
                      <m:t xml:space="preserve">- 0.5 of persons who departed </m:t>
                    </m:r>
                    <m:d>
                      <m:dPr>
                        <m:begChr m:val="["/>
                        <m:endChr m:val="]"/>
                        <m:ctrlPr>
                          <w:rPr>
                            <w:rFonts w:ascii="Cambria Math" w:hAnsi="Cambria Math" w:cstheme="minorHAnsi"/>
                            <w:i/>
                            <w:sz w:val="20"/>
                            <w:szCs w:val="20"/>
                            <w:shd w:val="clear" w:color="auto" w:fill="D9D9D9" w:themeFill="background1" w:themeFillShade="D9"/>
                            <w:lang w:val="en-GB"/>
                          </w:rPr>
                        </m:ctrlPr>
                      </m:dPr>
                      <m:e>
                        <m:r>
                          <w:rPr>
                            <w:rFonts w:ascii="Cambria Math" w:hAnsi="Cambria Math" w:cstheme="minorHAnsi"/>
                            <w:sz w:val="20"/>
                            <w:szCs w:val="20"/>
                            <w:shd w:val="clear" w:color="auto" w:fill="D9D9D9" w:themeFill="background1" w:themeFillShade="D9"/>
                            <w:lang w:val="en-GB"/>
                          </w:rPr>
                          <m:t>departures+deaths</m:t>
                        </m:r>
                      </m:e>
                    </m:d>
                  </m:e>
                </m:mr>
              </m:m>
            </m:e>
          </m:d>
          <m:r>
            <w:rPr>
              <w:rFonts w:ascii="Cambria Math" w:hAnsi="Cambria Math" w:cstheme="minorHAnsi"/>
              <w:sz w:val="20"/>
              <w:szCs w:val="20"/>
              <w:shd w:val="clear" w:color="auto" w:fill="D9D9D9" w:themeFill="background1" w:themeFillShade="D9"/>
              <w:lang w:val="en-GB"/>
            </w:rPr>
            <m:t>*</m:t>
          </m:r>
          <m:m>
            <m:mPr>
              <m:mcs>
                <m:mc>
                  <m:mcPr>
                    <m:count m:val="1"/>
                    <m:mcJc m:val="center"/>
                  </m:mcPr>
                </m:mc>
              </m:mcs>
              <m:ctrlPr>
                <w:rPr>
                  <w:rFonts w:ascii="Cambria Math" w:eastAsia="Times New Roman" w:hAnsi="Cambria Math" w:cstheme="minorHAnsi"/>
                  <w:i/>
                  <w:sz w:val="20"/>
                  <w:szCs w:val="20"/>
                  <w:shd w:val="clear" w:color="auto" w:fill="D9D9D9" w:themeFill="background1" w:themeFillShade="D9"/>
                  <w:lang w:val="en-GB" w:eastAsia="fr-FR"/>
                </w:rPr>
              </m:ctrlPr>
            </m:mPr>
            <m:mr>
              <m:e>
                <m:r>
                  <w:rPr>
                    <w:rFonts w:ascii="Cambria Math" w:hAnsi="Cambria Math" w:cstheme="minorHAnsi"/>
                    <w:sz w:val="20"/>
                    <w:szCs w:val="20"/>
                    <w:shd w:val="clear" w:color="auto" w:fill="D9D9D9" w:themeFill="background1" w:themeFillShade="D9"/>
                    <w:lang w:val="en-GB"/>
                  </w:rPr>
                  <m:t>total</m:t>
                </m:r>
              </m:e>
            </m:mr>
            <m:mr>
              <m:e>
                <m:r>
                  <w:rPr>
                    <w:rFonts w:ascii="Cambria Math" w:hAnsi="Cambria Math" w:cstheme="minorHAnsi"/>
                    <w:sz w:val="20"/>
                    <w:szCs w:val="20"/>
                    <w:shd w:val="clear" w:color="auto" w:fill="D9D9D9" w:themeFill="background1" w:themeFillShade="D9"/>
                    <w:lang w:val="en-GB"/>
                  </w:rPr>
                  <m:t>time</m:t>
                </m:r>
              </m:e>
            </m:mr>
            <m:mr>
              <m:e>
                <m:r>
                  <w:rPr>
                    <w:rFonts w:ascii="Cambria Math" w:hAnsi="Cambria Math" w:cstheme="minorHAnsi"/>
                    <w:sz w:val="20"/>
                    <w:szCs w:val="20"/>
                    <w:shd w:val="clear" w:color="auto" w:fill="D9D9D9" w:themeFill="background1" w:themeFillShade="D9"/>
                    <w:lang w:val="en-GB"/>
                  </w:rPr>
                  <m:t>units</m:t>
                </m:r>
              </m:e>
            </m:mr>
          </m:m>
        </m:oMath>
      </m:oMathPara>
    </w:p>
    <w:p w14:paraId="44652F35" w14:textId="77777777" w:rsidR="001F5060" w:rsidRPr="001F5060" w:rsidRDefault="001F5060" w:rsidP="00F54DC1"/>
    <w:p w14:paraId="799A4F8B" w14:textId="530F7BC4" w:rsidR="00DA25BC" w:rsidRDefault="00D26E91" w:rsidP="009F1FE5">
      <w:pPr>
        <w:pStyle w:val="Instructions"/>
      </w:pPr>
      <w:r>
        <w:t xml:space="preserve">The first method </w:t>
      </w:r>
      <w:r w:rsidR="00EC5AE1">
        <w:t xml:space="preserve">is </w:t>
      </w:r>
      <w:r>
        <w:t xml:space="preserve">highly recommended as it allows a more precise computation of the total person-times. </w:t>
      </w:r>
      <w:r w:rsidR="00036172">
        <w:t>U</w:t>
      </w:r>
      <w:r>
        <w:t xml:space="preserve">se the second </w:t>
      </w:r>
      <w:r w:rsidR="00EC5AE1">
        <w:t xml:space="preserve">method </w:t>
      </w:r>
      <w:r>
        <w:t xml:space="preserve">only when the </w:t>
      </w:r>
      <w:r w:rsidR="00C213F9">
        <w:t>first one cannot</w:t>
      </w:r>
      <w:r w:rsidR="009F1FE5">
        <w:t xml:space="preserve"> be computed</w:t>
      </w:r>
      <w:r>
        <w:t xml:space="preserve">. </w:t>
      </w:r>
      <w:r w:rsidR="00C213F9">
        <w:t>Be aware</w:t>
      </w:r>
      <w:r>
        <w:t xml:space="preserve"> that the </w:t>
      </w:r>
      <w:r w:rsidR="00E4584D">
        <w:t>second method assumes that events (</w:t>
      </w:r>
      <w:proofErr w:type="gramStart"/>
      <w:r w:rsidR="00E4584D">
        <w:t>i.e.</w:t>
      </w:r>
      <w:proofErr w:type="gramEnd"/>
      <w:r w:rsidR="00E4584D">
        <w:t xml:space="preserve"> deaths) were evenly </w:t>
      </w:r>
      <w:r w:rsidR="009F1FE5">
        <w:t>distributed</w:t>
      </w:r>
      <w:r w:rsidR="00E4584D">
        <w:t xml:space="preserve"> </w:t>
      </w:r>
      <w:r w:rsidR="00EC5AE1">
        <w:t>over the</w:t>
      </w:r>
      <w:r w:rsidR="00E4584D">
        <w:t xml:space="preserve"> recall period. If this is not so, the </w:t>
      </w:r>
      <w:r>
        <w:t>total person-times might</w:t>
      </w:r>
      <w:r w:rsidR="00E4584D">
        <w:t xml:space="preserve"> </w:t>
      </w:r>
      <w:r w:rsidR="009F1FE5">
        <w:t xml:space="preserve">be </w:t>
      </w:r>
      <w:r w:rsidR="00E4584D">
        <w:t>under- or over-estimated.</w:t>
      </w:r>
      <w:r w:rsidR="00C36D57">
        <w:t xml:space="preserve"> </w:t>
      </w:r>
      <w:r w:rsidR="00EC5AE1">
        <w:t>You need to d</w:t>
      </w:r>
      <w:r w:rsidR="00C36D57">
        <w:t>escribe in the report which method was used.</w:t>
      </w:r>
      <w:r w:rsidR="00EC6EDD">
        <w:t xml:space="preserve"> </w:t>
      </w:r>
    </w:p>
    <w:p w14:paraId="140BEC8A" w14:textId="77A4235A" w:rsidR="006C1AB2" w:rsidRDefault="00324C87" w:rsidP="009F1FE5">
      <w:pPr>
        <w:pStyle w:val="Instructions"/>
      </w:pPr>
      <w:r>
        <w:lastRenderedPageBreak/>
        <w:t>If you opted for a cluster sampling</w:t>
      </w:r>
      <w:r w:rsidR="00194783">
        <w:t xml:space="preserve"> or </w:t>
      </w:r>
      <w:r w:rsidR="00754A8A">
        <w:t>a stratified sampling design</w:t>
      </w:r>
      <w:r w:rsidR="001573A8">
        <w:t>, consider the following during the setting of the analys</w:t>
      </w:r>
      <w:r w:rsidR="00F16A3E">
        <w:t>is</w:t>
      </w:r>
      <w:r w:rsidR="00255B44">
        <w:t>.</w:t>
      </w:r>
      <w:r w:rsidR="001573A8">
        <w:t xml:space="preserve"> </w:t>
      </w:r>
    </w:p>
    <w:p w14:paraId="1EB8C2EB" w14:textId="3CCDE1C9" w:rsidR="008A71A3" w:rsidRDefault="008A71A3" w:rsidP="008A71A3">
      <w:pPr>
        <w:pStyle w:val="Instructions"/>
        <w:numPr>
          <w:ilvl w:val="0"/>
          <w:numId w:val="45"/>
        </w:numPr>
      </w:pPr>
      <w:r>
        <w:t xml:space="preserve">You must instruct the software </w:t>
      </w:r>
      <w:r w:rsidR="00D66721">
        <w:t xml:space="preserve">which sampling design was used. This can be done by </w:t>
      </w:r>
      <w:r w:rsidR="0094730F">
        <w:t xml:space="preserve">a </w:t>
      </w:r>
      <w:r w:rsidR="0061492B">
        <w:t xml:space="preserve">software </w:t>
      </w:r>
      <w:r w:rsidR="00D66721">
        <w:t xml:space="preserve">specific </w:t>
      </w:r>
      <w:r w:rsidR="00315DA6">
        <w:t>function</w:t>
      </w:r>
      <w:r w:rsidR="00C94431">
        <w:t>:</w:t>
      </w:r>
    </w:p>
    <w:p w14:paraId="10467A08" w14:textId="1A8E2910" w:rsidR="00D66721" w:rsidRDefault="0061492B" w:rsidP="00574AEB">
      <w:pPr>
        <w:pStyle w:val="Instructions"/>
        <w:numPr>
          <w:ilvl w:val="1"/>
          <w:numId w:val="45"/>
        </w:numPr>
      </w:pPr>
      <w:r>
        <w:t xml:space="preserve">STATA: </w:t>
      </w:r>
      <w:proofErr w:type="spellStart"/>
      <w:r w:rsidR="00A9496C" w:rsidRPr="008031FF">
        <w:rPr>
          <w:rFonts w:ascii="Courier New" w:hAnsi="Courier New" w:cs="Courier New"/>
        </w:rPr>
        <w:t>svy</w:t>
      </w:r>
      <w:r w:rsidRPr="008031FF">
        <w:rPr>
          <w:rFonts w:ascii="Courier New" w:hAnsi="Courier New" w:cs="Courier New"/>
        </w:rPr>
        <w:t>set</w:t>
      </w:r>
      <w:proofErr w:type="spellEnd"/>
      <w:r w:rsidR="00ED3B33">
        <w:t xml:space="preserve"> </w:t>
      </w:r>
      <w:r w:rsidR="00042C73">
        <w:t>(</w:t>
      </w:r>
      <w:hyperlink r:id="rId32" w:history="1">
        <w:r w:rsidR="00C01940" w:rsidRPr="00100531">
          <w:rPr>
            <w:rStyle w:val="Hyperlink"/>
          </w:rPr>
          <w:t>https://www.stata.com/manuals/svy.pdf</w:t>
        </w:r>
      </w:hyperlink>
      <w:r w:rsidR="0094730F">
        <w:t>)</w:t>
      </w:r>
      <w:r w:rsidR="00C01940">
        <w:t xml:space="preserve"> for instr</w:t>
      </w:r>
      <w:r w:rsidR="001A7408">
        <w:t xml:space="preserve">ucting the survey </w:t>
      </w:r>
      <w:proofErr w:type="gramStart"/>
      <w:r w:rsidR="001A7408">
        <w:t>design</w:t>
      </w:r>
      <w:r w:rsidR="00640ECA">
        <w:t>,</w:t>
      </w:r>
      <w:r w:rsidR="001A7408">
        <w:t xml:space="preserve"> and</w:t>
      </w:r>
      <w:proofErr w:type="gramEnd"/>
      <w:r w:rsidR="001A7408">
        <w:t xml:space="preserve"> use the </w:t>
      </w:r>
      <w:proofErr w:type="spellStart"/>
      <w:r w:rsidR="001A7408" w:rsidRPr="008031FF">
        <w:rPr>
          <w:rFonts w:ascii="Courier New" w:hAnsi="Courier New" w:cs="Courier New"/>
        </w:rPr>
        <w:t>svy</w:t>
      </w:r>
      <w:proofErr w:type="spellEnd"/>
      <w:r w:rsidR="001A7408">
        <w:t xml:space="preserve"> prefix </w:t>
      </w:r>
      <w:r w:rsidR="00EB1A33">
        <w:t xml:space="preserve">before </w:t>
      </w:r>
      <w:r w:rsidR="00412220">
        <w:t xml:space="preserve">standard </w:t>
      </w:r>
      <w:r w:rsidR="00EB1A33">
        <w:t xml:space="preserve">commands like </w:t>
      </w:r>
      <w:r w:rsidR="00EB1A33" w:rsidRPr="008031FF">
        <w:rPr>
          <w:rFonts w:ascii="Courier New" w:hAnsi="Courier New" w:cs="Courier New"/>
        </w:rPr>
        <w:t>prop, mean</w:t>
      </w:r>
      <w:r w:rsidR="00EB1A33">
        <w:t xml:space="preserve"> etc.</w:t>
      </w:r>
      <w:r w:rsidR="00BA7386">
        <w:t xml:space="preserve"> for the analysis.</w:t>
      </w:r>
    </w:p>
    <w:p w14:paraId="43C3A2D0" w14:textId="3A6B4C69" w:rsidR="00A9496C" w:rsidRDefault="00A9496C" w:rsidP="0061492B">
      <w:pPr>
        <w:pStyle w:val="Instructions"/>
        <w:numPr>
          <w:ilvl w:val="1"/>
          <w:numId w:val="45"/>
        </w:numPr>
      </w:pPr>
      <w:r>
        <w:t xml:space="preserve">R: </w:t>
      </w:r>
      <w:proofErr w:type="spellStart"/>
      <w:r w:rsidRPr="008031FF">
        <w:rPr>
          <w:rFonts w:ascii="Courier New" w:hAnsi="Courier New" w:cs="Courier New"/>
        </w:rPr>
        <w:t>svydesign</w:t>
      </w:r>
      <w:proofErr w:type="spellEnd"/>
      <w:r w:rsidR="00042C73">
        <w:t xml:space="preserve"> </w:t>
      </w:r>
      <w:r w:rsidR="009E0B2A">
        <w:t xml:space="preserve">in the </w:t>
      </w:r>
      <w:r w:rsidR="009E0B2A" w:rsidRPr="008031FF">
        <w:rPr>
          <w:rFonts w:ascii="Courier New" w:hAnsi="Courier New" w:cs="Courier New"/>
        </w:rPr>
        <w:t>survey</w:t>
      </w:r>
      <w:r w:rsidR="009E0B2A">
        <w:t xml:space="preserve"> package </w:t>
      </w:r>
      <w:r w:rsidR="003A3244">
        <w:t>(</w:t>
      </w:r>
      <w:hyperlink r:id="rId33" w:history="1">
        <w:r w:rsidR="00C94431" w:rsidRPr="00100531">
          <w:rPr>
            <w:rStyle w:val="Hyperlink"/>
          </w:rPr>
          <w:t>https://cran.r-project.org/web/packages/survey/survey.pdf</w:t>
        </w:r>
      </w:hyperlink>
      <w:r w:rsidR="00D62029">
        <w:t>)</w:t>
      </w:r>
      <w:r w:rsidR="00640ECA">
        <w:t xml:space="preserve"> for instructing the survey design, an</w:t>
      </w:r>
      <w:r w:rsidR="002B734C">
        <w:t>d</w:t>
      </w:r>
      <w:r w:rsidR="00640ECA">
        <w:t xml:space="preserve"> use </w:t>
      </w:r>
      <w:r w:rsidR="002B734C">
        <w:t xml:space="preserve">specific </w:t>
      </w:r>
      <w:r w:rsidR="009F5476">
        <w:t xml:space="preserve">package </w:t>
      </w:r>
      <w:r w:rsidR="009E0B2A">
        <w:t>function</w:t>
      </w:r>
      <w:r w:rsidR="00412220">
        <w:t>s</w:t>
      </w:r>
      <w:r w:rsidR="009E0B2A">
        <w:t xml:space="preserve"> like </w:t>
      </w:r>
      <w:proofErr w:type="spellStart"/>
      <w:r w:rsidR="009E0B2A" w:rsidRPr="008031FF">
        <w:rPr>
          <w:rFonts w:ascii="Courier New" w:hAnsi="Courier New" w:cs="Courier New"/>
        </w:rPr>
        <w:t>svymean</w:t>
      </w:r>
      <w:proofErr w:type="spellEnd"/>
      <w:r w:rsidR="00B86A6E" w:rsidRPr="008031FF">
        <w:rPr>
          <w:rFonts w:ascii="Courier New" w:hAnsi="Courier New" w:cs="Courier New"/>
        </w:rPr>
        <w:t xml:space="preserve">, </w:t>
      </w:r>
      <w:proofErr w:type="spellStart"/>
      <w:r w:rsidR="00B86A6E" w:rsidRPr="008031FF">
        <w:rPr>
          <w:rFonts w:ascii="Courier New" w:hAnsi="Courier New" w:cs="Courier New"/>
        </w:rPr>
        <w:t>svytotal</w:t>
      </w:r>
      <w:proofErr w:type="spellEnd"/>
      <w:r w:rsidR="00DF6CB6">
        <w:t>, etc.</w:t>
      </w:r>
      <w:r w:rsidR="00BA7386">
        <w:t xml:space="preserve"> for the analysis.</w:t>
      </w:r>
    </w:p>
    <w:p w14:paraId="4F587733" w14:textId="4DA3951D" w:rsidR="00090DDE" w:rsidRDefault="00510245" w:rsidP="005E5756">
      <w:pPr>
        <w:pStyle w:val="Instructions"/>
        <w:numPr>
          <w:ilvl w:val="0"/>
          <w:numId w:val="45"/>
        </w:numPr>
      </w:pPr>
      <w:r>
        <w:t xml:space="preserve">As a </w:t>
      </w:r>
      <w:r w:rsidR="009C55DC">
        <w:t>result,</w:t>
      </w:r>
      <w:r>
        <w:t xml:space="preserve"> the software </w:t>
      </w:r>
      <w:r w:rsidR="005D7F6F">
        <w:t>calculates</w:t>
      </w:r>
      <w:r w:rsidR="009C55DC">
        <w:t xml:space="preserve"> the design effect </w:t>
      </w:r>
      <w:r w:rsidR="00337E55">
        <w:t>and uses it</w:t>
      </w:r>
      <w:r w:rsidR="005E5756">
        <w:t xml:space="preserve"> </w:t>
      </w:r>
      <w:r w:rsidR="005008FB">
        <w:t>to produce the confidence intervals.</w:t>
      </w:r>
      <w:r w:rsidR="00D04FB6">
        <w:t xml:space="preserve"> T</w:t>
      </w:r>
      <w:r w:rsidR="00221FCA" w:rsidRPr="00221FCA">
        <w:t xml:space="preserve">he DEFF </w:t>
      </w:r>
      <w:r w:rsidR="004A6A80">
        <w:t>is a mea</w:t>
      </w:r>
      <w:r w:rsidR="00DA4D9F">
        <w:t>sure of the inter</w:t>
      </w:r>
      <w:r w:rsidR="001906FE">
        <w:t>-</w:t>
      </w:r>
      <w:r w:rsidR="00DA4D9F">
        <w:t xml:space="preserve">cluster heterogeneity </w:t>
      </w:r>
      <w:r w:rsidR="00A06A20">
        <w:t>a</w:t>
      </w:r>
      <w:r w:rsidR="00E4144C">
        <w:t xml:space="preserve">nd is </w:t>
      </w:r>
      <w:r w:rsidR="00E26F0F">
        <w:t>expressed as</w:t>
      </w:r>
      <w:r w:rsidR="00A06A20">
        <w:t xml:space="preserve"> the ratio of the actual</w:t>
      </w:r>
      <w:r w:rsidR="00E26F0F">
        <w:t xml:space="preserve"> variance </w:t>
      </w:r>
      <w:r w:rsidR="00A06A20">
        <w:t xml:space="preserve">to the </w:t>
      </w:r>
      <w:r w:rsidR="00BD3AA1">
        <w:t xml:space="preserve">theoretical </w:t>
      </w:r>
      <w:r w:rsidR="00E5179F">
        <w:t xml:space="preserve">expected </w:t>
      </w:r>
      <w:r w:rsidR="00A06A20">
        <w:t xml:space="preserve">variance </w:t>
      </w:r>
      <w:r w:rsidR="009C44C7">
        <w:t xml:space="preserve">as </w:t>
      </w:r>
      <w:r w:rsidR="00131604">
        <w:t>i</w:t>
      </w:r>
      <w:r w:rsidR="00CA6770">
        <w:t xml:space="preserve">f the survey was </w:t>
      </w:r>
      <w:r w:rsidR="00BD3AA1">
        <w:t xml:space="preserve">carried out </w:t>
      </w:r>
      <w:r w:rsidR="00FA0182">
        <w:t>on</w:t>
      </w:r>
      <w:r w:rsidR="00E5179F">
        <w:t xml:space="preserve"> a simple random sampl</w:t>
      </w:r>
      <w:r w:rsidR="009C44C7">
        <w:t>e of the population</w:t>
      </w:r>
      <w:r w:rsidR="00A06A20">
        <w:t>.</w:t>
      </w:r>
      <w:r w:rsidR="00E4144C">
        <w:t xml:space="preserve"> </w:t>
      </w:r>
      <w:r w:rsidR="00C4582E">
        <w:t>T</w:t>
      </w:r>
      <w:r w:rsidR="000F3028">
        <w:t>he DEFF could b</w:t>
      </w:r>
      <w:r w:rsidR="00EE22F9">
        <w:t>e considered</w:t>
      </w:r>
      <w:r w:rsidR="005979C0">
        <w:t>, therefore,</w:t>
      </w:r>
      <w:r w:rsidR="000F3028">
        <w:t xml:space="preserve"> as the excess of </w:t>
      </w:r>
      <w:r w:rsidR="002729A8">
        <w:t>variance attributable to the desig</w:t>
      </w:r>
      <w:r w:rsidR="00695C78">
        <w:t>n of the survey.</w:t>
      </w:r>
      <w:r w:rsidR="00221FCA" w:rsidRPr="00221FCA">
        <w:t xml:space="preserve"> </w:t>
      </w:r>
      <w:r w:rsidR="00BC4F91">
        <w:br/>
      </w:r>
      <w:r w:rsidR="00C4582E">
        <w:t>In</w:t>
      </w:r>
      <w:r w:rsidR="00EE22F9">
        <w:t xml:space="preserve"> th</w:t>
      </w:r>
      <w:r w:rsidR="00145081">
        <w:t>is perspective</w:t>
      </w:r>
      <w:r w:rsidR="00B15B38">
        <w:t>,</w:t>
      </w:r>
      <w:r w:rsidR="00EE22F9">
        <w:t xml:space="preserve"> </w:t>
      </w:r>
      <w:r w:rsidR="00BC4F91">
        <w:t xml:space="preserve">you may </w:t>
      </w:r>
      <w:r w:rsidR="00090DDE">
        <w:t>consider that:</w:t>
      </w:r>
    </w:p>
    <w:p w14:paraId="5DD12A5F" w14:textId="77777777" w:rsidR="007C3233" w:rsidRDefault="00221FCA" w:rsidP="00090DDE">
      <w:pPr>
        <w:pStyle w:val="Instructions"/>
        <w:numPr>
          <w:ilvl w:val="1"/>
          <w:numId w:val="45"/>
        </w:numPr>
      </w:pPr>
      <w:r w:rsidRPr="00221FCA">
        <w:t xml:space="preserve">A DEFF </w:t>
      </w:r>
      <w:r w:rsidR="00090DDE">
        <w:t>of 1 means that th</w:t>
      </w:r>
      <w:r w:rsidR="00FF5854">
        <w:t xml:space="preserve">e actual variance is the same of the theoretical </w:t>
      </w:r>
      <w:r w:rsidR="007C3233">
        <w:t>expected variance</w:t>
      </w:r>
    </w:p>
    <w:p w14:paraId="3D7B8F0D" w14:textId="230E26D6" w:rsidR="006C054E" w:rsidRDefault="007C3233" w:rsidP="00090DDE">
      <w:pPr>
        <w:pStyle w:val="Instructions"/>
        <w:numPr>
          <w:ilvl w:val="1"/>
          <w:numId w:val="45"/>
        </w:numPr>
      </w:pPr>
      <w:r>
        <w:t xml:space="preserve">A DEFF </w:t>
      </w:r>
      <w:r w:rsidR="009B6DFB">
        <w:t>greater</w:t>
      </w:r>
      <w:r w:rsidR="00221FCA" w:rsidRPr="00221FCA">
        <w:t xml:space="preserve"> than 1 </w:t>
      </w:r>
      <w:r>
        <w:t xml:space="preserve">means that the actual variance is </w:t>
      </w:r>
      <w:r w:rsidR="009360CA">
        <w:t>greater</w:t>
      </w:r>
      <w:r w:rsidR="0020522A">
        <w:t xml:space="preserve"> than</w:t>
      </w:r>
      <w:r>
        <w:t xml:space="preserve"> the theoretical expected variance</w:t>
      </w:r>
      <w:r w:rsidR="00BA7DFC">
        <w:t xml:space="preserve">. </w:t>
      </w:r>
      <w:r w:rsidR="006247A1">
        <w:t xml:space="preserve">This by far the most frequent </w:t>
      </w:r>
      <w:r w:rsidR="00DB1F19">
        <w:t>effect.</w:t>
      </w:r>
    </w:p>
    <w:p w14:paraId="6F39AA24" w14:textId="0D200F3D" w:rsidR="006C054E" w:rsidRDefault="006C054E" w:rsidP="006C054E">
      <w:pPr>
        <w:pStyle w:val="Instructions"/>
        <w:numPr>
          <w:ilvl w:val="1"/>
          <w:numId w:val="45"/>
        </w:numPr>
      </w:pPr>
      <w:r>
        <w:t xml:space="preserve">A DEFF </w:t>
      </w:r>
      <w:r w:rsidR="00CC2981">
        <w:t>smaller</w:t>
      </w:r>
      <w:r w:rsidRPr="00221FCA">
        <w:t xml:space="preserve"> than 1 </w:t>
      </w:r>
      <w:r>
        <w:t xml:space="preserve">means that the actual variance is </w:t>
      </w:r>
      <w:r w:rsidR="009360CA">
        <w:t>smaller</w:t>
      </w:r>
      <w:r>
        <w:t xml:space="preserve"> than the theoretical expected variance. This is </w:t>
      </w:r>
      <w:r w:rsidR="009360CA">
        <w:t>rare, but it might happen</w:t>
      </w:r>
      <w:r w:rsidRPr="00221FCA">
        <w:t xml:space="preserve">. </w:t>
      </w:r>
    </w:p>
    <w:p w14:paraId="68572FEB" w14:textId="77777777" w:rsidR="00A9448F" w:rsidRDefault="00064E66" w:rsidP="00064E66">
      <w:pPr>
        <w:pStyle w:val="Instructions"/>
        <w:numPr>
          <w:ilvl w:val="0"/>
          <w:numId w:val="45"/>
        </w:numPr>
      </w:pPr>
      <w:r>
        <w:t>As the DEFF is imputed to calculate the confidence intervals</w:t>
      </w:r>
      <w:r w:rsidR="00C86EDC">
        <w:t xml:space="preserve">, a DEFF greater than 1 </w:t>
      </w:r>
      <w:r w:rsidR="006E19B8">
        <w:t>will enlarge the confidence intervals limi</w:t>
      </w:r>
      <w:r w:rsidR="00302A8C">
        <w:t>ts</w:t>
      </w:r>
      <w:r w:rsidR="00A9448F">
        <w:t>.</w:t>
      </w:r>
      <w:r w:rsidR="00302A8C">
        <w:t xml:space="preserve"> </w:t>
      </w:r>
    </w:p>
    <w:p w14:paraId="456D5E0B" w14:textId="3BFAE9CF" w:rsidR="00255B44" w:rsidRDefault="00A9448F" w:rsidP="00064E66">
      <w:pPr>
        <w:pStyle w:val="Instructions"/>
        <w:numPr>
          <w:ilvl w:val="0"/>
          <w:numId w:val="45"/>
        </w:numPr>
      </w:pPr>
      <w:r>
        <w:t>If the</w:t>
      </w:r>
      <w:r w:rsidR="00324EAB">
        <w:t xml:space="preserve"> actual</w:t>
      </w:r>
      <w:r>
        <w:t xml:space="preserve"> DEFF</w:t>
      </w:r>
      <w:r w:rsidR="000514DA">
        <w:t xml:space="preserve"> is greater than the </w:t>
      </w:r>
      <w:r w:rsidR="0039325F">
        <w:t>anticipated DEFF</w:t>
      </w:r>
      <w:r w:rsidR="005B1706" w:rsidRPr="005B1706">
        <w:t xml:space="preserve"> </w:t>
      </w:r>
      <w:r w:rsidR="00A319C4">
        <w:t xml:space="preserve">used </w:t>
      </w:r>
      <w:r w:rsidR="005B1706" w:rsidRPr="005B1706">
        <w:t>to calculate the sample size</w:t>
      </w:r>
      <w:r w:rsidR="00A319C4">
        <w:t>, there will be</w:t>
      </w:r>
      <w:r w:rsidR="00302A8C">
        <w:t xml:space="preserve"> </w:t>
      </w:r>
      <w:r w:rsidR="00D305AD">
        <w:t>ultimately</w:t>
      </w:r>
      <w:r w:rsidR="00302A8C">
        <w:t xml:space="preserve"> a</w:t>
      </w:r>
      <w:r w:rsidR="00FC2237" w:rsidRPr="00221FCA">
        <w:t xml:space="preserve"> loss of</w:t>
      </w:r>
      <w:r w:rsidR="00631A11">
        <w:t xml:space="preserve"> </w:t>
      </w:r>
      <w:r w:rsidR="008E247C">
        <w:t xml:space="preserve">desired </w:t>
      </w:r>
      <w:r w:rsidR="00FC2237" w:rsidRPr="00221FCA">
        <w:t>precision in the estimates.</w:t>
      </w:r>
      <w:r w:rsidR="00A319C4">
        <w:t xml:space="preserve"> </w:t>
      </w:r>
    </w:p>
    <w:p w14:paraId="26F7A0CD" w14:textId="18EA208D" w:rsidR="000B4529" w:rsidRDefault="00703A15" w:rsidP="00BD4BE5">
      <w:pPr>
        <w:pStyle w:val="Instructions"/>
        <w:numPr>
          <w:ilvl w:val="0"/>
          <w:numId w:val="45"/>
        </w:numPr>
      </w:pPr>
      <w:r>
        <w:t xml:space="preserve">In stratified sampling design </w:t>
      </w:r>
      <w:r w:rsidR="00006B7B">
        <w:t>you must use a weight</w:t>
      </w:r>
      <w:r w:rsidR="007C00DC">
        <w:t>,</w:t>
      </w:r>
      <w:r w:rsidR="00C72D21">
        <w:t xml:space="preserve"> when the </w:t>
      </w:r>
      <w:r w:rsidR="00C96D65" w:rsidRPr="00C96D65">
        <w:t xml:space="preserve">proportion of </w:t>
      </w:r>
      <w:r w:rsidR="00116C8B">
        <w:t xml:space="preserve">the sample in </w:t>
      </w:r>
      <w:r w:rsidR="00C96D65" w:rsidRPr="00C96D65">
        <w:t>each stratum is not identical</w:t>
      </w:r>
      <w:r w:rsidR="004C3AC5">
        <w:t>. The weight to be used in the inverse of the proportion.</w:t>
      </w:r>
      <w:r w:rsidR="00F13ED9">
        <w:t xml:space="preserve"> </w:t>
      </w:r>
      <w:r w:rsidR="00F13ED9">
        <w:br/>
      </w:r>
      <w:r w:rsidR="00F572B5">
        <w:t>Consider</w:t>
      </w:r>
      <w:r w:rsidR="009A04A7">
        <w:t>, for</w:t>
      </w:r>
      <w:r w:rsidR="00F13ED9">
        <w:t xml:space="preserve"> exampl</w:t>
      </w:r>
      <w:r w:rsidR="009A04A7">
        <w:t>e,</w:t>
      </w:r>
      <w:r w:rsidR="00375C10">
        <w:t xml:space="preserve"> </w:t>
      </w:r>
      <w:r w:rsidR="0060035F">
        <w:t xml:space="preserve">a survey </w:t>
      </w:r>
      <w:r w:rsidR="00AD7A2A">
        <w:t xml:space="preserve">with </w:t>
      </w:r>
      <w:r w:rsidR="00375C10">
        <w:t>two</w:t>
      </w:r>
      <w:r w:rsidR="00F13ED9">
        <w:t xml:space="preserve"> strata</w:t>
      </w:r>
      <w:r w:rsidR="001931C9">
        <w:t xml:space="preserve"> of </w:t>
      </w:r>
      <w:r w:rsidR="00AD7A2A">
        <w:t xml:space="preserve">(A) </w:t>
      </w:r>
      <w:r w:rsidR="009601A5">
        <w:t xml:space="preserve">10,000 and </w:t>
      </w:r>
      <w:r w:rsidR="00AD7A2A">
        <w:t xml:space="preserve">(B) </w:t>
      </w:r>
      <w:r w:rsidR="009601A5">
        <w:t xml:space="preserve">50,000 population from which a sample of </w:t>
      </w:r>
      <w:r w:rsidR="00D91EE9">
        <w:t xml:space="preserve">200 individuals </w:t>
      </w:r>
      <w:r w:rsidR="009A04A7">
        <w:t xml:space="preserve">in each stratum </w:t>
      </w:r>
      <w:r w:rsidR="00D91EE9">
        <w:t>were sampled.</w:t>
      </w:r>
      <w:r w:rsidR="00F212CB">
        <w:t xml:space="preserve"> The weight will be </w:t>
      </w:r>
      <w:r w:rsidR="003922CF">
        <w:t>10,000/200</w:t>
      </w:r>
      <w:r w:rsidR="005E0B96">
        <w:t xml:space="preserve"> for the stratum A and 50,000/200 for the stratum B.</w:t>
      </w:r>
      <w:r w:rsidR="008335BC">
        <w:br/>
        <w:t xml:space="preserve">The weight can be set </w:t>
      </w:r>
      <w:r w:rsidR="001D5F13">
        <w:t>by the</w:t>
      </w:r>
      <w:r w:rsidR="00C83803">
        <w:t xml:space="preserve"> same </w:t>
      </w:r>
      <w:r w:rsidR="003E3C0A">
        <w:t>instructions</w:t>
      </w:r>
      <w:r w:rsidR="001D5F13">
        <w:t xml:space="preserve"> </w:t>
      </w:r>
      <w:proofErr w:type="spellStart"/>
      <w:r w:rsidR="001D5F13" w:rsidRPr="008031FF">
        <w:rPr>
          <w:rFonts w:ascii="Courier New" w:hAnsi="Courier New" w:cs="Courier New"/>
        </w:rPr>
        <w:t>svyset</w:t>
      </w:r>
      <w:proofErr w:type="spellEnd"/>
      <w:r w:rsidR="001D5F13">
        <w:t xml:space="preserve"> </w:t>
      </w:r>
      <w:r w:rsidR="00B65376">
        <w:t xml:space="preserve">for STATA </w:t>
      </w:r>
      <w:r w:rsidR="001D5F13">
        <w:t xml:space="preserve">and </w:t>
      </w:r>
      <w:proofErr w:type="spellStart"/>
      <w:r w:rsidR="001D5F13" w:rsidRPr="008031FF">
        <w:rPr>
          <w:rFonts w:ascii="Courier New" w:hAnsi="Courier New" w:cs="Courier New"/>
        </w:rPr>
        <w:t>svydesign</w:t>
      </w:r>
      <w:proofErr w:type="spellEnd"/>
      <w:r w:rsidR="00B65376">
        <w:t xml:space="preserve"> </w:t>
      </w:r>
      <w:r w:rsidR="00C83803">
        <w:t>for R</w:t>
      </w:r>
      <w:r w:rsidR="003E3C0A">
        <w:t xml:space="preserve">. </w:t>
      </w:r>
    </w:p>
    <w:p w14:paraId="68EF78AB" w14:textId="0EEA6E11" w:rsidR="00850F6E" w:rsidRDefault="00850F6E" w:rsidP="00574AEB">
      <w:pPr>
        <w:pStyle w:val="Instructions"/>
        <w:numPr>
          <w:ilvl w:val="0"/>
          <w:numId w:val="45"/>
        </w:numPr>
      </w:pPr>
      <w:r>
        <w:t>You may consider using a weight also in a cluster sampling design</w:t>
      </w:r>
      <w:r w:rsidR="00474CEB">
        <w:t xml:space="preserve"> when </w:t>
      </w:r>
      <w:r w:rsidR="004E0D44">
        <w:t xml:space="preserve">the </w:t>
      </w:r>
      <w:r w:rsidR="00474CEB">
        <w:t>anticipated e</w:t>
      </w:r>
      <w:r w:rsidR="00C810F2">
        <w:t>qual size of clusters</w:t>
      </w:r>
      <w:r w:rsidR="00B85923">
        <w:t xml:space="preserve"> resulted to be unequal. </w:t>
      </w:r>
      <w:r w:rsidR="00546ED5">
        <w:t xml:space="preserve">In this case the </w:t>
      </w:r>
      <w:r w:rsidR="0026350A">
        <w:t>weigh</w:t>
      </w:r>
      <w:r w:rsidR="00324ACD">
        <w:t>t</w:t>
      </w:r>
      <w:r w:rsidR="0026350A">
        <w:t xml:space="preserve"> would be the </w:t>
      </w:r>
      <w:r w:rsidR="00324ACD">
        <w:t xml:space="preserve">ratio of the </w:t>
      </w:r>
      <w:r w:rsidR="0026350A">
        <w:t xml:space="preserve">expected cluster size </w:t>
      </w:r>
      <w:r w:rsidR="00324ACD">
        <w:t>to the actual cluster size.</w:t>
      </w:r>
      <w:r w:rsidR="0026350A">
        <w:t xml:space="preserve"> </w:t>
      </w:r>
      <w:r w:rsidR="00B85923">
        <w:t>As for the stratified sampling design</w:t>
      </w:r>
      <w:r w:rsidR="00546ED5">
        <w:t>,</w:t>
      </w:r>
      <w:r w:rsidR="00B85923">
        <w:t xml:space="preserve"> the weight can be set by the same instructions </w:t>
      </w:r>
      <w:proofErr w:type="spellStart"/>
      <w:r w:rsidR="00B85923" w:rsidRPr="00AC5120">
        <w:rPr>
          <w:rFonts w:ascii="Courier New" w:hAnsi="Courier New" w:cs="Courier New"/>
        </w:rPr>
        <w:t>svyset</w:t>
      </w:r>
      <w:proofErr w:type="spellEnd"/>
      <w:r w:rsidR="00B85923">
        <w:t xml:space="preserve"> for STATA and </w:t>
      </w:r>
      <w:proofErr w:type="spellStart"/>
      <w:r w:rsidR="00B85923" w:rsidRPr="00AC5120">
        <w:rPr>
          <w:rFonts w:ascii="Courier New" w:hAnsi="Courier New" w:cs="Courier New"/>
        </w:rPr>
        <w:t>svydesign</w:t>
      </w:r>
      <w:proofErr w:type="spellEnd"/>
      <w:r w:rsidR="00B85923">
        <w:t xml:space="preserve"> for R.</w:t>
      </w:r>
    </w:p>
    <w:p w14:paraId="4822AD86" w14:textId="7E54BA16" w:rsidR="00757BBA" w:rsidRPr="0034361A" w:rsidRDefault="00757BBA" w:rsidP="00C22FBB">
      <w:pPr>
        <w:pStyle w:val="Heading1"/>
      </w:pPr>
      <w:bookmarkStart w:id="63" w:name="_Toc160255463"/>
      <w:bookmarkStart w:id="64" w:name="_Toc108448947"/>
      <w:r w:rsidRPr="0034361A">
        <w:lastRenderedPageBreak/>
        <w:t xml:space="preserve">Ethical </w:t>
      </w:r>
      <w:bookmarkEnd w:id="63"/>
      <w:r w:rsidR="009D4012">
        <w:t>c</w:t>
      </w:r>
      <w:r w:rsidR="00FA2527">
        <w:t>onsiderations</w:t>
      </w:r>
      <w:bookmarkEnd w:id="64"/>
    </w:p>
    <w:p w14:paraId="01616253" w14:textId="47319C32" w:rsidR="008773F2" w:rsidRDefault="008773F2" w:rsidP="00926CEA">
      <w:pPr>
        <w:pStyle w:val="Heading2"/>
      </w:pPr>
      <w:bookmarkStart w:id="65" w:name="_Toc108448948"/>
      <w:r>
        <w:t>Ethical references</w:t>
      </w:r>
      <w:bookmarkEnd w:id="65"/>
    </w:p>
    <w:p w14:paraId="0D8B748C" w14:textId="148DFAAA" w:rsidR="009B64D5" w:rsidRDefault="00757BBA" w:rsidP="00C213F9">
      <w:pPr>
        <w:rPr>
          <w:rFonts w:ascii="Arial" w:hAnsi="Arial" w:cs="Arial"/>
          <w:iCs/>
          <w:color w:val="000000"/>
          <w:sz w:val="22"/>
          <w:szCs w:val="22"/>
        </w:rPr>
      </w:pPr>
      <w:r w:rsidRPr="00705A46">
        <w:t xml:space="preserve">The </w:t>
      </w:r>
      <w:r w:rsidR="00443967">
        <w:t>survey</w:t>
      </w:r>
      <w:r w:rsidRPr="00705A46">
        <w:t xml:space="preserve"> will be conducted in accordance with the</w:t>
      </w:r>
      <w:r w:rsidR="00DF01B0" w:rsidRPr="00705A46">
        <w:t xml:space="preserve"> </w:t>
      </w:r>
      <w:r w:rsidR="00205F1A">
        <w:t>Declaration of He</w:t>
      </w:r>
      <w:r w:rsidR="005610D0">
        <w:t>l</w:t>
      </w:r>
      <w:r w:rsidR="00205F1A">
        <w:t>si</w:t>
      </w:r>
      <w:r w:rsidR="005610D0">
        <w:t>n</w:t>
      </w:r>
      <w:r w:rsidR="00205F1A">
        <w:t>ki</w:t>
      </w:r>
      <w:r w:rsidR="0008614D" w:rsidRPr="0045208B">
        <w:t xml:space="preserve"> </w:t>
      </w:r>
      <w:r w:rsidR="0008614D">
        <w:rPr>
          <w:color w:val="2B579A"/>
          <w:shd w:val="clear" w:color="auto" w:fill="E6E6E6"/>
          <w:vertAlign w:val="superscript"/>
        </w:rPr>
        <w:fldChar w:fldCharType="begin" w:fldLock="1"/>
      </w:r>
      <w:r w:rsidR="009D7F6D">
        <w:rPr>
          <w:vertAlign w:val="superscript"/>
        </w:rPr>
        <w:instrText xml:space="preserve"> ADDIN ZOTERO_ITEM CSL_CITATION {"citationID":"mtTHJvhH","properties":{"formattedCitation":"(6)","plainCitation":"(6)","noteIndex":0},"citationItems":[{"id":"jKl8qTfa/FgJ5aYdG","uris":["http://www.mendeley.com/documents/?uuid=84c6a03f-9d7d-3bf5-9b20-1456f8cf3281"],"itemData":{"URL":"https://www.wma.net/policies-post/wma-declaration-of-helsinki-ethical-principles-for-medical-research-involving-human-subjects/","accessed":{"date-parts":[["2021","2","23"]]},"id":"ITEM-1","issued":{"date-parts":[["2013"]]},"title":"WMA Declaration of Helsinki – Ethical Principles for Medical Research Involving Human Subjects – WMA – The World Medical Association","type":"webpage"}}],"schema":"https://github.com/citation-style-language/schema/raw/master/csl-citation.json"} </w:instrText>
      </w:r>
      <w:r w:rsidR="0008614D">
        <w:rPr>
          <w:color w:val="2B579A"/>
          <w:shd w:val="clear" w:color="auto" w:fill="E6E6E6"/>
          <w:vertAlign w:val="superscript"/>
        </w:rPr>
        <w:fldChar w:fldCharType="separate"/>
      </w:r>
      <w:r w:rsidR="009D7F6D" w:rsidRPr="009D7F6D">
        <w:rPr>
          <w:rFonts w:cs="Calibri"/>
        </w:rPr>
        <w:t>(6)</w:t>
      </w:r>
      <w:r w:rsidR="0008614D">
        <w:rPr>
          <w:color w:val="2B579A"/>
          <w:shd w:val="clear" w:color="auto" w:fill="E6E6E6"/>
          <w:vertAlign w:val="superscript"/>
        </w:rPr>
        <w:fldChar w:fldCharType="end"/>
      </w:r>
      <w:r w:rsidR="003D4F7B">
        <w:t>,</w:t>
      </w:r>
      <w:r w:rsidR="00A703BB" w:rsidRPr="00705A46">
        <w:t xml:space="preserve"> </w:t>
      </w:r>
      <w:r w:rsidR="006F4C2E">
        <w:t xml:space="preserve">the </w:t>
      </w:r>
      <w:r w:rsidR="00A703BB" w:rsidRPr="00705A46">
        <w:t>International Ethical Guidelines for Epidemiological Studies</w:t>
      </w:r>
      <w:r w:rsidR="00D11088" w:rsidRPr="00D11088">
        <w:t xml:space="preserve"> </w:t>
      </w:r>
      <w:r w:rsidR="0045208B">
        <w:rPr>
          <w:color w:val="2B579A"/>
          <w:shd w:val="clear" w:color="auto" w:fill="E6E6E6"/>
        </w:rPr>
        <w:fldChar w:fldCharType="begin" w:fldLock="1"/>
      </w:r>
      <w:r w:rsidR="009D7F6D">
        <w:instrText xml:space="preserve"> ADDIN ZOTERO_ITEM CSL_CITATION {"citationID":"ihDE9eNB","properties":{"formattedCitation":"(7)","plainCitation":"(7)","noteIndex":0},"citationItems":[{"id":"jKl8qTfa/ijLYqN1g","uris":["http://www.mendeley.com/documents/?uuid=2c005966-e722-3539-b133-dd4d774b6adf"],"itemData":{"ISBN":"929036081X","id":"ITEM-1","issued":{"date-parts":[["2009"]]},"title":"International Ethical Guidelines for Epidemiological Studies - CIOMS","type":"book"}}],"schema":"https://github.com/citation-style-language/schema/raw/master/csl-citation.json"} </w:instrText>
      </w:r>
      <w:r w:rsidR="0045208B">
        <w:rPr>
          <w:color w:val="2B579A"/>
          <w:shd w:val="clear" w:color="auto" w:fill="E6E6E6"/>
        </w:rPr>
        <w:fldChar w:fldCharType="separate"/>
      </w:r>
      <w:r w:rsidR="009D7F6D" w:rsidRPr="009D7F6D">
        <w:rPr>
          <w:rFonts w:cs="Calibri"/>
        </w:rPr>
        <w:t>(7)</w:t>
      </w:r>
      <w:r w:rsidR="0045208B">
        <w:rPr>
          <w:color w:val="2B579A"/>
          <w:shd w:val="clear" w:color="auto" w:fill="E6E6E6"/>
        </w:rPr>
        <w:fldChar w:fldCharType="end"/>
      </w:r>
      <w:r w:rsidR="003D4F7B" w:rsidRPr="00233320">
        <w:t xml:space="preserve"> </w:t>
      </w:r>
      <w:r w:rsidR="003D4F7B" w:rsidRPr="00027BA9">
        <w:t xml:space="preserve">and the </w:t>
      </w:r>
      <w:r w:rsidR="009D7F6D" w:rsidRPr="00027BA9">
        <w:t xml:space="preserve">International </w:t>
      </w:r>
      <w:r w:rsidR="00D81DE3" w:rsidRPr="00027BA9">
        <w:t>E</w:t>
      </w:r>
      <w:r w:rsidR="009D7F6D" w:rsidRPr="00027BA9">
        <w:t xml:space="preserve">thical </w:t>
      </w:r>
      <w:r w:rsidR="00D81DE3" w:rsidRPr="00027BA9">
        <w:t>G</w:t>
      </w:r>
      <w:r w:rsidR="009D7F6D" w:rsidRPr="00027BA9">
        <w:t xml:space="preserve">uidelines for </w:t>
      </w:r>
      <w:r w:rsidR="00D81DE3" w:rsidRPr="00027BA9">
        <w:t>H</w:t>
      </w:r>
      <w:r w:rsidR="009D7F6D" w:rsidRPr="00027BA9">
        <w:t xml:space="preserve">ealth-related </w:t>
      </w:r>
      <w:r w:rsidR="00D81DE3" w:rsidRPr="00027BA9">
        <w:t>R</w:t>
      </w:r>
      <w:r w:rsidR="009D7F6D" w:rsidRPr="00027BA9">
        <w:t xml:space="preserve">esearch </w:t>
      </w:r>
      <w:r w:rsidR="00D81DE3" w:rsidRPr="00027BA9">
        <w:t>I</w:t>
      </w:r>
      <w:r w:rsidR="009D7F6D" w:rsidRPr="00027BA9">
        <w:t xml:space="preserve">nvolving </w:t>
      </w:r>
      <w:r w:rsidR="00D81DE3" w:rsidRPr="00027BA9">
        <w:t>H</w:t>
      </w:r>
      <w:r w:rsidR="009D7F6D" w:rsidRPr="00027BA9">
        <w:t xml:space="preserve">umans </w:t>
      </w:r>
      <w:r w:rsidR="009D7F6D">
        <w:rPr>
          <w:color w:val="2B579A"/>
          <w:shd w:val="clear" w:color="auto" w:fill="E6E6E6"/>
        </w:rPr>
        <w:fldChar w:fldCharType="begin"/>
      </w:r>
      <w:r w:rsidR="00DD129C">
        <w:rPr>
          <w:color w:val="2B579A"/>
          <w:shd w:val="clear" w:color="auto" w:fill="E6E6E6"/>
        </w:rPr>
        <w:instrText xml:space="preserve"> ADDIN ZOTERO_ITEM CSL_CITATION {"citationID":"8qDTlNdY","properties":{"formattedCitation":"(8)","plainCitation":"(8)","noteIndex":0},"citationItems":[{"id":1632,"uris":["http://zotero.org/users/local/gaKbSiDA/items/5HQIGPVH"],"itemData":{"id":1632,"type":"book","ISBN":"978-92-9036-088-9","language":"en","note":"OCLC: 1322168173","source":"Open WorldCat","title":"International ethical guidelines for health-related research involving humans","URL":"https://cioms.ch/wp-content/uploads/2017/01/WEB-CIOMS-EthicalGuidelines.pdf","author":[{"literal":"World Health Organization"},{"literal":"Council for International Organizations of Medical Sciences"}],"issued":{"date-parts":[["2017"]]}}}],"schema":"https://github.com/citation-style-language/schema/raw/master/csl-citation.json"} </w:instrText>
      </w:r>
      <w:r w:rsidR="009D7F6D">
        <w:rPr>
          <w:color w:val="2B579A"/>
          <w:shd w:val="clear" w:color="auto" w:fill="E6E6E6"/>
        </w:rPr>
        <w:fldChar w:fldCharType="separate"/>
      </w:r>
      <w:r w:rsidR="009D7F6D" w:rsidRPr="009D7F6D">
        <w:rPr>
          <w:rFonts w:cs="Calibri"/>
        </w:rPr>
        <w:t>(8)</w:t>
      </w:r>
      <w:r w:rsidR="009D7F6D">
        <w:rPr>
          <w:color w:val="2B579A"/>
          <w:shd w:val="clear" w:color="auto" w:fill="E6E6E6"/>
        </w:rPr>
        <w:fldChar w:fldCharType="end"/>
      </w:r>
      <w:r w:rsidR="00F65E9D">
        <w:t>.</w:t>
      </w:r>
      <w:r w:rsidR="00EC7CC0">
        <w:rPr>
          <w:rFonts w:ascii="Arial" w:hAnsi="Arial" w:cs="Arial"/>
          <w:iCs/>
          <w:color w:val="000000"/>
          <w:sz w:val="22"/>
          <w:szCs w:val="22"/>
        </w:rPr>
        <w:t xml:space="preserve"> </w:t>
      </w:r>
    </w:p>
    <w:p w14:paraId="7567D36E" w14:textId="1C2333EB" w:rsidR="00F41B39" w:rsidRDefault="00D90B99" w:rsidP="00C213F9">
      <w:pPr>
        <w:rPr>
          <w:rStyle w:val="InstructionsChar"/>
        </w:rPr>
      </w:pPr>
      <w:r w:rsidRPr="00D90B99">
        <w:rPr>
          <w:rStyle w:val="InstructionsChar"/>
        </w:rPr>
        <w:t>T</w:t>
      </w:r>
      <w:r>
        <w:rPr>
          <w:rStyle w:val="InstructionsChar"/>
        </w:rPr>
        <w:t xml:space="preserve">hese are the most updated references at the time of editing this template. </w:t>
      </w:r>
      <w:r w:rsidR="00730A4D" w:rsidRPr="00D90B99">
        <w:rPr>
          <w:rStyle w:val="InstructionsChar"/>
        </w:rPr>
        <w:t>C</w:t>
      </w:r>
      <w:r w:rsidR="00EC7CC0" w:rsidRPr="00C213F9">
        <w:rPr>
          <w:rStyle w:val="InstructionsChar"/>
        </w:rPr>
        <w:t xml:space="preserve">heck </w:t>
      </w:r>
      <w:r>
        <w:rPr>
          <w:rStyle w:val="InstructionsChar"/>
        </w:rPr>
        <w:t>whether these reference versions are still the most recent ones when writing the protocol</w:t>
      </w:r>
      <w:r w:rsidR="00CA4D5C">
        <w:rPr>
          <w:rStyle w:val="InstructionsChar"/>
        </w:rPr>
        <w:t>.</w:t>
      </w:r>
      <w:r w:rsidR="00EC6EDD">
        <w:rPr>
          <w:rStyle w:val="InstructionsChar"/>
        </w:rPr>
        <w:t xml:space="preserve"> </w:t>
      </w:r>
    </w:p>
    <w:p w14:paraId="04125D5F" w14:textId="40082FA7" w:rsidR="00DE6E8C" w:rsidRPr="008031FF" w:rsidRDefault="00E13B72" w:rsidP="00B66539">
      <w:pPr>
        <w:rPr>
          <w:rStyle w:val="InstructionsChar"/>
          <w:i w:val="0"/>
          <w:iCs/>
          <w:color w:val="auto"/>
        </w:rPr>
      </w:pPr>
      <w:r w:rsidRPr="008031FF">
        <w:rPr>
          <w:rStyle w:val="InstructionsChar"/>
          <w:i w:val="0"/>
          <w:iCs/>
          <w:color w:val="auto"/>
        </w:rPr>
        <w:t xml:space="preserve">The survey </w:t>
      </w:r>
      <w:r w:rsidR="00BC2610" w:rsidRPr="008031FF">
        <w:rPr>
          <w:rStyle w:val="InstructionsChar"/>
          <w:i w:val="0"/>
          <w:iCs/>
          <w:color w:val="auto"/>
        </w:rPr>
        <w:t xml:space="preserve">responds as well to the </w:t>
      </w:r>
      <w:r w:rsidR="00BC2610" w:rsidRPr="008031FF">
        <w:rPr>
          <w:rStyle w:val="NormalblueChar"/>
        </w:rPr>
        <w:t>[</w:t>
      </w:r>
      <w:r w:rsidR="005B114C" w:rsidRPr="008031FF">
        <w:rPr>
          <w:rStyle w:val="NormalblueChar"/>
        </w:rPr>
        <w:t>research guidelines</w:t>
      </w:r>
      <w:r w:rsidR="00EE010B" w:rsidRPr="008031FF">
        <w:rPr>
          <w:rStyle w:val="NormalblueChar"/>
        </w:rPr>
        <w:t>/…]</w:t>
      </w:r>
      <w:r w:rsidR="005B114C" w:rsidRPr="008031FF">
        <w:rPr>
          <w:rStyle w:val="InstructionsChar"/>
          <w:i w:val="0"/>
          <w:iCs/>
          <w:color w:val="auto"/>
        </w:rPr>
        <w:t xml:space="preserve"> </w:t>
      </w:r>
      <w:r w:rsidR="00705FDF" w:rsidRPr="008031FF">
        <w:rPr>
          <w:rStyle w:val="InstructionsChar"/>
          <w:i w:val="0"/>
          <w:iCs/>
          <w:color w:val="auto"/>
        </w:rPr>
        <w:t xml:space="preserve">of </w:t>
      </w:r>
      <w:r w:rsidR="00705FDF" w:rsidRPr="008031FF">
        <w:rPr>
          <w:rStyle w:val="NormalblueChar"/>
        </w:rPr>
        <w:t>[Country]</w:t>
      </w:r>
      <w:r w:rsidR="00705FDF" w:rsidRPr="008031FF">
        <w:rPr>
          <w:rStyle w:val="InstructionsChar"/>
          <w:i w:val="0"/>
          <w:iCs/>
          <w:color w:val="auto"/>
        </w:rPr>
        <w:t xml:space="preserve"> published on </w:t>
      </w:r>
      <w:r w:rsidR="00EE010B" w:rsidRPr="008031FF">
        <w:rPr>
          <w:rStyle w:val="NormalblueChar"/>
        </w:rPr>
        <w:t>[date]</w:t>
      </w:r>
      <w:r w:rsidR="004E0D44">
        <w:rPr>
          <w:rStyle w:val="NormalblueChar"/>
        </w:rPr>
        <w:t xml:space="preserve"> </w:t>
      </w:r>
      <w:r w:rsidR="0088595F" w:rsidRPr="008031FF">
        <w:rPr>
          <w:rStyle w:val="InstructionsChar"/>
        </w:rPr>
        <w:t>(indicate here the reference of the document)</w:t>
      </w:r>
      <w:r w:rsidR="00705FDF" w:rsidRPr="008031FF">
        <w:rPr>
          <w:rStyle w:val="InstructionsChar"/>
          <w:i w:val="0"/>
          <w:iCs/>
          <w:color w:val="auto"/>
        </w:rPr>
        <w:t>.</w:t>
      </w:r>
    </w:p>
    <w:p w14:paraId="35F63D78" w14:textId="39A5FB5B" w:rsidR="00EB6899" w:rsidRPr="00EB6899" w:rsidRDefault="00EB6899" w:rsidP="00C213F9">
      <w:pPr>
        <w:rPr>
          <w:rStyle w:val="InstructionsChar"/>
          <w:i w:val="0"/>
          <w:color w:val="auto"/>
        </w:rPr>
      </w:pPr>
      <w:r>
        <w:t xml:space="preserve">The Principal Investigator is responsible for ethical compliance of the </w:t>
      </w:r>
      <w:r w:rsidR="00443967">
        <w:t>survey</w:t>
      </w:r>
      <w:r>
        <w:t xml:space="preserve">. </w:t>
      </w:r>
    </w:p>
    <w:p w14:paraId="69B194DC" w14:textId="5DF5C2D4" w:rsidR="005A5887" w:rsidRDefault="00555D68" w:rsidP="00926CEA">
      <w:pPr>
        <w:pStyle w:val="Heading2"/>
      </w:pPr>
      <w:bookmarkStart w:id="66" w:name="_Toc108448949"/>
      <w:r>
        <w:t>Ethical approva</w:t>
      </w:r>
      <w:r w:rsidR="00F05B85">
        <w:t>l</w:t>
      </w:r>
      <w:bookmarkEnd w:id="66"/>
    </w:p>
    <w:p w14:paraId="0DDB4485" w14:textId="2728B1D2" w:rsidR="001E4489" w:rsidRDefault="00622E11" w:rsidP="00C213F9">
      <w:r w:rsidRPr="00A02A7C">
        <w:t>The MSF Ethics Review</w:t>
      </w:r>
      <w:r w:rsidR="00B113F0">
        <w:t xml:space="preserve"> Board approved the</w:t>
      </w:r>
      <w:r w:rsidRPr="00A02A7C">
        <w:t xml:space="preserve"> </w:t>
      </w:r>
      <w:r w:rsidR="00B113F0">
        <w:t>template that was used to edit this survey protocol</w:t>
      </w:r>
      <w:r w:rsidRPr="00A02A7C">
        <w:t xml:space="preserve">. </w:t>
      </w:r>
      <w:bookmarkStart w:id="67" w:name="_Hlk69136334"/>
      <w:r w:rsidRPr="00A02A7C">
        <w:t xml:space="preserve">The </w:t>
      </w:r>
      <w:r w:rsidR="00532F54" w:rsidRPr="00532F54">
        <w:t>MSF</w:t>
      </w:r>
      <w:r w:rsidR="00532F54" w:rsidRPr="00313C21">
        <w:t>-</w:t>
      </w:r>
      <w:r w:rsidR="00532F54" w:rsidRPr="00CA4D5C">
        <w:rPr>
          <w:rStyle w:val="NormalblueChar"/>
        </w:rPr>
        <w:t>[OCX]</w:t>
      </w:r>
      <w:r w:rsidR="00532F54" w:rsidRPr="00532F54">
        <w:t xml:space="preserve"> </w:t>
      </w:r>
      <w:r w:rsidRPr="00A02A7C">
        <w:t xml:space="preserve">Medical Director </w:t>
      </w:r>
      <w:r>
        <w:t xml:space="preserve">determined </w:t>
      </w:r>
      <w:bookmarkEnd w:id="67"/>
      <w:r>
        <w:t>that this p</w:t>
      </w:r>
      <w:r w:rsidR="00473742">
        <w:t>rotocol</w:t>
      </w:r>
      <w:r w:rsidRPr="00A02A7C">
        <w:t xml:space="preserve"> met the MSF Ethics Review Board’s criteria exempting it from further review by the MSF ERB. </w:t>
      </w:r>
    </w:p>
    <w:p w14:paraId="6B98E715" w14:textId="71341220" w:rsidR="002B5D36" w:rsidRDefault="001E4489" w:rsidP="00C93B3E">
      <w:r>
        <w:t>This protocol</w:t>
      </w:r>
      <w:r w:rsidR="00757BBA" w:rsidRPr="0034361A">
        <w:t xml:space="preserve"> will also be </w:t>
      </w:r>
      <w:r w:rsidR="00AD6446">
        <w:t>submitted</w:t>
      </w:r>
      <w:r w:rsidR="00532F54">
        <w:t xml:space="preserve"> </w:t>
      </w:r>
      <w:r w:rsidR="00757BBA" w:rsidRPr="0034361A">
        <w:t>to the</w:t>
      </w:r>
      <w:r w:rsidR="00E907DE">
        <w:t xml:space="preserve"> </w:t>
      </w:r>
      <w:r w:rsidR="00CA4D5C" w:rsidRPr="00CA4D5C">
        <w:rPr>
          <w:rStyle w:val="NormalblueChar"/>
        </w:rPr>
        <w:t>[N</w:t>
      </w:r>
      <w:r w:rsidR="00E907DE" w:rsidRPr="00CA4D5C">
        <w:rPr>
          <w:rStyle w:val="NormalblueChar"/>
        </w:rPr>
        <w:t>ame of relevant national or MoH ethics committee or institutional review board]</w:t>
      </w:r>
      <w:r w:rsidR="00E907DE" w:rsidRPr="0034361A">
        <w:rPr>
          <w:i/>
          <w:color w:val="0000FF"/>
        </w:rPr>
        <w:t xml:space="preserve"> </w:t>
      </w:r>
      <w:r w:rsidR="00757BBA" w:rsidRPr="0034361A">
        <w:t xml:space="preserve">of </w:t>
      </w:r>
      <w:r w:rsidR="00CA4D5C" w:rsidRPr="00CA4D5C">
        <w:rPr>
          <w:rStyle w:val="NormalblueChar"/>
        </w:rPr>
        <w:t>[C</w:t>
      </w:r>
      <w:r w:rsidR="00757BBA" w:rsidRPr="00CA4D5C">
        <w:rPr>
          <w:rStyle w:val="NormalblueChar"/>
        </w:rPr>
        <w:t xml:space="preserve">ountry where the </w:t>
      </w:r>
      <w:r w:rsidR="00443967">
        <w:rPr>
          <w:rStyle w:val="NormalblueChar"/>
        </w:rPr>
        <w:t>survey</w:t>
      </w:r>
      <w:r w:rsidR="00757BBA" w:rsidRPr="00CA4D5C">
        <w:rPr>
          <w:rStyle w:val="NormalblueChar"/>
        </w:rPr>
        <w:t xml:space="preserve"> will be carried out]</w:t>
      </w:r>
      <w:r w:rsidR="00757BBA" w:rsidRPr="0034361A">
        <w:t xml:space="preserve"> for approval</w:t>
      </w:r>
      <w:r w:rsidR="00CA4D5C">
        <w:t>.</w:t>
      </w:r>
      <w:r w:rsidR="00C93B3E">
        <w:t xml:space="preserve"> </w:t>
      </w:r>
    </w:p>
    <w:p w14:paraId="0F25CE4D" w14:textId="0C5BE777" w:rsidR="00F05B85" w:rsidRDefault="00F05B85" w:rsidP="00926CEA">
      <w:pPr>
        <w:pStyle w:val="Heading2"/>
      </w:pPr>
      <w:bookmarkStart w:id="68" w:name="_Toc108448950"/>
      <w:r>
        <w:t>Administrative endorsement</w:t>
      </w:r>
      <w:bookmarkEnd w:id="68"/>
    </w:p>
    <w:p w14:paraId="3669C337" w14:textId="63630DD9" w:rsidR="00AE24DC" w:rsidRPr="008F6BBB" w:rsidRDefault="00BF26B5" w:rsidP="008706D8">
      <w:pPr>
        <w:pStyle w:val="Normalblue"/>
      </w:pPr>
      <w:r w:rsidRPr="008706D8">
        <w:rPr>
          <w:rStyle w:val="InstructionsChar"/>
        </w:rPr>
        <w:t>In some circumstances</w:t>
      </w:r>
      <w:r w:rsidR="00C50DA0" w:rsidRPr="008706D8">
        <w:rPr>
          <w:rStyle w:val="InstructionsChar"/>
        </w:rPr>
        <w:t>,</w:t>
      </w:r>
      <w:r w:rsidRPr="008706D8">
        <w:rPr>
          <w:rStyle w:val="InstructionsChar"/>
        </w:rPr>
        <w:t xml:space="preserve"> whe</w:t>
      </w:r>
      <w:r w:rsidR="00672A7D" w:rsidRPr="008706D8">
        <w:rPr>
          <w:rStyle w:val="InstructionsChar"/>
        </w:rPr>
        <w:t>re local administrative authorities are in p</w:t>
      </w:r>
      <w:r w:rsidR="001F4554" w:rsidRPr="008706D8">
        <w:rPr>
          <w:rStyle w:val="InstructionsChar"/>
        </w:rPr>
        <w:t>lace</w:t>
      </w:r>
      <w:r w:rsidR="00C50DA0" w:rsidRPr="008706D8">
        <w:rPr>
          <w:rStyle w:val="InstructionsChar"/>
        </w:rPr>
        <w:t>,</w:t>
      </w:r>
      <w:r w:rsidR="001F4554" w:rsidRPr="008706D8">
        <w:rPr>
          <w:rStyle w:val="InstructionsChar"/>
        </w:rPr>
        <w:t xml:space="preserve"> you may need to add the following sentence.</w:t>
      </w:r>
      <w:r w:rsidR="001F4554" w:rsidRPr="001F4554">
        <w:t xml:space="preserve"> </w:t>
      </w:r>
      <w:r w:rsidR="00AE24DC">
        <w:t>[</w:t>
      </w:r>
      <w:r w:rsidR="00FF60B1">
        <w:t xml:space="preserve">The ethics approved copy of </w:t>
      </w:r>
      <w:r w:rsidR="00525CD1">
        <w:t xml:space="preserve">this </w:t>
      </w:r>
      <w:r w:rsidR="00FF60B1">
        <w:t>protocol</w:t>
      </w:r>
      <w:r w:rsidR="00DC40E6">
        <w:t>, together</w:t>
      </w:r>
      <w:r w:rsidR="00FF60B1">
        <w:t xml:space="preserve"> </w:t>
      </w:r>
      <w:r w:rsidR="006A0B7F">
        <w:t xml:space="preserve">with an overall explanation </w:t>
      </w:r>
      <w:r w:rsidR="00DC40E6">
        <w:t xml:space="preserve">of how the survey will be carried </w:t>
      </w:r>
      <w:r w:rsidR="00C96DBA">
        <w:t xml:space="preserve">out, </w:t>
      </w:r>
      <w:r w:rsidR="00757643">
        <w:t>will be presented to</w:t>
      </w:r>
      <w:r w:rsidR="008F6BBB" w:rsidRPr="008F6BBB">
        <w:t xml:space="preserve"> the</w:t>
      </w:r>
      <w:r w:rsidR="008F6BBB">
        <w:t xml:space="preserve"> local administrative authorities</w:t>
      </w:r>
      <w:r w:rsidR="005742FD">
        <w:t>.</w:t>
      </w:r>
      <w:r w:rsidR="00757643">
        <w:t>]</w:t>
      </w:r>
      <w:r w:rsidR="00C50DA0">
        <w:t xml:space="preserve"> </w:t>
      </w:r>
      <w:r w:rsidR="00474DEB" w:rsidRPr="00B0338E">
        <w:rPr>
          <w:rStyle w:val="InstructionsChar"/>
        </w:rPr>
        <w:t>In addition to the sentence above</w:t>
      </w:r>
      <w:r w:rsidR="006C7421">
        <w:rPr>
          <w:rStyle w:val="InstructionsChar"/>
        </w:rPr>
        <w:t>,</w:t>
      </w:r>
      <w:r w:rsidR="00474DEB" w:rsidRPr="00B0338E">
        <w:rPr>
          <w:rStyle w:val="InstructionsChar"/>
        </w:rPr>
        <w:t xml:space="preserve"> local administrative authorities</w:t>
      </w:r>
      <w:r w:rsidR="00A274C1" w:rsidRPr="00B0338E">
        <w:rPr>
          <w:rStyle w:val="InstructionsChar"/>
        </w:rPr>
        <w:t xml:space="preserve"> may require their </w:t>
      </w:r>
      <w:r w:rsidR="00AE24DC" w:rsidRPr="00B0338E">
        <w:rPr>
          <w:rStyle w:val="InstructionsChar"/>
        </w:rPr>
        <w:t xml:space="preserve">written or verbal </w:t>
      </w:r>
      <w:r w:rsidR="00A274C1" w:rsidRPr="00B0338E">
        <w:rPr>
          <w:rStyle w:val="InstructionsChar"/>
        </w:rPr>
        <w:t xml:space="preserve">endorsement to carry out the </w:t>
      </w:r>
      <w:r w:rsidR="00AE24DC" w:rsidRPr="00B0338E">
        <w:rPr>
          <w:rStyle w:val="InstructionsChar"/>
        </w:rPr>
        <w:t xml:space="preserve">survey. If this is the case, </w:t>
      </w:r>
      <w:r w:rsidR="005742FD" w:rsidRPr="00B0338E">
        <w:rPr>
          <w:rStyle w:val="InstructionsChar"/>
        </w:rPr>
        <w:t>also add</w:t>
      </w:r>
      <w:r w:rsidR="00AE24DC" w:rsidRPr="00B0338E">
        <w:rPr>
          <w:rStyle w:val="InstructionsChar"/>
        </w:rPr>
        <w:t xml:space="preserve"> the following sentence.</w:t>
      </w:r>
      <w:r w:rsidR="00B0338E">
        <w:t xml:space="preserve"> </w:t>
      </w:r>
      <w:r w:rsidR="00143BE4">
        <w:t>[</w:t>
      </w:r>
      <w:r w:rsidR="004F4845">
        <w:t>a</w:t>
      </w:r>
      <w:r w:rsidR="00143BE4">
        <w:t xml:space="preserve">nd the survey will be carried out after their </w:t>
      </w:r>
      <w:r w:rsidR="00A11DC7">
        <w:t>[</w:t>
      </w:r>
      <w:r w:rsidR="001A7D62">
        <w:t>written</w:t>
      </w:r>
      <w:r w:rsidR="00A11DC7">
        <w:t>] [</w:t>
      </w:r>
      <w:r w:rsidR="001A7D62">
        <w:t>verbal</w:t>
      </w:r>
      <w:r w:rsidR="00A11DC7">
        <w:t xml:space="preserve">] </w:t>
      </w:r>
      <w:r w:rsidR="00EF0809" w:rsidRPr="00EF0809">
        <w:rPr>
          <w:rStyle w:val="InstructionsChar"/>
        </w:rPr>
        <w:t>chose one</w:t>
      </w:r>
      <w:r w:rsidR="001A7D62">
        <w:t xml:space="preserve"> </w:t>
      </w:r>
      <w:r w:rsidR="00EF0809">
        <w:t>endorsement.</w:t>
      </w:r>
    </w:p>
    <w:p w14:paraId="72A0E2D7" w14:textId="22E8A4C4" w:rsidR="00757BBA" w:rsidRDefault="000D3FBA" w:rsidP="00C93B3E">
      <w:pPr>
        <w:rPr>
          <w:rStyle w:val="InstructionsChar"/>
        </w:rPr>
      </w:pPr>
      <w:r>
        <w:t>The</w:t>
      </w:r>
      <w:r w:rsidR="00757BBA" w:rsidRPr="0034361A">
        <w:t xml:space="preserve"> communit</w:t>
      </w:r>
      <w:r w:rsidR="002961A4">
        <w:t>y</w:t>
      </w:r>
      <w:r w:rsidR="007A352C">
        <w:t xml:space="preserve"> key persons</w:t>
      </w:r>
      <w:r w:rsidR="00757BBA" w:rsidRPr="0034361A">
        <w:t xml:space="preserve"> </w:t>
      </w:r>
      <w:r w:rsidR="00881B26" w:rsidRPr="0034361A">
        <w:t xml:space="preserve">in the </w:t>
      </w:r>
      <w:r w:rsidR="00443967">
        <w:t>survey</w:t>
      </w:r>
      <w:r w:rsidR="00881B26" w:rsidRPr="0034361A">
        <w:t xml:space="preserve"> area </w:t>
      </w:r>
      <w:r w:rsidR="00757BBA" w:rsidRPr="0034361A">
        <w:t xml:space="preserve">such as village heads, religious </w:t>
      </w:r>
      <w:proofErr w:type="gramStart"/>
      <w:r w:rsidR="00757BBA" w:rsidRPr="0034361A">
        <w:t>leaders</w:t>
      </w:r>
      <w:proofErr w:type="gramEnd"/>
      <w:r w:rsidR="00A74A92">
        <w:t xml:space="preserve"> and</w:t>
      </w:r>
      <w:r w:rsidR="00757BBA" w:rsidRPr="0034361A">
        <w:t xml:space="preserve"> opinion makers</w:t>
      </w:r>
      <w:r w:rsidR="00881B26">
        <w:t>,</w:t>
      </w:r>
      <w:r w:rsidR="00757BBA" w:rsidRPr="0034361A">
        <w:t xml:space="preserve"> will be informed about the purpose of the </w:t>
      </w:r>
      <w:r w:rsidR="00443967">
        <w:t>survey</w:t>
      </w:r>
      <w:r w:rsidR="00757BBA" w:rsidRPr="0034361A">
        <w:t xml:space="preserve"> and their </w:t>
      </w:r>
      <w:r w:rsidR="000F2FDA">
        <w:t>agreement</w:t>
      </w:r>
      <w:r w:rsidR="00757BBA" w:rsidRPr="0034361A">
        <w:t xml:space="preserve"> will be sought</w:t>
      </w:r>
      <w:r w:rsidR="00C93B3E">
        <w:t>.</w:t>
      </w:r>
      <w:r w:rsidR="00ED4E8A" w:rsidRPr="0034361A">
        <w:t xml:space="preserve"> </w:t>
      </w:r>
      <w:r w:rsidR="00C93B3E">
        <w:rPr>
          <w:rStyle w:val="InstructionsChar"/>
        </w:rPr>
        <w:t>Add here</w:t>
      </w:r>
      <w:r w:rsidR="00ED4E8A" w:rsidRPr="00C93B3E">
        <w:rPr>
          <w:rStyle w:val="InstructionsChar"/>
        </w:rPr>
        <w:t xml:space="preserve"> how this will be done </w:t>
      </w:r>
      <w:r w:rsidR="002961C0">
        <w:rPr>
          <w:rStyle w:val="InstructionsChar"/>
        </w:rPr>
        <w:t>i.</w:t>
      </w:r>
      <w:r w:rsidR="00ED4E8A" w:rsidRPr="00C93B3E">
        <w:rPr>
          <w:rStyle w:val="InstructionsChar"/>
        </w:rPr>
        <w:t>e.</w:t>
      </w:r>
      <w:r w:rsidR="002961C0">
        <w:rPr>
          <w:rStyle w:val="InstructionsChar"/>
        </w:rPr>
        <w:t>,</w:t>
      </w:r>
      <w:r w:rsidR="00ED4E8A" w:rsidRPr="00C93B3E">
        <w:rPr>
          <w:rStyle w:val="InstructionsChar"/>
        </w:rPr>
        <w:t xml:space="preserve"> </w:t>
      </w:r>
      <w:r w:rsidR="003534A5">
        <w:rPr>
          <w:rStyle w:val="InstructionsChar"/>
        </w:rPr>
        <w:t>by</w:t>
      </w:r>
      <w:r w:rsidR="00184EE5">
        <w:rPr>
          <w:rStyle w:val="InstructionsChar"/>
        </w:rPr>
        <w:t xml:space="preserve"> organising</w:t>
      </w:r>
      <w:r w:rsidR="00ED4E8A" w:rsidRPr="00C93B3E">
        <w:rPr>
          <w:rStyle w:val="InstructionsChar"/>
        </w:rPr>
        <w:t xml:space="preserve"> a communi</w:t>
      </w:r>
      <w:r w:rsidR="00C93B3E">
        <w:rPr>
          <w:rStyle w:val="InstructionsChar"/>
        </w:rPr>
        <w:t xml:space="preserve">ty meeting to present the </w:t>
      </w:r>
      <w:r w:rsidR="00443967">
        <w:rPr>
          <w:rStyle w:val="InstructionsChar"/>
        </w:rPr>
        <w:t>survey</w:t>
      </w:r>
      <w:r w:rsidR="000F2FDA">
        <w:rPr>
          <w:rStyle w:val="InstructionsChar"/>
        </w:rPr>
        <w:t>. The awareness of the survey in the community</w:t>
      </w:r>
      <w:r w:rsidR="002121A2" w:rsidRPr="000F2FDA">
        <w:rPr>
          <w:rStyle w:val="InstructionsChar"/>
        </w:rPr>
        <w:t xml:space="preserve"> should</w:t>
      </w:r>
      <w:r w:rsidR="000F2FDA">
        <w:rPr>
          <w:rStyle w:val="InstructionsChar"/>
        </w:rPr>
        <w:t xml:space="preserve"> help</w:t>
      </w:r>
      <w:r w:rsidR="002121A2" w:rsidRPr="000F2FDA">
        <w:rPr>
          <w:rStyle w:val="InstructionsChar"/>
        </w:rPr>
        <w:t xml:space="preserve"> improve survey content relevance and enhance security for both survey staff and participants.</w:t>
      </w:r>
      <w:r w:rsidR="00C93B3E" w:rsidRPr="000F2FDA">
        <w:rPr>
          <w:rStyle w:val="InstructionsChar"/>
        </w:rPr>
        <w:t xml:space="preserve"> </w:t>
      </w:r>
    </w:p>
    <w:p w14:paraId="45EA2ABD" w14:textId="1E54E061" w:rsidR="00757BBA" w:rsidRPr="0034361A" w:rsidRDefault="00B67523" w:rsidP="00926CEA">
      <w:pPr>
        <w:pStyle w:val="Heading2"/>
      </w:pPr>
      <w:bookmarkStart w:id="69" w:name="_Toc160255464"/>
      <w:bookmarkStart w:id="70" w:name="_Ref522719772"/>
      <w:bookmarkStart w:id="71" w:name="_Ref4099200"/>
      <w:bookmarkStart w:id="72" w:name="_Toc108448951"/>
      <w:bookmarkStart w:id="73" w:name="_Toc157578604"/>
      <w:r>
        <w:t>Verbal c</w:t>
      </w:r>
      <w:r w:rsidR="00757BBA" w:rsidRPr="0034361A">
        <w:t>onsent</w:t>
      </w:r>
      <w:bookmarkEnd w:id="69"/>
      <w:bookmarkEnd w:id="70"/>
      <w:bookmarkEnd w:id="71"/>
      <w:bookmarkEnd w:id="72"/>
    </w:p>
    <w:bookmarkEnd w:id="73"/>
    <w:p w14:paraId="28A40A18" w14:textId="35EA19D4" w:rsidR="00C62622" w:rsidRDefault="00900613" w:rsidP="007918BE">
      <w:r w:rsidRPr="00730D06">
        <w:t xml:space="preserve">A dedicated information notice (Appendix </w:t>
      </w:r>
      <w:r w:rsidR="000100FF" w:rsidRPr="00730D06">
        <w:t>1</w:t>
      </w:r>
      <w:r w:rsidRPr="00730D06">
        <w:t xml:space="preserve">) </w:t>
      </w:r>
      <w:r w:rsidR="00394210" w:rsidRPr="00730D06">
        <w:t xml:space="preserve">translated into the local language </w:t>
      </w:r>
      <w:r w:rsidRPr="00730D06">
        <w:t>will be read</w:t>
      </w:r>
      <w:r w:rsidRPr="00DD7762">
        <w:t xml:space="preserve"> </w:t>
      </w:r>
      <w:r w:rsidR="00E60507">
        <w:t xml:space="preserve">to </w:t>
      </w:r>
      <w:r>
        <w:t>and a</w:t>
      </w:r>
      <w:r w:rsidR="007918BE" w:rsidRPr="00426730">
        <w:t xml:space="preserve"> </w:t>
      </w:r>
      <w:r w:rsidR="00C13277" w:rsidRPr="00426730">
        <w:t xml:space="preserve">verbal </w:t>
      </w:r>
      <w:r w:rsidR="007918BE" w:rsidRPr="0034361A">
        <w:t>consent will be sought from</w:t>
      </w:r>
      <w:r w:rsidR="007918BE">
        <w:t xml:space="preserve"> every </w:t>
      </w:r>
      <w:r w:rsidR="007918BE" w:rsidRPr="006C426F">
        <w:t xml:space="preserve">head of </w:t>
      </w:r>
      <w:r w:rsidR="00DB2BE4">
        <w:t xml:space="preserve">the </w:t>
      </w:r>
      <w:r w:rsidR="00B647D6">
        <w:t xml:space="preserve">selected </w:t>
      </w:r>
      <w:r w:rsidR="007918BE" w:rsidRPr="006C426F">
        <w:t>household</w:t>
      </w:r>
      <w:r w:rsidR="00B647D6">
        <w:t>s</w:t>
      </w:r>
      <w:r w:rsidR="00EE0E03">
        <w:t xml:space="preserve">. </w:t>
      </w:r>
    </w:p>
    <w:p w14:paraId="456E3FD6" w14:textId="3855CA8C" w:rsidR="007918BE" w:rsidRDefault="00702B04" w:rsidP="007918BE">
      <w:r>
        <w:t>The head of the household</w:t>
      </w:r>
      <w:r w:rsidR="007918BE" w:rsidRPr="006C426F">
        <w:t xml:space="preserve"> may choose to delegate answering the questionnaire to another member of the household</w:t>
      </w:r>
      <w:r w:rsidR="0002558B">
        <w:t xml:space="preserve"> who is </w:t>
      </w:r>
      <w:r w:rsidR="002B299D">
        <w:t xml:space="preserve">more informed regarding the </w:t>
      </w:r>
      <w:r w:rsidR="007D2592">
        <w:t xml:space="preserve">questions </w:t>
      </w:r>
      <w:r w:rsidR="00B513E4">
        <w:t xml:space="preserve">that will be </w:t>
      </w:r>
      <w:r w:rsidR="009071BA">
        <w:t>asked</w:t>
      </w:r>
      <w:r w:rsidR="007918BE" w:rsidRPr="0034361A">
        <w:t>.</w:t>
      </w:r>
      <w:r w:rsidR="007918BE">
        <w:t xml:space="preserve"> </w:t>
      </w:r>
    </w:p>
    <w:p w14:paraId="7DD2126B" w14:textId="3EAA0971" w:rsidR="005C315C" w:rsidRPr="0034361A" w:rsidRDefault="005C315C" w:rsidP="005C315C">
      <w:r w:rsidRPr="0034361A">
        <w:t xml:space="preserve">All </w:t>
      </w:r>
      <w:r>
        <w:t>participants</w:t>
      </w:r>
      <w:r w:rsidRPr="0034361A">
        <w:t xml:space="preserve"> included in the surveys will have the investigations explained to them in a language with which they are familiar. Everyone will be offered the opportunity to refuse participation in the </w:t>
      </w:r>
      <w:r w:rsidR="00443967">
        <w:t>survey</w:t>
      </w:r>
      <w:r w:rsidRPr="0034361A">
        <w:t xml:space="preserve"> at any time without penalty and no incentives or inducements will </w:t>
      </w:r>
      <w:r w:rsidRPr="0034361A">
        <w:lastRenderedPageBreak/>
        <w:t xml:space="preserve">be provided to any respondents. Everyone </w:t>
      </w:r>
      <w:r w:rsidRPr="006C426F">
        <w:t xml:space="preserve">approached for the survey </w:t>
      </w:r>
      <w:r w:rsidRPr="0034361A">
        <w:t>is completely free to participate or not.</w:t>
      </w:r>
      <w:r>
        <w:t xml:space="preserve"> </w:t>
      </w:r>
    </w:p>
    <w:p w14:paraId="304160AB" w14:textId="28ABC289" w:rsidR="001F3853" w:rsidRDefault="001F3853" w:rsidP="001F3853">
      <w:r w:rsidRPr="001F3853">
        <w:t xml:space="preserve">A copy of the information notice should always remain within the household after conducting the interviews. </w:t>
      </w:r>
    </w:p>
    <w:p w14:paraId="6052CCFF" w14:textId="2CF6D33B" w:rsidR="00CB2251" w:rsidRPr="001F3853" w:rsidRDefault="00134277" w:rsidP="001F3853">
      <w:r>
        <w:t xml:space="preserve">The verbal consent will be documented in </w:t>
      </w:r>
      <w:r w:rsidR="001D4760">
        <w:t xml:space="preserve">the </w:t>
      </w:r>
      <w:r w:rsidR="001D4760" w:rsidRPr="008031FF">
        <w:rPr>
          <w:rStyle w:val="NormalblueChar"/>
        </w:rPr>
        <w:t>[paper/electronic</w:t>
      </w:r>
      <w:r w:rsidR="00A97307" w:rsidRPr="008031FF">
        <w:rPr>
          <w:rStyle w:val="NormalblueChar"/>
        </w:rPr>
        <w:t>]</w:t>
      </w:r>
      <w:r w:rsidR="00A97307">
        <w:t xml:space="preserve"> questionnaire </w:t>
      </w:r>
      <w:r w:rsidR="0096071C">
        <w:t>by a</w:t>
      </w:r>
      <w:r w:rsidR="006E36CD">
        <w:t>n</w:t>
      </w:r>
      <w:r w:rsidR="0096071C">
        <w:t xml:space="preserve"> </w:t>
      </w:r>
      <w:r w:rsidR="00E43516">
        <w:t>interviewer</w:t>
      </w:r>
      <w:r w:rsidR="00A97307">
        <w:t xml:space="preserve"> </w:t>
      </w:r>
      <w:r w:rsidR="0096071C">
        <w:t xml:space="preserve">declaration that the </w:t>
      </w:r>
      <w:r w:rsidR="00B114BE">
        <w:t>verbal consent</w:t>
      </w:r>
      <w:r w:rsidR="00A97307">
        <w:t xml:space="preserve"> </w:t>
      </w:r>
      <w:r w:rsidR="00B114BE">
        <w:t>was obtained from the head of the household</w:t>
      </w:r>
      <w:r w:rsidR="008D30F8">
        <w:t xml:space="preserve"> </w:t>
      </w:r>
      <w:r w:rsidR="00785818">
        <w:t>(Appendix 2)</w:t>
      </w:r>
      <w:r w:rsidR="00B114BE">
        <w:t>.</w:t>
      </w:r>
      <w:r w:rsidR="00C06D11">
        <w:t xml:space="preserve"> </w:t>
      </w:r>
    </w:p>
    <w:p w14:paraId="338DBE3F" w14:textId="1BF1B3AE" w:rsidR="006C426F" w:rsidRDefault="006C426F" w:rsidP="007918BE">
      <w:pPr>
        <w:pStyle w:val="Instructions"/>
        <w:rPr>
          <w:szCs w:val="22"/>
        </w:rPr>
      </w:pPr>
      <w:r>
        <w:t xml:space="preserve">When using this </w:t>
      </w:r>
      <w:r w:rsidR="00332A2A">
        <w:t>protocol template</w:t>
      </w:r>
      <w:r>
        <w:t>, v</w:t>
      </w:r>
      <w:r w:rsidRPr="000553E1">
        <w:t xml:space="preserve">erbal consent </w:t>
      </w:r>
      <w:r>
        <w:t xml:space="preserve">will usually be </w:t>
      </w:r>
      <w:r w:rsidRPr="000553E1">
        <w:t>appropriate because the survey presents minimal risk of harm to participants and involves no procedures for which written consent is normally required.</w:t>
      </w:r>
      <w:r>
        <w:t xml:space="preserve"> </w:t>
      </w:r>
      <w:r w:rsidR="0015669C">
        <w:rPr>
          <w:szCs w:val="22"/>
        </w:rPr>
        <w:t xml:space="preserve">However, </w:t>
      </w:r>
      <w:r w:rsidR="008859E5">
        <w:rPr>
          <w:szCs w:val="22"/>
        </w:rPr>
        <w:t xml:space="preserve">a written consent may be required by the </w:t>
      </w:r>
      <w:r w:rsidR="0055544E">
        <w:rPr>
          <w:szCs w:val="22"/>
        </w:rPr>
        <w:t>country ethics co</w:t>
      </w:r>
      <w:r w:rsidR="000F607B">
        <w:rPr>
          <w:szCs w:val="22"/>
        </w:rPr>
        <w:t>mmittee.</w:t>
      </w:r>
      <w:r w:rsidR="002D176F">
        <w:rPr>
          <w:szCs w:val="22"/>
        </w:rPr>
        <w:t xml:space="preserve"> In this case, the text should be modified accordingly. </w:t>
      </w:r>
    </w:p>
    <w:p w14:paraId="2286DFF9" w14:textId="16F96AEC" w:rsidR="002B5D87" w:rsidRDefault="00B947AA" w:rsidP="007918BE">
      <w:pPr>
        <w:pStyle w:val="Instructions"/>
      </w:pPr>
      <w:r>
        <w:rPr>
          <w:szCs w:val="22"/>
        </w:rPr>
        <w:t>Moreover, although</w:t>
      </w:r>
      <w:r w:rsidR="00907C1A">
        <w:rPr>
          <w:szCs w:val="22"/>
        </w:rPr>
        <w:t xml:space="preserve"> the consent is given verbally</w:t>
      </w:r>
      <w:r w:rsidR="00C94953">
        <w:rPr>
          <w:szCs w:val="22"/>
        </w:rPr>
        <w:t xml:space="preserve">, </w:t>
      </w:r>
      <w:r w:rsidR="006E05AF">
        <w:rPr>
          <w:szCs w:val="22"/>
        </w:rPr>
        <w:t>the interviewer</w:t>
      </w:r>
      <w:r w:rsidR="0061033D">
        <w:rPr>
          <w:szCs w:val="22"/>
        </w:rPr>
        <w:t>s</w:t>
      </w:r>
      <w:r w:rsidR="006E05AF">
        <w:rPr>
          <w:szCs w:val="22"/>
        </w:rPr>
        <w:t xml:space="preserve"> </w:t>
      </w:r>
      <w:r w:rsidR="00F82624">
        <w:rPr>
          <w:szCs w:val="22"/>
        </w:rPr>
        <w:t xml:space="preserve">are requested to </w:t>
      </w:r>
      <w:r w:rsidR="00415282">
        <w:rPr>
          <w:szCs w:val="22"/>
        </w:rPr>
        <w:t>declare</w:t>
      </w:r>
      <w:r w:rsidR="00F82624">
        <w:rPr>
          <w:szCs w:val="22"/>
        </w:rPr>
        <w:t xml:space="preserve"> in paper or</w:t>
      </w:r>
      <w:r w:rsidR="00C94953">
        <w:rPr>
          <w:szCs w:val="22"/>
        </w:rPr>
        <w:t xml:space="preserve"> </w:t>
      </w:r>
      <w:r w:rsidR="00FA7078">
        <w:rPr>
          <w:szCs w:val="22"/>
        </w:rPr>
        <w:t>electronically</w:t>
      </w:r>
      <w:r w:rsidR="00415282">
        <w:rPr>
          <w:szCs w:val="22"/>
        </w:rPr>
        <w:t xml:space="preserve"> </w:t>
      </w:r>
      <w:r w:rsidR="004729EA" w:rsidRPr="004729EA">
        <w:rPr>
          <w:szCs w:val="22"/>
        </w:rPr>
        <w:t>that the head of the household, as representative of the interviewee, understood the information sheet and agreed to participate in the survey.</w:t>
      </w:r>
    </w:p>
    <w:p w14:paraId="3151FDBC" w14:textId="401190A4" w:rsidR="00757BBA" w:rsidRPr="0034361A" w:rsidRDefault="00757BBA" w:rsidP="00FA7078">
      <w:pPr>
        <w:pStyle w:val="Heading2"/>
        <w:numPr>
          <w:ilvl w:val="0"/>
          <w:numId w:val="0"/>
        </w:numPr>
      </w:pPr>
      <w:bookmarkStart w:id="74" w:name="_Toc108448952"/>
      <w:r>
        <w:t xml:space="preserve">Risks and benefits </w:t>
      </w:r>
      <w:r w:rsidR="00F77648">
        <w:t>for participants</w:t>
      </w:r>
      <w:r>
        <w:t xml:space="preserve"> and contingency plans</w:t>
      </w:r>
      <w:bookmarkEnd w:id="74"/>
    </w:p>
    <w:p w14:paraId="075296EA" w14:textId="1C52C664" w:rsidR="00A34B83" w:rsidRDefault="00757BBA" w:rsidP="007918BE">
      <w:pPr>
        <w:rPr>
          <w:snapToGrid w:val="0"/>
        </w:rPr>
      </w:pPr>
      <w:r w:rsidRPr="0034361A">
        <w:rPr>
          <w:rFonts w:cs="Arial"/>
          <w:iCs/>
          <w:szCs w:val="22"/>
        </w:rPr>
        <w:t>The retrospective mortality survey does not cause any physical harm to participants. Nevertheless, a</w:t>
      </w:r>
      <w:r w:rsidRPr="0034361A">
        <w:rPr>
          <w:snapToGrid w:val="0"/>
        </w:rPr>
        <w:t xml:space="preserve">sking for details of recent deaths </w:t>
      </w:r>
      <w:r w:rsidR="00670890">
        <w:rPr>
          <w:snapToGrid w:val="0"/>
        </w:rPr>
        <w:t>in</w:t>
      </w:r>
      <w:r w:rsidRPr="0034361A">
        <w:rPr>
          <w:snapToGrid w:val="0"/>
        </w:rPr>
        <w:t xml:space="preserve"> </w:t>
      </w:r>
      <w:r w:rsidR="00670890">
        <w:rPr>
          <w:snapToGrid w:val="0"/>
        </w:rPr>
        <w:t xml:space="preserve">the </w:t>
      </w:r>
      <w:r w:rsidRPr="0034361A">
        <w:rPr>
          <w:snapToGrid w:val="0"/>
        </w:rPr>
        <w:t>household may be upsetting</w:t>
      </w:r>
      <w:r w:rsidR="00F65A6C">
        <w:rPr>
          <w:snapToGrid w:val="0"/>
        </w:rPr>
        <w:t xml:space="preserve"> and/or</w:t>
      </w:r>
      <w:r w:rsidRPr="0034361A">
        <w:rPr>
          <w:snapToGrid w:val="0"/>
        </w:rPr>
        <w:t xml:space="preserve"> intrusive</w:t>
      </w:r>
      <w:r w:rsidR="0015795F">
        <w:rPr>
          <w:snapToGrid w:val="0"/>
        </w:rPr>
        <w:t>.</w:t>
      </w:r>
      <w:r w:rsidRPr="0034361A">
        <w:rPr>
          <w:snapToGrid w:val="0"/>
        </w:rPr>
        <w:t xml:space="preserve"> </w:t>
      </w:r>
    </w:p>
    <w:p w14:paraId="2E91A9B8" w14:textId="540492AD" w:rsidR="0047729C" w:rsidRPr="008031FF" w:rsidRDefault="0047729C" w:rsidP="008031FF">
      <w:pPr>
        <w:pStyle w:val="Instructions"/>
      </w:pPr>
      <w:r>
        <w:t xml:space="preserve">When undertaking and designing surveys </w:t>
      </w:r>
      <w:r w:rsidR="00E43516">
        <w:t>consider</w:t>
      </w:r>
      <w:r>
        <w:t xml:space="preserve"> the impact that such questions may have on participant</w:t>
      </w:r>
      <w:r w:rsidR="00A81FA5">
        <w:t>s</w:t>
      </w:r>
      <w:r>
        <w:t xml:space="preserve">. Train your </w:t>
      </w:r>
      <w:r w:rsidR="00E43516">
        <w:t>interviewers</w:t>
      </w:r>
      <w:r>
        <w:t xml:space="preserve"> on how to detect these issues and on exist</w:t>
      </w:r>
      <w:r w:rsidR="00A81FA5">
        <w:t>ing</w:t>
      </w:r>
      <w:r>
        <w:t xml:space="preserve"> </w:t>
      </w:r>
      <w:r w:rsidRPr="0047729C">
        <w:t xml:space="preserve">referral </w:t>
      </w:r>
      <w:r>
        <w:t xml:space="preserve">pathways </w:t>
      </w:r>
      <w:r w:rsidRPr="0047729C">
        <w:t>for mental health support</w:t>
      </w:r>
      <w:r>
        <w:t xml:space="preserve">. Identify any mental health support that may be available prior to starting </w:t>
      </w:r>
      <w:r w:rsidR="00A81FA5">
        <w:t>the survey</w:t>
      </w:r>
      <w:r>
        <w:t xml:space="preserve"> and facilitate referrals when operationally possible. If the mental health impact of conducting a survey is big and no mitigation strategies can be put in place you should reconsider the feasibility of the survey. </w:t>
      </w:r>
    </w:p>
    <w:p w14:paraId="45077C05" w14:textId="7B134287" w:rsidR="00C206FD" w:rsidRDefault="00C206FD" w:rsidP="007918BE">
      <w:pPr>
        <w:rPr>
          <w:rFonts w:cs="Arial"/>
          <w:iCs/>
          <w:szCs w:val="22"/>
        </w:rPr>
      </w:pPr>
      <w:r>
        <w:rPr>
          <w:rFonts w:cs="Arial"/>
          <w:iCs/>
          <w:szCs w:val="22"/>
        </w:rPr>
        <w:t>There is also the risk to communities of bre</w:t>
      </w:r>
      <w:r w:rsidR="00753ACC">
        <w:rPr>
          <w:rFonts w:cs="Arial"/>
          <w:iCs/>
          <w:szCs w:val="22"/>
        </w:rPr>
        <w:t>a</w:t>
      </w:r>
      <w:r>
        <w:rPr>
          <w:rFonts w:cs="Arial"/>
          <w:iCs/>
          <w:szCs w:val="22"/>
        </w:rPr>
        <w:t>ch of confidentiality and/or stigmatisation at community level.</w:t>
      </w:r>
      <w:r w:rsidR="003945AE">
        <w:rPr>
          <w:rFonts w:cs="Arial"/>
          <w:iCs/>
          <w:szCs w:val="22"/>
        </w:rPr>
        <w:t xml:space="preserve"> </w:t>
      </w:r>
    </w:p>
    <w:p w14:paraId="0BF39EB0" w14:textId="54AE4BCD" w:rsidR="00F77648" w:rsidRPr="00F77648" w:rsidRDefault="00F77648" w:rsidP="00F77648">
      <w:pPr>
        <w:rPr>
          <w:rFonts w:cs="Arial"/>
          <w:iCs/>
          <w:szCs w:val="22"/>
        </w:rPr>
      </w:pPr>
      <w:r w:rsidRPr="00F77648">
        <w:rPr>
          <w:rFonts w:cs="Arial"/>
          <w:iCs/>
          <w:szCs w:val="22"/>
        </w:rPr>
        <w:t xml:space="preserve">There will be no direct benefit for the participants, however, over the course of the </w:t>
      </w:r>
      <w:r w:rsidR="00443967">
        <w:rPr>
          <w:rFonts w:cs="Arial"/>
          <w:iCs/>
          <w:szCs w:val="22"/>
        </w:rPr>
        <w:t>survey</w:t>
      </w:r>
      <w:r w:rsidRPr="00F77648">
        <w:rPr>
          <w:rFonts w:cs="Arial"/>
          <w:iCs/>
          <w:szCs w:val="22"/>
        </w:rPr>
        <w:t>, emergency cases identified during interviews will be referred to the nearest healthcare facility, and the fees will be paid by MSF.</w:t>
      </w:r>
    </w:p>
    <w:p w14:paraId="1C1B6D47" w14:textId="106C2044" w:rsidR="00F77648" w:rsidRPr="00F77648" w:rsidRDefault="00F77648" w:rsidP="00F77648">
      <w:pPr>
        <w:rPr>
          <w:rFonts w:cs="Arial"/>
          <w:iCs/>
          <w:szCs w:val="22"/>
        </w:rPr>
      </w:pPr>
      <w:r w:rsidRPr="00F77648">
        <w:rPr>
          <w:rFonts w:cs="Arial"/>
          <w:iCs/>
          <w:szCs w:val="22"/>
        </w:rPr>
        <w:t xml:space="preserve">In addition, the community may benefit from the </w:t>
      </w:r>
      <w:r w:rsidR="00443967">
        <w:rPr>
          <w:rFonts w:cs="Arial"/>
          <w:iCs/>
          <w:szCs w:val="22"/>
        </w:rPr>
        <w:t>survey</w:t>
      </w:r>
      <w:r w:rsidRPr="00F77648">
        <w:rPr>
          <w:rFonts w:cs="Arial"/>
          <w:iCs/>
          <w:szCs w:val="22"/>
        </w:rPr>
        <w:t xml:space="preserve"> results:</w:t>
      </w:r>
    </w:p>
    <w:p w14:paraId="633BFE21" w14:textId="13816814" w:rsidR="00F77648" w:rsidRPr="00F77648" w:rsidRDefault="00F77648" w:rsidP="00644F58">
      <w:pPr>
        <w:pStyle w:val="ListParagraph"/>
        <w:numPr>
          <w:ilvl w:val="0"/>
          <w:numId w:val="29"/>
        </w:numPr>
        <w:rPr>
          <w:rFonts w:cs="Arial"/>
          <w:iCs/>
          <w:lang w:val="en-GB"/>
        </w:rPr>
      </w:pPr>
      <w:r w:rsidRPr="00F77648">
        <w:rPr>
          <w:rFonts w:cs="Arial"/>
          <w:iCs/>
          <w:lang w:val="en-GB"/>
        </w:rPr>
        <w:t>A better understanding of the rates and causes of death in the area will facilitate more appropriate program development and a more efficient use of resources.</w:t>
      </w:r>
    </w:p>
    <w:p w14:paraId="0F9120D1" w14:textId="56F20486" w:rsidR="00F77648" w:rsidRPr="00F77648" w:rsidRDefault="00F77648" w:rsidP="00644F58">
      <w:pPr>
        <w:pStyle w:val="ListParagraph"/>
        <w:numPr>
          <w:ilvl w:val="0"/>
          <w:numId w:val="29"/>
        </w:numPr>
        <w:rPr>
          <w:rFonts w:cs="Arial"/>
          <w:iCs/>
          <w:lang w:val="en-GB"/>
        </w:rPr>
      </w:pPr>
      <w:r w:rsidRPr="00F77648">
        <w:rPr>
          <w:rFonts w:cs="Arial"/>
          <w:iCs/>
          <w:lang w:val="en-GB"/>
        </w:rPr>
        <w:t>Specific data regarding mortality and estimates of the causes of mortality are crucial for appeals at the national and international levels.</w:t>
      </w:r>
    </w:p>
    <w:p w14:paraId="4DA4A9D2" w14:textId="1131D289" w:rsidR="00F77648" w:rsidRPr="00F77648" w:rsidRDefault="00F77648" w:rsidP="00644F58">
      <w:pPr>
        <w:pStyle w:val="ListParagraph"/>
        <w:numPr>
          <w:ilvl w:val="0"/>
          <w:numId w:val="29"/>
        </w:numPr>
        <w:rPr>
          <w:rFonts w:cs="Arial"/>
          <w:iCs/>
          <w:lang w:val="en-GB"/>
        </w:rPr>
      </w:pPr>
      <w:r w:rsidRPr="00F77648">
        <w:rPr>
          <w:rFonts w:cs="Arial"/>
          <w:iCs/>
          <w:lang w:val="en-GB"/>
        </w:rPr>
        <w:t>The data collected will enable a better understanding of the results of the MSF interventions</w:t>
      </w:r>
      <w:r w:rsidR="00644F58">
        <w:rPr>
          <w:rFonts w:cs="Arial"/>
          <w:iCs/>
          <w:lang w:val="en-GB"/>
        </w:rPr>
        <w:t>.</w:t>
      </w:r>
    </w:p>
    <w:p w14:paraId="2CEC32C6" w14:textId="6F4EDB10" w:rsidR="00F77648" w:rsidRDefault="00F77648" w:rsidP="00F77648">
      <w:pPr>
        <w:rPr>
          <w:rFonts w:cs="Arial"/>
          <w:iCs/>
          <w:szCs w:val="22"/>
        </w:rPr>
      </w:pPr>
      <w:r w:rsidRPr="00F77648">
        <w:rPr>
          <w:rFonts w:cs="Arial"/>
          <w:iCs/>
          <w:szCs w:val="22"/>
        </w:rPr>
        <w:t xml:space="preserve">No financial or in-kind compensation will be provided in exchange for participation in the </w:t>
      </w:r>
      <w:r w:rsidR="00443967">
        <w:rPr>
          <w:rFonts w:cs="Arial"/>
          <w:iCs/>
          <w:szCs w:val="22"/>
        </w:rPr>
        <w:t>survey</w:t>
      </w:r>
      <w:r w:rsidRPr="00F77648">
        <w:rPr>
          <w:rFonts w:cs="Arial"/>
          <w:iCs/>
          <w:szCs w:val="22"/>
        </w:rPr>
        <w:t>.</w:t>
      </w:r>
    </w:p>
    <w:p w14:paraId="681983FD" w14:textId="06B4D73F" w:rsidR="00757BBA" w:rsidRPr="00DE7E4B" w:rsidRDefault="00F77648" w:rsidP="00DE7E4B">
      <w:pPr>
        <w:pStyle w:val="Instructions"/>
      </w:pPr>
      <w:r>
        <w:t>B</w:t>
      </w:r>
      <w:r w:rsidR="00757BBA" w:rsidRPr="00DE7E4B">
        <w:t xml:space="preserve">enefits can be seen both at the </w:t>
      </w:r>
      <w:r w:rsidR="00443967">
        <w:t>survey</w:t>
      </w:r>
      <w:r w:rsidR="00757BBA" w:rsidRPr="00DE7E4B">
        <w:t xml:space="preserve"> participant level and at the community level. A better understanding of the rates and causes of mortality in the area will allow better tailored programming and more efficient use of resources. Accurate data on mortality and estimates </w:t>
      </w:r>
      <w:r w:rsidR="00757BBA" w:rsidRPr="00DE7E4B">
        <w:lastRenderedPageBreak/>
        <w:t>regarding causes of mortality are of tremendous importance for advocacy on national and international level.</w:t>
      </w:r>
      <w:r w:rsidR="00DE7E4B">
        <w:t xml:space="preserve"> </w:t>
      </w:r>
      <w:r w:rsidR="00F603BF">
        <w:t>Nevertheless,</w:t>
      </w:r>
      <w:r w:rsidR="001A6BE4">
        <w:t xml:space="preserve"> investigator</w:t>
      </w:r>
      <w:r w:rsidR="00B91907">
        <w:t>s</w:t>
      </w:r>
      <w:r w:rsidR="001A6BE4">
        <w:t xml:space="preserve"> must be aware that</w:t>
      </w:r>
      <w:r w:rsidR="008719D6">
        <w:t>,</w:t>
      </w:r>
      <w:r w:rsidR="001A6BE4">
        <w:t xml:space="preserve"> </w:t>
      </w:r>
      <w:r w:rsidR="00BE555F">
        <w:t>if a</w:t>
      </w:r>
      <w:r w:rsidR="00854945">
        <w:t xml:space="preserve"> h</w:t>
      </w:r>
      <w:r w:rsidR="00EA5CC9">
        <w:t>i</w:t>
      </w:r>
      <w:r w:rsidR="00854945">
        <w:t xml:space="preserve">gh mortality rate </w:t>
      </w:r>
      <w:r w:rsidR="008719D6">
        <w:t>was found,</w:t>
      </w:r>
      <w:r w:rsidR="00EA5CC9">
        <w:t xml:space="preserve"> the community</w:t>
      </w:r>
      <w:r w:rsidR="00E61D99">
        <w:t xml:space="preserve"> may be </w:t>
      </w:r>
      <w:r w:rsidR="009C01B9">
        <w:t>in the spotlight</w:t>
      </w:r>
      <w:r w:rsidR="006C2F1C">
        <w:t>, and even</w:t>
      </w:r>
      <w:r w:rsidR="009C01B9">
        <w:t xml:space="preserve"> </w:t>
      </w:r>
      <w:r w:rsidR="00E61D99">
        <w:t>stigmatised</w:t>
      </w:r>
      <w:r w:rsidR="006C2F1C">
        <w:t xml:space="preserve">. </w:t>
      </w:r>
      <w:r w:rsidR="00F603BF">
        <w:t>All</w:t>
      </w:r>
      <w:r w:rsidR="0057455B">
        <w:t xml:space="preserve"> effort</w:t>
      </w:r>
      <w:r w:rsidR="00E01B6E">
        <w:t>s</w:t>
      </w:r>
      <w:r w:rsidR="0057455B">
        <w:t xml:space="preserve"> are</w:t>
      </w:r>
      <w:r w:rsidR="00025B5B" w:rsidRPr="00025B5B">
        <w:t xml:space="preserve"> </w:t>
      </w:r>
      <w:r w:rsidR="00025B5B">
        <w:t xml:space="preserve">meant </w:t>
      </w:r>
      <w:r w:rsidR="0057455B">
        <w:t xml:space="preserve">to ensure that </w:t>
      </w:r>
      <w:r w:rsidR="008171BF">
        <w:t xml:space="preserve">the dissemination of the results </w:t>
      </w:r>
      <w:r w:rsidR="00BE555F">
        <w:t>favour the wellbeing of the community.</w:t>
      </w:r>
      <w:r w:rsidR="006152F3">
        <w:t xml:space="preserve"> </w:t>
      </w:r>
    </w:p>
    <w:p w14:paraId="56F76AA4" w14:textId="631179A8" w:rsidR="00757BBA" w:rsidRDefault="00F77648" w:rsidP="00736328">
      <w:pPr>
        <w:rPr>
          <w:snapToGrid w:val="0"/>
        </w:rPr>
      </w:pPr>
      <w:r w:rsidRPr="00F77648">
        <w:rPr>
          <w:rStyle w:val="NormalblueChar"/>
        </w:rPr>
        <w:t>[</w:t>
      </w:r>
      <w:r w:rsidR="00757BBA" w:rsidRPr="00F77648">
        <w:rPr>
          <w:rStyle w:val="NormalblueChar"/>
        </w:rPr>
        <w:t>An external threat could be</w:t>
      </w:r>
      <w:r w:rsidRPr="00F77648">
        <w:rPr>
          <w:rStyle w:val="NormalblueChar"/>
        </w:rPr>
        <w:t>…]</w:t>
      </w:r>
      <w:r>
        <w:t xml:space="preserve"> </w:t>
      </w:r>
      <w:r w:rsidR="00757BBA" w:rsidRPr="00F77648">
        <w:rPr>
          <w:rStyle w:val="InstructionsChar"/>
        </w:rPr>
        <w:t xml:space="preserve">insert </w:t>
      </w:r>
      <w:r w:rsidR="00736328" w:rsidRPr="00F77648">
        <w:rPr>
          <w:rStyle w:val="InstructionsChar"/>
        </w:rPr>
        <w:t xml:space="preserve">here </w:t>
      </w:r>
      <w:r w:rsidR="00757BBA" w:rsidRPr="00F77648">
        <w:rPr>
          <w:rStyle w:val="InstructionsChar"/>
        </w:rPr>
        <w:t xml:space="preserve">any external threat that could influence the field part of the </w:t>
      </w:r>
      <w:r w:rsidR="00443967">
        <w:rPr>
          <w:rStyle w:val="InstructionsChar"/>
        </w:rPr>
        <w:t>survey</w:t>
      </w:r>
      <w:r w:rsidR="00757BBA" w:rsidRPr="00F77648">
        <w:rPr>
          <w:rStyle w:val="InstructionsChar"/>
        </w:rPr>
        <w:t xml:space="preserve"> and therefore the results.</w:t>
      </w:r>
      <w:r w:rsidR="00EC6EDD">
        <w:rPr>
          <w:snapToGrid w:val="0"/>
        </w:rPr>
        <w:t xml:space="preserve"> </w:t>
      </w:r>
    </w:p>
    <w:p w14:paraId="30751100" w14:textId="21A97EE7" w:rsidR="0020371D" w:rsidRDefault="00BA40FB" w:rsidP="00953255">
      <w:pPr>
        <w:pStyle w:val="Instructions"/>
        <w:rPr>
          <w:snapToGrid w:val="0"/>
        </w:rPr>
      </w:pPr>
      <w:r>
        <w:rPr>
          <w:snapToGrid w:val="0"/>
        </w:rPr>
        <w:t xml:space="preserve">Consider </w:t>
      </w:r>
      <w:r w:rsidR="00696096">
        <w:rPr>
          <w:snapToGrid w:val="0"/>
        </w:rPr>
        <w:t>an additional</w:t>
      </w:r>
      <w:r w:rsidR="00DA3D76">
        <w:rPr>
          <w:snapToGrid w:val="0"/>
        </w:rPr>
        <w:t xml:space="preserve"> review </w:t>
      </w:r>
      <w:r w:rsidR="00696096">
        <w:rPr>
          <w:snapToGrid w:val="0"/>
        </w:rPr>
        <w:t xml:space="preserve">of </w:t>
      </w:r>
      <w:r w:rsidR="00953255" w:rsidRPr="00953255">
        <w:rPr>
          <w:snapToGrid w:val="0"/>
        </w:rPr>
        <w:t>confidentiality, safeguarding procedures and referral paths</w:t>
      </w:r>
      <w:r w:rsidR="00953255">
        <w:rPr>
          <w:snapToGrid w:val="0"/>
        </w:rPr>
        <w:t xml:space="preserve"> according to OCA </w:t>
      </w:r>
      <w:r w:rsidR="00696096">
        <w:rPr>
          <w:snapToGrid w:val="0"/>
        </w:rPr>
        <w:t>recommen</w:t>
      </w:r>
      <w:r w:rsidR="00366334">
        <w:rPr>
          <w:snapToGrid w:val="0"/>
        </w:rPr>
        <w:t xml:space="preserve">dations </w:t>
      </w:r>
      <w:hyperlink r:id="rId34" w:history="1">
        <w:r w:rsidR="00684F35" w:rsidRPr="001C3D2A">
          <w:rPr>
            <w:rStyle w:val="Hyperlink"/>
            <w:snapToGrid w:val="0"/>
          </w:rPr>
          <w:t>https://msfintl-my.sharepoint.com/:w:/g/personal/isidro_carrion-martin_london_msf_org/EU2S6hj0uklDocg7UsnlofIBDoDnXplZ9_GiBvfvb9wzzg?e=PwSRe7</w:t>
        </w:r>
      </w:hyperlink>
      <w:r w:rsidR="00953255" w:rsidRPr="00953255">
        <w:rPr>
          <w:snapToGrid w:val="0"/>
        </w:rPr>
        <w:t>.</w:t>
      </w:r>
    </w:p>
    <w:p w14:paraId="7E762195" w14:textId="4FC79930" w:rsidR="006A361D" w:rsidRPr="0034361A" w:rsidRDefault="006A361D" w:rsidP="00953255">
      <w:pPr>
        <w:pStyle w:val="Instructions"/>
        <w:rPr>
          <w:snapToGrid w:val="0"/>
        </w:rPr>
      </w:pPr>
      <w:r>
        <w:rPr>
          <w:snapToGrid w:val="0"/>
        </w:rPr>
        <w:t xml:space="preserve">If MSF </w:t>
      </w:r>
      <w:r w:rsidR="00F92BFD">
        <w:rPr>
          <w:snapToGrid w:val="0"/>
        </w:rPr>
        <w:t>(or other or</w:t>
      </w:r>
      <w:r w:rsidR="00311B43">
        <w:rPr>
          <w:snapToGrid w:val="0"/>
        </w:rPr>
        <w:t xml:space="preserve">ganisation) </w:t>
      </w:r>
      <w:r w:rsidR="009B15D3">
        <w:rPr>
          <w:snapToGrid w:val="0"/>
        </w:rPr>
        <w:t>has already in place a mental health support ser</w:t>
      </w:r>
      <w:r w:rsidR="004D2844">
        <w:rPr>
          <w:snapToGrid w:val="0"/>
        </w:rPr>
        <w:t xml:space="preserve">vice, consider </w:t>
      </w:r>
      <w:proofErr w:type="gramStart"/>
      <w:r w:rsidR="004D2844">
        <w:rPr>
          <w:snapToGrid w:val="0"/>
        </w:rPr>
        <w:t xml:space="preserve">to </w:t>
      </w:r>
      <w:r w:rsidR="00F92BFD">
        <w:rPr>
          <w:snapToGrid w:val="0"/>
        </w:rPr>
        <w:t>refer</w:t>
      </w:r>
      <w:proofErr w:type="gramEnd"/>
      <w:r w:rsidR="004D2844">
        <w:rPr>
          <w:snapToGrid w:val="0"/>
        </w:rPr>
        <w:t xml:space="preserve"> </w:t>
      </w:r>
      <w:r w:rsidR="00F92BFD">
        <w:rPr>
          <w:snapToGrid w:val="0"/>
        </w:rPr>
        <w:t xml:space="preserve">the </w:t>
      </w:r>
      <w:r w:rsidR="004D2844">
        <w:rPr>
          <w:snapToGrid w:val="0"/>
        </w:rPr>
        <w:t>interviewee or any person in the ho</w:t>
      </w:r>
      <w:r w:rsidR="00F92BFD">
        <w:rPr>
          <w:snapToGrid w:val="0"/>
        </w:rPr>
        <w:t xml:space="preserve">usehold to the </w:t>
      </w:r>
      <w:r w:rsidR="00311B43">
        <w:rPr>
          <w:snapToGrid w:val="0"/>
        </w:rPr>
        <w:t>mental health</w:t>
      </w:r>
      <w:r w:rsidR="00F92BFD">
        <w:rPr>
          <w:snapToGrid w:val="0"/>
        </w:rPr>
        <w:t xml:space="preserve"> service</w:t>
      </w:r>
      <w:r w:rsidR="00311B43">
        <w:rPr>
          <w:snapToGrid w:val="0"/>
        </w:rPr>
        <w:t>.</w:t>
      </w:r>
    </w:p>
    <w:p w14:paraId="3915342A" w14:textId="4E580AA7" w:rsidR="007259ED" w:rsidRDefault="007259ED" w:rsidP="00926CEA">
      <w:pPr>
        <w:pStyle w:val="Heading2"/>
      </w:pPr>
      <w:bookmarkStart w:id="75" w:name="_Ref102474281"/>
      <w:bookmarkStart w:id="76" w:name="_Toc108448953"/>
      <w:r>
        <w:t>Confidentiality</w:t>
      </w:r>
      <w:bookmarkEnd w:id="75"/>
      <w:bookmarkEnd w:id="76"/>
    </w:p>
    <w:p w14:paraId="24287AB9" w14:textId="29DEC5D9" w:rsidR="00A501EF" w:rsidRDefault="00CB33BE" w:rsidP="00CB33BE">
      <w:pPr>
        <w:rPr>
          <w:lang w:val="en-US"/>
        </w:rPr>
      </w:pPr>
      <w:r w:rsidRPr="00CB33BE">
        <w:rPr>
          <w:lang w:val="en-US"/>
        </w:rPr>
        <w:t xml:space="preserve">Participants’ privacy will be respected during the interview process. Personnel will be trained in how to determine appropriate conditions for maintaining confidentiality during the interview process, including choosing the best location when the context makes it difficult to have privacy (for example, a </w:t>
      </w:r>
      <w:r w:rsidR="002207FE" w:rsidRPr="00CB33BE">
        <w:rPr>
          <w:lang w:val="en-US"/>
        </w:rPr>
        <w:t>single room</w:t>
      </w:r>
      <w:r w:rsidRPr="00CB33BE">
        <w:rPr>
          <w:lang w:val="en-US"/>
        </w:rPr>
        <w:t xml:space="preserve"> dwelling).</w:t>
      </w:r>
      <w:r w:rsidR="00BB5F06">
        <w:rPr>
          <w:lang w:val="en-US"/>
        </w:rPr>
        <w:t xml:space="preserve"> </w:t>
      </w:r>
    </w:p>
    <w:p w14:paraId="40558B92" w14:textId="27A2D8C4" w:rsidR="00A501EF" w:rsidRPr="00CB33BE" w:rsidRDefault="00A501EF" w:rsidP="00CB33BE">
      <w:pPr>
        <w:rPr>
          <w:lang w:val="en-US"/>
        </w:rPr>
      </w:pPr>
      <w:r w:rsidRPr="006C426F">
        <w:t xml:space="preserve">Participant names will not be recorded on </w:t>
      </w:r>
      <w:r w:rsidR="005572C6">
        <w:t>questionnaire</w:t>
      </w:r>
      <w:r w:rsidRPr="006C426F">
        <w:t>, and individual person records will be linked only to a household number</w:t>
      </w:r>
      <w:r>
        <w:t xml:space="preserve"> </w:t>
      </w:r>
      <w:r w:rsidRPr="0034361A">
        <w:t>throughout the data entry and analysis process.</w:t>
      </w:r>
    </w:p>
    <w:p w14:paraId="613252DF" w14:textId="7B3825F5" w:rsidR="00CB33BE" w:rsidRDefault="00CB33BE" w:rsidP="00CB33BE">
      <w:pPr>
        <w:rPr>
          <w:lang w:val="en-US"/>
        </w:rPr>
      </w:pPr>
      <w:r w:rsidRPr="6DE2D945">
        <w:rPr>
          <w:lang w:val="en-US"/>
        </w:rPr>
        <w:t xml:space="preserve">The confidentiality of the data collected from the participants will be ensured both during and after the </w:t>
      </w:r>
      <w:r w:rsidR="00443967" w:rsidRPr="6DE2D945">
        <w:rPr>
          <w:lang w:val="en-US"/>
        </w:rPr>
        <w:t>survey</w:t>
      </w:r>
      <w:r w:rsidRPr="6DE2D945">
        <w:rPr>
          <w:lang w:val="en-US"/>
        </w:rPr>
        <w:t xml:space="preserve">. Individual responses will not be associated with a household number at any time during data entry and analysis. The electronic database will be password-protected. Any data that could be combined with other data sources to potentially make individuals’ responses identifiable will not be distributed outside of the </w:t>
      </w:r>
      <w:r w:rsidR="00443967" w:rsidRPr="6DE2D945">
        <w:rPr>
          <w:lang w:val="en-US"/>
        </w:rPr>
        <w:t>survey</w:t>
      </w:r>
      <w:r w:rsidRPr="6DE2D945">
        <w:rPr>
          <w:lang w:val="en-US"/>
        </w:rPr>
        <w:t xml:space="preserve"> </w:t>
      </w:r>
      <w:r w:rsidR="001D6E96" w:rsidRPr="6DE2D945">
        <w:rPr>
          <w:lang w:val="en-US"/>
        </w:rPr>
        <w:t>site and</w:t>
      </w:r>
      <w:r w:rsidRPr="6DE2D945">
        <w:rPr>
          <w:lang w:val="en-US"/>
        </w:rPr>
        <w:t xml:space="preserve"> will not appear in any report or publication.</w:t>
      </w:r>
      <w:r w:rsidR="00397C0B" w:rsidRPr="6DE2D945">
        <w:rPr>
          <w:lang w:val="en-US"/>
        </w:rPr>
        <w:t xml:space="preserve"> </w:t>
      </w:r>
    </w:p>
    <w:p w14:paraId="3B7E351C" w14:textId="0AAEA797" w:rsidR="002F5B9F" w:rsidRPr="002F5B9F" w:rsidRDefault="002F5B9F" w:rsidP="002F5B9F">
      <w:pPr>
        <w:pStyle w:val="Instructions"/>
      </w:pPr>
      <w:r>
        <w:t>Remove the paragraph below if a spatial sampling procedure was not used.</w:t>
      </w:r>
    </w:p>
    <w:p w14:paraId="229D91CB" w14:textId="2755F1CD" w:rsidR="007259ED" w:rsidRDefault="00CE596C" w:rsidP="00CE596C">
      <w:pPr>
        <w:pStyle w:val="Normalblue"/>
      </w:pPr>
      <w:r>
        <w:t>[</w:t>
      </w:r>
      <w:r w:rsidR="00E866BF" w:rsidRPr="00CB33BE">
        <w:t xml:space="preserve">The house will be identified by </w:t>
      </w:r>
      <w:r w:rsidR="006900D5">
        <w:t>geographical coordinates</w:t>
      </w:r>
      <w:r w:rsidR="00E866BF" w:rsidRPr="00CB33BE">
        <w:t xml:space="preserve">, but the names of the households that participate will not be recorded in the </w:t>
      </w:r>
      <w:r w:rsidR="005572C6">
        <w:t>questionnaire</w:t>
      </w:r>
      <w:r w:rsidR="00E866BF" w:rsidRPr="00CB33BE">
        <w:t>.</w:t>
      </w:r>
      <w:r w:rsidR="00397C0B">
        <w:t xml:space="preserve"> </w:t>
      </w:r>
      <w:r w:rsidR="00CB33BE" w:rsidRPr="00CB33BE">
        <w:t xml:space="preserve">All </w:t>
      </w:r>
      <w:r w:rsidR="004A7C49">
        <w:t>geographical coordinates</w:t>
      </w:r>
      <w:r w:rsidR="004A7C49" w:rsidRPr="00CB33BE">
        <w:t xml:space="preserve"> </w:t>
      </w:r>
      <w:r w:rsidR="00CB33BE" w:rsidRPr="00CB33BE">
        <w:t xml:space="preserve">and village names will be used for sampling purposes only. They will then be delated once the data have been collected, the database created, and the analysis completed. This will reduce the risk of participants being identified once the </w:t>
      </w:r>
      <w:r w:rsidR="00443967">
        <w:t>survey</w:t>
      </w:r>
      <w:r w:rsidR="00CB33BE" w:rsidRPr="00CB33BE">
        <w:t xml:space="preserve"> has been completed.</w:t>
      </w:r>
      <w:r>
        <w:t>]</w:t>
      </w:r>
      <w:r w:rsidR="00CB33BE" w:rsidRPr="00CB33BE">
        <w:t xml:space="preserve"> </w:t>
      </w:r>
    </w:p>
    <w:p w14:paraId="78F05D89" w14:textId="77777777" w:rsidR="00757BBA" w:rsidRPr="0034361A" w:rsidRDefault="00757BBA" w:rsidP="00C22FBB">
      <w:pPr>
        <w:pStyle w:val="Heading1"/>
      </w:pPr>
      <w:bookmarkStart w:id="77" w:name="_Toc157578605"/>
      <w:bookmarkStart w:id="78" w:name="_Toc160255465"/>
      <w:bookmarkStart w:id="79" w:name="_Toc108448954"/>
      <w:bookmarkStart w:id="80" w:name="OLE_LINK1"/>
      <w:r w:rsidRPr="0034361A">
        <w:t>Collaboration</w:t>
      </w:r>
      <w:bookmarkEnd w:id="77"/>
      <w:bookmarkEnd w:id="78"/>
      <w:bookmarkEnd w:id="79"/>
    </w:p>
    <w:p w14:paraId="3ABE29CC" w14:textId="2ACACED7" w:rsidR="00757BBA" w:rsidRDefault="00757BBA" w:rsidP="00DE7E4B">
      <w:bookmarkStart w:id="81" w:name="_Toc157578606"/>
      <w:bookmarkStart w:id="82" w:name="_Toc160255466"/>
      <w:bookmarkEnd w:id="80"/>
      <w:r>
        <w:t xml:space="preserve">This </w:t>
      </w:r>
      <w:r w:rsidR="00443967">
        <w:t>survey</w:t>
      </w:r>
      <w:r>
        <w:t xml:space="preserve"> will be carried out in collaboration between </w:t>
      </w:r>
      <w:r w:rsidR="00DE7E4B" w:rsidRPr="00374085">
        <w:rPr>
          <w:rStyle w:val="NormalblueChar"/>
        </w:rPr>
        <w:t>Epicentre</w:t>
      </w:r>
      <w:r w:rsidR="00DE7E4B">
        <w:t xml:space="preserve">, </w:t>
      </w:r>
      <w:r>
        <w:t>MSF-</w:t>
      </w:r>
      <w:r w:rsidRPr="74C733C7">
        <w:rPr>
          <w:rStyle w:val="NormalblueChar"/>
        </w:rPr>
        <w:t>[</w:t>
      </w:r>
      <w:r w:rsidR="00E46292" w:rsidRPr="74C733C7">
        <w:rPr>
          <w:rStyle w:val="NormalblueChar"/>
        </w:rPr>
        <w:t>OCX</w:t>
      </w:r>
      <w:r w:rsidRPr="74C733C7">
        <w:rPr>
          <w:rStyle w:val="NormalblueChar"/>
        </w:rPr>
        <w:t>]</w:t>
      </w:r>
      <w:r>
        <w:t xml:space="preserve"> and </w:t>
      </w:r>
      <w:r w:rsidRPr="74C733C7">
        <w:rPr>
          <w:rStyle w:val="NormalblueChar"/>
        </w:rPr>
        <w:t>[</w:t>
      </w:r>
      <w:r w:rsidR="005A595C" w:rsidRPr="74C733C7">
        <w:rPr>
          <w:rStyle w:val="NormalblueChar"/>
        </w:rPr>
        <w:t xml:space="preserve">local collaborators, such as MoH of </w:t>
      </w:r>
      <w:r w:rsidRPr="74C733C7">
        <w:rPr>
          <w:rStyle w:val="NormalblueChar"/>
        </w:rPr>
        <w:t xml:space="preserve">country where the </w:t>
      </w:r>
      <w:r w:rsidR="00443967" w:rsidRPr="74C733C7">
        <w:rPr>
          <w:rStyle w:val="NormalblueChar"/>
        </w:rPr>
        <w:t>survey</w:t>
      </w:r>
      <w:r w:rsidRPr="74C733C7">
        <w:rPr>
          <w:rStyle w:val="NormalblueChar"/>
        </w:rPr>
        <w:t xml:space="preserve"> will be carried out</w:t>
      </w:r>
      <w:r w:rsidR="005A595C" w:rsidRPr="74C733C7">
        <w:rPr>
          <w:rStyle w:val="NormalblueChar"/>
        </w:rPr>
        <w:t>, who may also be co-investigators</w:t>
      </w:r>
      <w:r w:rsidRPr="74C733C7">
        <w:rPr>
          <w:rStyle w:val="NormalblueChar"/>
        </w:rPr>
        <w:t>]</w:t>
      </w:r>
      <w:r>
        <w:t>.</w:t>
      </w:r>
      <w:r w:rsidR="003945AE">
        <w:t xml:space="preserve"> </w:t>
      </w:r>
      <w:r w:rsidR="00D66356" w:rsidRPr="00D66356">
        <w:t>The collaborating partners will try their best to involve the community in the preparation and implementation of the survey and the dissemination of the results</w:t>
      </w:r>
      <w:r w:rsidR="00987DAD">
        <w:t>.</w:t>
      </w:r>
      <w:r w:rsidR="00D17C0C">
        <w:t xml:space="preserve"> </w:t>
      </w:r>
    </w:p>
    <w:p w14:paraId="09830DD7" w14:textId="63235E00" w:rsidR="00F54295" w:rsidRDefault="00F54295" w:rsidP="00F54295">
      <w:pPr>
        <w:pStyle w:val="Instructions"/>
      </w:pPr>
      <w:r>
        <w:t xml:space="preserve">Keep the </w:t>
      </w:r>
      <w:r w:rsidR="00F76906">
        <w:t xml:space="preserve">following </w:t>
      </w:r>
      <w:r>
        <w:t>sentence below if Epicentre is the implementing agent.</w:t>
      </w:r>
      <w:r w:rsidR="003945AE">
        <w:t xml:space="preserve"> </w:t>
      </w:r>
    </w:p>
    <w:p w14:paraId="5C56DE84" w14:textId="432215C5" w:rsidR="00DE7E4B" w:rsidRPr="00E46292" w:rsidRDefault="00DE7E4B" w:rsidP="00DE7E4B">
      <w:pPr>
        <w:pStyle w:val="Normalblue"/>
      </w:pPr>
      <w:r>
        <w:t xml:space="preserve">Epicentre is the implementing agent and </w:t>
      </w:r>
      <w:proofErr w:type="gramStart"/>
      <w:r>
        <w:t>is in charge of</w:t>
      </w:r>
      <w:proofErr w:type="gramEnd"/>
      <w:r>
        <w:t xml:space="preserve"> carrying out in collaboration with MSF the entire survey. Epicentre is also in charge of the field activity supervision, the data analysis and of the report writing.</w:t>
      </w:r>
      <w:r w:rsidR="003945AE">
        <w:t xml:space="preserve"> </w:t>
      </w:r>
    </w:p>
    <w:p w14:paraId="0464035C" w14:textId="0D5B33EA" w:rsidR="00757BBA" w:rsidRPr="0034361A" w:rsidRDefault="00757BBA" w:rsidP="00DE7E4B">
      <w:r w:rsidRPr="0034361A">
        <w:lastRenderedPageBreak/>
        <w:t>MSF-</w:t>
      </w:r>
      <w:r w:rsidRPr="00DE7E4B">
        <w:rPr>
          <w:rStyle w:val="NormalblueChar"/>
        </w:rPr>
        <w:t>[</w:t>
      </w:r>
      <w:r w:rsidR="00613F5C" w:rsidRPr="00DE7E4B">
        <w:rPr>
          <w:rStyle w:val="NormalblueChar"/>
        </w:rPr>
        <w:t>OCX</w:t>
      </w:r>
      <w:r w:rsidRPr="00DE7E4B">
        <w:rPr>
          <w:rStyle w:val="NormalblueChar"/>
        </w:rPr>
        <w:t>]</w:t>
      </w:r>
      <w:r w:rsidRPr="0034361A">
        <w:t xml:space="preserve"> is the </w:t>
      </w:r>
      <w:r w:rsidR="00443967">
        <w:t>survey</w:t>
      </w:r>
      <w:r w:rsidRPr="0034361A">
        <w:t xml:space="preserve"> sponsor and is responsible for the funding. </w:t>
      </w:r>
      <w:r w:rsidR="00F54295" w:rsidRPr="00F54295">
        <w:rPr>
          <w:rStyle w:val="InstructionsChar"/>
        </w:rPr>
        <w:t>Keep the following</w:t>
      </w:r>
      <w:r w:rsidR="00F76906">
        <w:rPr>
          <w:rStyle w:val="InstructionsChar"/>
        </w:rPr>
        <w:t xml:space="preserve"> sentence if MSF is</w:t>
      </w:r>
      <w:r w:rsidR="00F54295" w:rsidRPr="00F54295">
        <w:rPr>
          <w:rStyle w:val="InstructionsChar"/>
        </w:rPr>
        <w:t xml:space="preserve"> the implementing agent</w:t>
      </w:r>
      <w:r w:rsidR="00F54295">
        <w:t xml:space="preserve"> </w:t>
      </w:r>
      <w:r w:rsidR="00F54295">
        <w:rPr>
          <w:rStyle w:val="NormalblueChar"/>
        </w:rPr>
        <w:t>MSF is also</w:t>
      </w:r>
      <w:r w:rsidRPr="00F54295">
        <w:rPr>
          <w:rStyle w:val="NormalblueChar"/>
        </w:rPr>
        <w:t xml:space="preserve"> in charge of the field part of the </w:t>
      </w:r>
      <w:r w:rsidR="00443967">
        <w:rPr>
          <w:rStyle w:val="NormalblueChar"/>
        </w:rPr>
        <w:t>survey</w:t>
      </w:r>
      <w:r w:rsidRPr="00F54295">
        <w:rPr>
          <w:rStyle w:val="NormalblueChar"/>
        </w:rPr>
        <w:t>, the analysis and report writing.</w:t>
      </w:r>
      <w:r w:rsidRPr="0034361A">
        <w:t xml:space="preserve"> Permission for publication must be obtained from MSF-</w:t>
      </w:r>
      <w:r w:rsidRPr="00DE7E4B">
        <w:rPr>
          <w:rStyle w:val="NormalblueChar"/>
        </w:rPr>
        <w:t>[</w:t>
      </w:r>
      <w:r w:rsidR="00613F5C" w:rsidRPr="00DE7E4B">
        <w:rPr>
          <w:rStyle w:val="NormalblueChar"/>
        </w:rPr>
        <w:t>OCX</w:t>
      </w:r>
      <w:r w:rsidRPr="00DE7E4B">
        <w:rPr>
          <w:rStyle w:val="NormalblueChar"/>
        </w:rPr>
        <w:t>]</w:t>
      </w:r>
      <w:r w:rsidRPr="0034361A">
        <w:t xml:space="preserve"> and the MoH.</w:t>
      </w:r>
      <w:r w:rsidR="003945AE">
        <w:t xml:space="preserve"> </w:t>
      </w:r>
    </w:p>
    <w:p w14:paraId="0BE1A476" w14:textId="4BED1DD3" w:rsidR="00757BBA" w:rsidRPr="0034361A" w:rsidRDefault="00757BBA" w:rsidP="00DE7E4B">
      <w:pPr>
        <w:pStyle w:val="Instructions"/>
      </w:pPr>
      <w:r w:rsidRPr="0034361A">
        <w:t>If necessary</w:t>
      </w:r>
      <w:r w:rsidR="00617C1E">
        <w:t>,</w:t>
      </w:r>
      <w:r w:rsidRPr="0034361A">
        <w:t xml:space="preserve"> a Data Sharing Agreement should be signed between MSF and the collaboration partners. </w:t>
      </w:r>
      <w:r w:rsidR="003F1A9E" w:rsidRPr="0034361A">
        <w:t>This is necessary if the collaboration partners will have access to the individual participant data.</w:t>
      </w:r>
      <w:r w:rsidR="00AD3026" w:rsidRPr="00AD3026">
        <w:t xml:space="preserve"> </w:t>
      </w:r>
      <w:r w:rsidR="00AD3026">
        <w:t xml:space="preserve">Both MSF and </w:t>
      </w:r>
      <w:r w:rsidR="00F62900" w:rsidRPr="00F62900">
        <w:t>collaborating partners</w:t>
      </w:r>
      <w:r w:rsidR="00F62900" w:rsidRPr="00F62900" w:rsidDel="00F62900">
        <w:t xml:space="preserve"> </w:t>
      </w:r>
      <w:r w:rsidR="00AD3026">
        <w:t>are to be con</w:t>
      </w:r>
      <w:r w:rsidR="00DE7E4B">
        <w:t>sidered custodians of the data.</w:t>
      </w:r>
      <w:r w:rsidR="003945AE">
        <w:t xml:space="preserve"> </w:t>
      </w:r>
    </w:p>
    <w:p w14:paraId="3D85E44C" w14:textId="5545CED6" w:rsidR="00757BBA" w:rsidRPr="0034361A" w:rsidRDefault="00443967" w:rsidP="00F54295">
      <w:r>
        <w:t>Survey</w:t>
      </w:r>
      <w:r w:rsidR="00757BBA" w:rsidRPr="0034361A">
        <w:t xml:space="preserve"> results will belong to MSF-</w:t>
      </w:r>
      <w:r w:rsidR="00757BBA" w:rsidRPr="00F54295">
        <w:rPr>
          <w:rStyle w:val="NormalblueChar"/>
        </w:rPr>
        <w:t>[</w:t>
      </w:r>
      <w:r w:rsidR="00613F5C" w:rsidRPr="00F54295">
        <w:rPr>
          <w:rStyle w:val="NormalblueChar"/>
        </w:rPr>
        <w:t>OCX</w:t>
      </w:r>
      <w:r w:rsidR="00757BBA" w:rsidRPr="00F54295">
        <w:rPr>
          <w:rStyle w:val="NormalblueChar"/>
        </w:rPr>
        <w:t>]</w:t>
      </w:r>
      <w:r w:rsidR="00757BBA" w:rsidRPr="0034361A">
        <w:t xml:space="preserve"> and the MoH of </w:t>
      </w:r>
      <w:r w:rsidR="00F54295" w:rsidRPr="00F54295">
        <w:rPr>
          <w:rStyle w:val="NormalblueChar"/>
        </w:rPr>
        <w:t>[C</w:t>
      </w:r>
      <w:r w:rsidR="00757BBA" w:rsidRPr="00F54295">
        <w:rPr>
          <w:rStyle w:val="NormalblueChar"/>
        </w:rPr>
        <w:t xml:space="preserve">ountry where the </w:t>
      </w:r>
      <w:r>
        <w:rPr>
          <w:rStyle w:val="NormalblueChar"/>
        </w:rPr>
        <w:t>survey</w:t>
      </w:r>
      <w:r w:rsidR="00757BBA" w:rsidRPr="00F54295">
        <w:rPr>
          <w:rStyle w:val="NormalblueChar"/>
        </w:rPr>
        <w:t xml:space="preserve"> will be carried out]</w:t>
      </w:r>
      <w:r w:rsidR="00757BBA" w:rsidRPr="0034361A">
        <w:t xml:space="preserve">, the country where the </w:t>
      </w:r>
      <w:r>
        <w:t>survey</w:t>
      </w:r>
      <w:r w:rsidR="00757BBA" w:rsidRPr="0034361A">
        <w:t xml:space="preserve"> will be conducted.</w:t>
      </w:r>
      <w:r w:rsidR="003945AE">
        <w:t xml:space="preserve"> </w:t>
      </w:r>
    </w:p>
    <w:p w14:paraId="54940BE7" w14:textId="4F7AAAAB" w:rsidR="00757BBA" w:rsidRDefault="00757BBA" w:rsidP="00DE7E4B">
      <w:pPr>
        <w:pStyle w:val="Instructions"/>
      </w:pPr>
      <w:r w:rsidRPr="0034361A">
        <w:t>If there are any further collaborating partners</w:t>
      </w:r>
      <w:r w:rsidR="00617C1E">
        <w:t>,</w:t>
      </w:r>
      <w:r w:rsidRPr="0034361A">
        <w:t xml:space="preserve"> they </w:t>
      </w:r>
      <w:r w:rsidR="006C5218" w:rsidRPr="0034361A">
        <w:t>must</w:t>
      </w:r>
      <w:r w:rsidRPr="0034361A">
        <w:t xml:space="preserve"> be listed in this chapter and their tasks and responsibilities in the </w:t>
      </w:r>
      <w:r w:rsidR="00443967">
        <w:t>survey</w:t>
      </w:r>
      <w:r w:rsidRPr="0034361A">
        <w:t xml:space="preserve"> explained.</w:t>
      </w:r>
      <w:r w:rsidR="003945AE">
        <w:t xml:space="preserve"> </w:t>
      </w:r>
    </w:p>
    <w:p w14:paraId="362ED932" w14:textId="1514B112" w:rsidR="00BC5279" w:rsidRDefault="00BC5279" w:rsidP="00165452">
      <w:pPr>
        <w:pStyle w:val="Heading1"/>
      </w:pPr>
      <w:bookmarkStart w:id="83" w:name="_Toc108448955"/>
      <w:r>
        <w:t>Dissemination o</w:t>
      </w:r>
      <w:r w:rsidR="00EA192D">
        <w:t>f results</w:t>
      </w:r>
      <w:bookmarkEnd w:id="83"/>
    </w:p>
    <w:p w14:paraId="64AB7E41" w14:textId="4CEFB797" w:rsidR="00BC5279" w:rsidRDefault="00BC5279" w:rsidP="00BC5279">
      <w:r w:rsidRPr="0034361A">
        <w:t>MSF-</w:t>
      </w:r>
      <w:r w:rsidRPr="00C93B3E">
        <w:rPr>
          <w:rStyle w:val="NormalblueChar"/>
        </w:rPr>
        <w:t>[OCX]</w:t>
      </w:r>
      <w:r w:rsidRPr="0034361A">
        <w:t xml:space="preserve"> commits to sharing </w:t>
      </w:r>
      <w:r w:rsidR="00443967">
        <w:t>survey</w:t>
      </w:r>
      <w:r w:rsidRPr="0034361A">
        <w:t xml:space="preserve"> results with </w:t>
      </w:r>
      <w:r>
        <w:t>the community surveyed</w:t>
      </w:r>
      <w:r w:rsidRPr="0034361A">
        <w:t>. The local community will be involved and informed through</w:t>
      </w:r>
      <w:r>
        <w:rPr>
          <w:i/>
          <w:color w:val="0000FF"/>
        </w:rPr>
        <w:t xml:space="preserve"> </w:t>
      </w:r>
      <w:r w:rsidRPr="00C93B3E">
        <w:rPr>
          <w:rStyle w:val="NormalblueChar"/>
        </w:rPr>
        <w:t xml:space="preserve">[complete with the dissemination strategy of the results, such as to distribute posters that show the </w:t>
      </w:r>
      <w:r w:rsidR="00443967">
        <w:rPr>
          <w:rStyle w:val="NormalblueChar"/>
        </w:rPr>
        <w:t>survey</w:t>
      </w:r>
      <w:r w:rsidRPr="00C93B3E">
        <w:rPr>
          <w:rStyle w:val="NormalblueChar"/>
        </w:rPr>
        <w:t xml:space="preserve"> results in the health clinics]</w:t>
      </w:r>
      <w:r w:rsidRPr="0034361A">
        <w:t>. The MSF medical team will decide about the best venues to display the results.</w:t>
      </w:r>
      <w:r>
        <w:t xml:space="preserve"> </w:t>
      </w:r>
    </w:p>
    <w:p w14:paraId="1ACC25EC" w14:textId="470FCA27" w:rsidR="006A7BC9" w:rsidRPr="00475871" w:rsidRDefault="006C2715" w:rsidP="00475871">
      <w:pPr>
        <w:pStyle w:val="Instructions"/>
        <w:rPr>
          <w:rStyle w:val="NormalblueChar"/>
          <w:rFonts w:cs="Times New Roman"/>
          <w:color w:val="C00000"/>
        </w:rPr>
      </w:pPr>
      <w:r w:rsidRPr="00475871">
        <w:rPr>
          <w:rStyle w:val="NormalblueChar"/>
          <w:rFonts w:cs="Times New Roman"/>
          <w:color w:val="C00000"/>
        </w:rPr>
        <w:t xml:space="preserve">Describe how findings will be disseminated: including translation of research into booklets or other advocacy materials as appropriate. </w:t>
      </w:r>
      <w:r w:rsidR="00D76D88">
        <w:rPr>
          <w:rStyle w:val="NormalblueChar"/>
          <w:rFonts w:cs="Times New Roman"/>
          <w:color w:val="C00000"/>
        </w:rPr>
        <w:t>Here below the list of recipients you shall consider:</w:t>
      </w:r>
    </w:p>
    <w:p w14:paraId="39204815" w14:textId="77800E25" w:rsidR="006C2715" w:rsidRDefault="006C2715" w:rsidP="00CD674A">
      <w:pPr>
        <w:pStyle w:val="Instructions"/>
        <w:numPr>
          <w:ilvl w:val="0"/>
          <w:numId w:val="40"/>
        </w:numPr>
      </w:pPr>
      <w:r>
        <w:t>MSF – project, mission, headquarters</w:t>
      </w:r>
    </w:p>
    <w:p w14:paraId="267A1C75" w14:textId="5FD465FA" w:rsidR="006C2715" w:rsidRDefault="006C2715" w:rsidP="00CD674A">
      <w:pPr>
        <w:pStyle w:val="Instructions"/>
        <w:numPr>
          <w:ilvl w:val="0"/>
          <w:numId w:val="40"/>
        </w:numPr>
      </w:pPr>
      <w:r>
        <w:t xml:space="preserve">Community </w:t>
      </w:r>
      <w:r w:rsidR="00C44801">
        <w:t>and community representatives</w:t>
      </w:r>
    </w:p>
    <w:p w14:paraId="35A26B47" w14:textId="00AFF0C4" w:rsidR="006C2715" w:rsidRDefault="006C2715" w:rsidP="00CD674A">
      <w:pPr>
        <w:pStyle w:val="Instructions"/>
        <w:numPr>
          <w:ilvl w:val="0"/>
          <w:numId w:val="40"/>
        </w:numPr>
      </w:pPr>
      <w:r>
        <w:t>In country partners (including MoH)</w:t>
      </w:r>
    </w:p>
    <w:p w14:paraId="18E8D078" w14:textId="49EF539C" w:rsidR="006C2715" w:rsidRDefault="006C2715" w:rsidP="00BC5279">
      <w:pPr>
        <w:pStyle w:val="Instructions"/>
        <w:numPr>
          <w:ilvl w:val="0"/>
          <w:numId w:val="40"/>
        </w:numPr>
      </w:pPr>
      <w:r>
        <w:t>International dissemination (including WHO and other agencies, scientific publication)</w:t>
      </w:r>
    </w:p>
    <w:p w14:paraId="6734DB4D" w14:textId="77777777" w:rsidR="008D07E1" w:rsidRPr="008D07E1" w:rsidRDefault="008D07E1" w:rsidP="008031FF">
      <w:pPr>
        <w:pStyle w:val="Instructions"/>
      </w:pPr>
      <w:r w:rsidRPr="008D07E1">
        <w:t>Questions to consider when planning dissemination include:</w:t>
      </w:r>
    </w:p>
    <w:p w14:paraId="71CE0385" w14:textId="77777777" w:rsidR="008D07E1" w:rsidRPr="008D07E1" w:rsidRDefault="008D07E1" w:rsidP="005C6E6D">
      <w:pPr>
        <w:pStyle w:val="Instructions"/>
        <w:numPr>
          <w:ilvl w:val="0"/>
          <w:numId w:val="40"/>
        </w:numPr>
      </w:pPr>
      <w:r w:rsidRPr="008D07E1">
        <w:t>What is the most appropriate way to share findings with communities? For example, community meetings, posters, booklets, drama etc. Ideally these should involve the opportunity for two-way discussions, communities to share feedback and validations</w:t>
      </w:r>
    </w:p>
    <w:p w14:paraId="0769EA66" w14:textId="3DC190B8" w:rsidR="008D07E1" w:rsidRPr="008D07E1" w:rsidRDefault="008D07E1" w:rsidP="005C6E6D">
      <w:pPr>
        <w:pStyle w:val="Instructions"/>
        <w:numPr>
          <w:ilvl w:val="0"/>
          <w:numId w:val="40"/>
        </w:numPr>
      </w:pPr>
      <w:r w:rsidRPr="008D07E1">
        <w:t>How might findings impact communities? This may include foreseeing mental health support for communities/specific groups to process death related to trauma.</w:t>
      </w:r>
    </w:p>
    <w:p w14:paraId="0551FFE2" w14:textId="2AC40A62" w:rsidR="008D07E1" w:rsidRPr="008D07E1" w:rsidRDefault="008D07E1" w:rsidP="005C6E6D">
      <w:pPr>
        <w:pStyle w:val="Instructions"/>
        <w:numPr>
          <w:ilvl w:val="0"/>
          <w:numId w:val="40"/>
        </w:numPr>
      </w:pPr>
      <w:r w:rsidRPr="008D07E1">
        <w:t>How do communities perceive/interpret findings?</w:t>
      </w:r>
    </w:p>
    <w:p w14:paraId="7D6769C0" w14:textId="70B6B822" w:rsidR="008D07E1" w:rsidRPr="0034361A" w:rsidRDefault="008D07E1" w:rsidP="009D4B8E">
      <w:pPr>
        <w:pStyle w:val="Instructions"/>
        <w:numPr>
          <w:ilvl w:val="0"/>
          <w:numId w:val="40"/>
        </w:numPr>
      </w:pPr>
      <w:r w:rsidRPr="008D07E1">
        <w:t>How do communities think findings would be shared further – with who – for what purpose?</w:t>
      </w:r>
    </w:p>
    <w:p w14:paraId="7C6D3BD7" w14:textId="57A75B78" w:rsidR="00757BBA" w:rsidRPr="003945AE" w:rsidRDefault="003945AE" w:rsidP="003945AE">
      <w:pPr>
        <w:pStyle w:val="Heading1"/>
        <w:rPr>
          <w:rFonts w:ascii="Arial" w:hAnsi="Arial"/>
          <w:sz w:val="22"/>
        </w:rPr>
      </w:pPr>
      <w:bookmarkStart w:id="84" w:name="_Toc198611438"/>
      <w:bookmarkStart w:id="85" w:name="_Toc108448956"/>
      <w:r>
        <w:lastRenderedPageBreak/>
        <w:t>Field i</w:t>
      </w:r>
      <w:r w:rsidR="00757BBA" w:rsidRPr="0034361A">
        <w:t>mplementation</w:t>
      </w:r>
      <w:bookmarkEnd w:id="84"/>
      <w:bookmarkEnd w:id="85"/>
    </w:p>
    <w:p w14:paraId="059D916F" w14:textId="7E1BCBF4" w:rsidR="00757BBA" w:rsidRPr="0034361A" w:rsidRDefault="00757BBA" w:rsidP="00926CEA">
      <w:pPr>
        <w:pStyle w:val="Heading2"/>
      </w:pPr>
      <w:bookmarkStart w:id="86" w:name="_Toc178049781"/>
      <w:bookmarkStart w:id="87" w:name="_Toc108448957"/>
      <w:r w:rsidRPr="0034361A">
        <w:t>S</w:t>
      </w:r>
      <w:r w:rsidR="003945AE">
        <w:t xml:space="preserve">election and tasks of the </w:t>
      </w:r>
      <w:r w:rsidR="00E43516">
        <w:t>interviewer</w:t>
      </w:r>
      <w:r w:rsidRPr="0034361A">
        <w:t xml:space="preserve"> teams</w:t>
      </w:r>
      <w:bookmarkEnd w:id="86"/>
      <w:bookmarkEnd w:id="87"/>
    </w:p>
    <w:p w14:paraId="624F26D3" w14:textId="52D8BEE4" w:rsidR="00757BBA" w:rsidRPr="0034361A" w:rsidRDefault="00E97822" w:rsidP="006B56A2">
      <w:r>
        <w:t>D</w:t>
      </w:r>
      <w:r w:rsidR="004149E0">
        <w:t>edicated team</w:t>
      </w:r>
      <w:r>
        <w:t>s</w:t>
      </w:r>
      <w:r w:rsidR="004149E0">
        <w:t xml:space="preserve"> of</w:t>
      </w:r>
      <w:r w:rsidR="00757BBA" w:rsidRPr="0034361A">
        <w:t xml:space="preserve"> </w:t>
      </w:r>
      <w:r>
        <w:t xml:space="preserve">two </w:t>
      </w:r>
      <w:r w:rsidR="00E43516">
        <w:t>interviewers</w:t>
      </w:r>
      <w:r w:rsidR="00757BBA" w:rsidRPr="0034361A">
        <w:t xml:space="preserve"> will be to collect the necessary data for the </w:t>
      </w:r>
      <w:r w:rsidR="00443967">
        <w:t>survey</w:t>
      </w:r>
      <w:r w:rsidR="00757BBA" w:rsidRPr="0034361A">
        <w:t>.</w:t>
      </w:r>
      <w:r w:rsidR="00EC6EDD">
        <w:t xml:space="preserve"> </w:t>
      </w:r>
      <w:r w:rsidR="00DA3DF9">
        <w:t>We estimated that</w:t>
      </w:r>
      <w:r w:rsidR="00757BBA" w:rsidRPr="0034361A">
        <w:t xml:space="preserve"> </w:t>
      </w:r>
      <w:r w:rsidR="006B56A2">
        <w:rPr>
          <w:rStyle w:val="NormalblueChar"/>
        </w:rPr>
        <w:t>[</w:t>
      </w:r>
      <w:r w:rsidR="00757BBA" w:rsidRPr="006B56A2">
        <w:rPr>
          <w:rStyle w:val="NormalblueChar"/>
        </w:rPr>
        <w:t>number of teams]</w:t>
      </w:r>
      <w:r w:rsidR="00EC564A">
        <w:rPr>
          <w:rStyle w:val="NormalblueChar"/>
        </w:rPr>
        <w:t xml:space="preserve"> </w:t>
      </w:r>
      <w:r w:rsidR="00EC564A" w:rsidRPr="00587CBC">
        <w:t xml:space="preserve">teams </w:t>
      </w:r>
      <w:r w:rsidR="00587CBC" w:rsidRPr="00587CBC">
        <w:t>wi</w:t>
      </w:r>
      <w:r w:rsidR="00587CBC">
        <w:t xml:space="preserve">ll be able to complete the data collection in </w:t>
      </w:r>
      <w:r w:rsidR="00587CBC">
        <w:rPr>
          <w:rStyle w:val="NormalblueChar"/>
        </w:rPr>
        <w:t>[</w:t>
      </w:r>
      <w:r w:rsidR="00587CBC" w:rsidRPr="006B56A2">
        <w:rPr>
          <w:rStyle w:val="NormalblueChar"/>
        </w:rPr>
        <w:t xml:space="preserve">number of </w:t>
      </w:r>
      <w:r w:rsidR="00587CBC">
        <w:rPr>
          <w:rStyle w:val="NormalblueChar"/>
        </w:rPr>
        <w:t>days</w:t>
      </w:r>
      <w:r w:rsidR="00587CBC" w:rsidRPr="006B56A2">
        <w:rPr>
          <w:rStyle w:val="NormalblueChar"/>
        </w:rPr>
        <w:t>]</w:t>
      </w:r>
      <w:r w:rsidR="006B56A2">
        <w:t xml:space="preserve"> </w:t>
      </w:r>
      <w:r w:rsidR="00226F19">
        <w:t xml:space="preserve">days </w:t>
      </w:r>
      <w:r w:rsidR="006B56A2">
        <w:t xml:space="preserve">(see chapter </w:t>
      </w:r>
      <w:r w:rsidR="006B56A2">
        <w:rPr>
          <w:color w:val="2B579A"/>
          <w:shd w:val="clear" w:color="auto" w:fill="E6E6E6"/>
        </w:rPr>
        <w:fldChar w:fldCharType="begin"/>
      </w:r>
      <w:r w:rsidR="006B56A2">
        <w:instrText xml:space="preserve"> REF _Ref522803527 \r </w:instrText>
      </w:r>
      <w:r w:rsidR="006B56A2">
        <w:rPr>
          <w:color w:val="2B579A"/>
          <w:shd w:val="clear" w:color="auto" w:fill="E6E6E6"/>
        </w:rPr>
        <w:fldChar w:fldCharType="separate"/>
      </w:r>
      <w:r w:rsidR="002F636B">
        <w:t>7.5</w:t>
      </w:r>
      <w:r w:rsidR="006B56A2">
        <w:rPr>
          <w:color w:val="2B579A"/>
          <w:shd w:val="clear" w:color="auto" w:fill="E6E6E6"/>
        </w:rPr>
        <w:fldChar w:fldCharType="end"/>
      </w:r>
      <w:r w:rsidR="00757BBA" w:rsidRPr="0034361A">
        <w:t>).</w:t>
      </w:r>
      <w:r w:rsidR="00EC6EDD">
        <w:t xml:space="preserve"> </w:t>
      </w:r>
    </w:p>
    <w:p w14:paraId="1D6C29C3" w14:textId="47108F8A" w:rsidR="006B56A2" w:rsidRDefault="006B56A2" w:rsidP="006B56A2">
      <w:pPr>
        <w:pStyle w:val="Instructions"/>
      </w:pPr>
      <w:r>
        <w:t xml:space="preserve">To better estimate the number of team it is advised to estimate the average time to complete one questionnaire and to consider the </w:t>
      </w:r>
      <w:r w:rsidRPr="0034361A">
        <w:t xml:space="preserve">availability of transport in the field </w:t>
      </w:r>
      <w:r w:rsidR="00155F3A">
        <w:t>including</w:t>
      </w:r>
      <w:r w:rsidRPr="0034361A">
        <w:t xml:space="preserve"> security constraints</w:t>
      </w:r>
      <w:r>
        <w:t>.</w:t>
      </w:r>
      <w:r w:rsidR="00EC6EDD">
        <w:t xml:space="preserve"> </w:t>
      </w:r>
    </w:p>
    <w:p w14:paraId="119157A7" w14:textId="1326125D" w:rsidR="00757BBA" w:rsidRPr="0034361A" w:rsidRDefault="006B56A2" w:rsidP="00FE3205">
      <w:pPr>
        <w:pStyle w:val="Instructions"/>
      </w:pPr>
      <w:r>
        <w:t>If you opted for a cluster de</w:t>
      </w:r>
      <w:r w:rsidR="00E6479D">
        <w:t>s</w:t>
      </w:r>
      <w:r>
        <w:t xml:space="preserve">ign survey, you may consider </w:t>
      </w:r>
      <w:proofErr w:type="gramStart"/>
      <w:r>
        <w:t>to plan</w:t>
      </w:r>
      <w:proofErr w:type="gramEnd"/>
      <w:r>
        <w:t xml:space="preserve"> the survey so that one team can complete one</w:t>
      </w:r>
      <w:r w:rsidR="00757BBA" w:rsidRPr="0034361A">
        <w:t xml:space="preserve"> cluster per day</w:t>
      </w:r>
      <w:r w:rsidR="00FD1683" w:rsidRPr="00FD1683">
        <w:t xml:space="preserve">. </w:t>
      </w:r>
      <w:r w:rsidR="006D2E79">
        <w:t>In any case do not let</w:t>
      </w:r>
      <w:r w:rsidR="00FD1683" w:rsidRPr="00FD1683">
        <w:t xml:space="preserve"> teams work more than 6 days in a row</w:t>
      </w:r>
      <w:r>
        <w:t xml:space="preserve">. Consider </w:t>
      </w:r>
      <w:r w:rsidR="00FE3205">
        <w:t>also</w:t>
      </w:r>
      <w:r>
        <w:t xml:space="preserve"> having a back-up team to </w:t>
      </w:r>
      <w:r w:rsidR="001034CF">
        <w:t xml:space="preserve">manage </w:t>
      </w:r>
      <w:r w:rsidR="008E465B">
        <w:t>unexpected events</w:t>
      </w:r>
      <w:r>
        <w:t>.</w:t>
      </w:r>
      <w:r w:rsidR="00EC6EDD">
        <w:t xml:space="preserve"> </w:t>
      </w:r>
    </w:p>
    <w:p w14:paraId="14EEA4C5" w14:textId="492EE951" w:rsidR="00757BBA" w:rsidRPr="0034361A" w:rsidRDefault="00C46BAF" w:rsidP="00F76906">
      <w:r>
        <w:t xml:space="preserve">Job application advertisement and distribution will be done under the national work regulations. </w:t>
      </w:r>
      <w:r w:rsidR="00E43516">
        <w:t>Interviewers</w:t>
      </w:r>
      <w:r>
        <w:t xml:space="preserve"> will be selected according to the following criteria</w:t>
      </w:r>
      <w:r w:rsidR="00757BBA">
        <w:t>:</w:t>
      </w:r>
    </w:p>
    <w:p w14:paraId="2233CA7F" w14:textId="440C232B" w:rsidR="00757BBA" w:rsidRPr="00C46BAF" w:rsidRDefault="00757BBA" w:rsidP="00644F58">
      <w:pPr>
        <w:pStyle w:val="ListParagraph"/>
        <w:numPr>
          <w:ilvl w:val="0"/>
          <w:numId w:val="22"/>
        </w:numPr>
        <w:rPr>
          <w:lang w:val="en-GB"/>
        </w:rPr>
      </w:pPr>
      <w:r w:rsidRPr="00C46BAF">
        <w:rPr>
          <w:lang w:val="en-GB"/>
        </w:rPr>
        <w:t xml:space="preserve">Able to read and write in </w:t>
      </w:r>
      <w:r w:rsidR="00C46BAF">
        <w:rPr>
          <w:rStyle w:val="NormalblueChar"/>
        </w:rPr>
        <w:t>[</w:t>
      </w:r>
      <w:r w:rsidRPr="00C46BAF">
        <w:rPr>
          <w:rStyle w:val="NormalblueChar"/>
        </w:rPr>
        <w:t>MSF local working language, such as English or French]</w:t>
      </w:r>
      <w:r w:rsidRPr="00C46BAF">
        <w:rPr>
          <w:lang w:val="en-GB"/>
        </w:rPr>
        <w:t xml:space="preserve">, </w:t>
      </w:r>
      <w:r w:rsidRPr="00C46BAF">
        <w:rPr>
          <w:i/>
          <w:iCs/>
          <w:lang w:val="en-GB"/>
        </w:rPr>
        <w:t>and</w:t>
      </w:r>
      <w:r w:rsidR="00EC6EDD">
        <w:rPr>
          <w:i/>
          <w:iCs/>
          <w:lang w:val="en-GB"/>
        </w:rPr>
        <w:t xml:space="preserve"> </w:t>
      </w:r>
    </w:p>
    <w:p w14:paraId="37EC3511" w14:textId="02A7D3CC" w:rsidR="00757BBA" w:rsidRPr="00C46BAF" w:rsidRDefault="00757BBA" w:rsidP="00644F58">
      <w:pPr>
        <w:pStyle w:val="ListParagraph"/>
        <w:numPr>
          <w:ilvl w:val="0"/>
          <w:numId w:val="22"/>
        </w:numPr>
        <w:rPr>
          <w:lang w:val="en-GB"/>
        </w:rPr>
      </w:pPr>
      <w:r w:rsidRPr="00C46BAF">
        <w:rPr>
          <w:lang w:val="en-GB"/>
        </w:rPr>
        <w:t>Fluent in the local language</w:t>
      </w:r>
      <w:r w:rsidR="003B066B">
        <w:rPr>
          <w:lang w:val="en-GB"/>
        </w:rPr>
        <w:t>s</w:t>
      </w:r>
      <w:r w:rsidRPr="00C46BAF">
        <w:rPr>
          <w:lang w:val="en-GB"/>
        </w:rPr>
        <w:t xml:space="preserve"> </w:t>
      </w:r>
      <w:r w:rsidRPr="00C46BAF">
        <w:rPr>
          <w:rStyle w:val="NormalblueChar"/>
        </w:rPr>
        <w:t xml:space="preserve">[insert </w:t>
      </w:r>
      <w:r w:rsidR="002035AC">
        <w:rPr>
          <w:rStyle w:val="NormalblueChar"/>
        </w:rPr>
        <w:t>all</w:t>
      </w:r>
      <w:r w:rsidRPr="00C46BAF">
        <w:rPr>
          <w:rStyle w:val="NormalblueChar"/>
        </w:rPr>
        <w:t xml:space="preserve"> language</w:t>
      </w:r>
      <w:r w:rsidR="002035AC">
        <w:rPr>
          <w:rStyle w:val="NormalblueChar"/>
        </w:rPr>
        <w:t>s spoken in the surveyed area</w:t>
      </w:r>
      <w:r w:rsidRPr="00C46BAF">
        <w:rPr>
          <w:rStyle w:val="NormalblueChar"/>
        </w:rPr>
        <w:t>]</w:t>
      </w:r>
      <w:r w:rsidRPr="00C46BAF">
        <w:rPr>
          <w:lang w:val="en-GB"/>
        </w:rPr>
        <w:t xml:space="preserve">, </w:t>
      </w:r>
      <w:r w:rsidRPr="00C46BAF">
        <w:rPr>
          <w:i/>
          <w:iCs/>
          <w:lang w:val="en-GB"/>
        </w:rPr>
        <w:t>and</w:t>
      </w:r>
      <w:r w:rsidR="00EC6EDD">
        <w:rPr>
          <w:i/>
          <w:iCs/>
          <w:lang w:val="en-GB"/>
        </w:rPr>
        <w:t xml:space="preserve"> </w:t>
      </w:r>
    </w:p>
    <w:p w14:paraId="7BBC993A" w14:textId="3F3B8BD1" w:rsidR="00757BBA" w:rsidRPr="00C46BAF" w:rsidRDefault="00C46BAF" w:rsidP="00644F58">
      <w:pPr>
        <w:pStyle w:val="ListParagraph"/>
        <w:numPr>
          <w:ilvl w:val="0"/>
          <w:numId w:val="22"/>
        </w:numPr>
        <w:rPr>
          <w:lang w:val="en-GB"/>
        </w:rPr>
      </w:pPr>
      <w:r>
        <w:rPr>
          <w:lang w:val="en-GB"/>
        </w:rPr>
        <w:t>Available for the entire</w:t>
      </w:r>
      <w:r w:rsidR="00757BBA" w:rsidRPr="00C46BAF">
        <w:rPr>
          <w:lang w:val="en-GB"/>
        </w:rPr>
        <w:t xml:space="preserve"> time of the </w:t>
      </w:r>
      <w:r w:rsidR="00443967">
        <w:rPr>
          <w:lang w:val="en-GB"/>
        </w:rPr>
        <w:t>survey</w:t>
      </w:r>
      <w:r w:rsidR="00757BBA" w:rsidRPr="00C46BAF">
        <w:rPr>
          <w:lang w:val="en-GB"/>
        </w:rPr>
        <w:t xml:space="preserve"> (training and interview days), </w:t>
      </w:r>
      <w:r w:rsidR="00757BBA" w:rsidRPr="00C46BAF">
        <w:rPr>
          <w:i/>
          <w:iCs/>
          <w:lang w:val="en-GB"/>
        </w:rPr>
        <w:t>and</w:t>
      </w:r>
      <w:r w:rsidR="00EC6EDD">
        <w:rPr>
          <w:i/>
          <w:iCs/>
          <w:lang w:val="en-GB"/>
        </w:rPr>
        <w:t xml:space="preserve"> </w:t>
      </w:r>
    </w:p>
    <w:p w14:paraId="31A18749" w14:textId="59C5E990" w:rsidR="00757BBA" w:rsidRPr="00C46BAF" w:rsidRDefault="00757BBA" w:rsidP="00644F58">
      <w:pPr>
        <w:pStyle w:val="ListParagraph"/>
        <w:numPr>
          <w:ilvl w:val="0"/>
          <w:numId w:val="22"/>
        </w:numPr>
        <w:rPr>
          <w:lang w:val="en-GB"/>
        </w:rPr>
      </w:pPr>
      <w:r w:rsidRPr="00C46BAF">
        <w:rPr>
          <w:lang w:val="en-GB"/>
        </w:rPr>
        <w:t xml:space="preserve">Motivated to participate in the </w:t>
      </w:r>
      <w:r w:rsidR="00443967">
        <w:rPr>
          <w:lang w:val="en-GB"/>
        </w:rPr>
        <w:t>survey</w:t>
      </w:r>
      <w:r w:rsidRPr="00C46BAF">
        <w:rPr>
          <w:lang w:val="en-GB"/>
        </w:rPr>
        <w:t xml:space="preserve">, </w:t>
      </w:r>
      <w:r w:rsidRPr="00C46BAF">
        <w:rPr>
          <w:i/>
          <w:iCs/>
          <w:lang w:val="en-GB"/>
        </w:rPr>
        <w:t>and</w:t>
      </w:r>
      <w:r w:rsidR="00EC6EDD">
        <w:rPr>
          <w:i/>
          <w:iCs/>
          <w:lang w:val="en-GB"/>
        </w:rPr>
        <w:t xml:space="preserve"> </w:t>
      </w:r>
    </w:p>
    <w:p w14:paraId="1CCFB91D" w14:textId="60D3F587" w:rsidR="00D7277E" w:rsidRPr="00C46BAF" w:rsidRDefault="00C46BAF" w:rsidP="00644F58">
      <w:pPr>
        <w:pStyle w:val="ListParagraph"/>
        <w:numPr>
          <w:ilvl w:val="0"/>
          <w:numId w:val="22"/>
        </w:numPr>
        <w:rPr>
          <w:lang w:val="en-GB"/>
        </w:rPr>
      </w:pPr>
      <w:r>
        <w:rPr>
          <w:lang w:val="en-GB"/>
        </w:rPr>
        <w:t>Have no</w:t>
      </w:r>
      <w:r w:rsidR="00D7277E" w:rsidRPr="00C46BAF">
        <w:rPr>
          <w:lang w:val="en-GB"/>
        </w:rPr>
        <w:t xml:space="preserve"> conflict of interest, </w:t>
      </w:r>
      <w:r w:rsidR="00D7277E" w:rsidRPr="00C46BAF">
        <w:rPr>
          <w:i/>
          <w:iCs/>
          <w:lang w:val="en-GB"/>
        </w:rPr>
        <w:t>and</w:t>
      </w:r>
      <w:r w:rsidR="00EC6EDD">
        <w:rPr>
          <w:i/>
          <w:iCs/>
          <w:lang w:val="en-GB"/>
        </w:rPr>
        <w:t xml:space="preserve"> </w:t>
      </w:r>
    </w:p>
    <w:p w14:paraId="67FD4CD9" w14:textId="5E97BBDF" w:rsidR="00757BBA" w:rsidRDefault="00757BBA" w:rsidP="00644F58">
      <w:pPr>
        <w:pStyle w:val="ListParagraph"/>
        <w:numPr>
          <w:ilvl w:val="0"/>
          <w:numId w:val="22"/>
        </w:numPr>
        <w:rPr>
          <w:lang w:val="en-GB"/>
        </w:rPr>
      </w:pPr>
      <w:r w:rsidRPr="00C46BAF">
        <w:rPr>
          <w:lang w:val="en-GB"/>
        </w:rPr>
        <w:t xml:space="preserve">Experience with interviews in difficult settings and </w:t>
      </w:r>
      <w:r w:rsidR="00443967">
        <w:rPr>
          <w:lang w:val="en-GB"/>
        </w:rPr>
        <w:t>survey</w:t>
      </w:r>
      <w:r w:rsidRPr="00C46BAF">
        <w:rPr>
          <w:lang w:val="en-GB"/>
        </w:rPr>
        <w:t xml:space="preserve"> populations would be an advantage</w:t>
      </w:r>
      <w:r w:rsidR="0088487E">
        <w:rPr>
          <w:lang w:val="en-GB"/>
        </w:rPr>
        <w:t xml:space="preserve">, </w:t>
      </w:r>
      <w:r w:rsidR="0088487E" w:rsidRPr="0088487E">
        <w:rPr>
          <w:i/>
          <w:iCs/>
          <w:lang w:val="en-GB"/>
        </w:rPr>
        <w:t>and</w:t>
      </w:r>
    </w:p>
    <w:p w14:paraId="14A5AE77" w14:textId="4DFB0171" w:rsidR="006C2715" w:rsidRPr="00C46BAF" w:rsidRDefault="00F92731" w:rsidP="00644F58">
      <w:pPr>
        <w:pStyle w:val="ListParagraph"/>
        <w:numPr>
          <w:ilvl w:val="0"/>
          <w:numId w:val="22"/>
        </w:numPr>
        <w:rPr>
          <w:lang w:val="en-GB"/>
        </w:rPr>
      </w:pPr>
      <w:r>
        <w:rPr>
          <w:lang w:val="en-GB"/>
        </w:rPr>
        <w:t>E</w:t>
      </w:r>
      <w:r w:rsidR="006C2715" w:rsidRPr="006C2715">
        <w:rPr>
          <w:lang w:val="en-GB"/>
        </w:rPr>
        <w:t>xpected to be accepted by the population</w:t>
      </w:r>
    </w:p>
    <w:p w14:paraId="145E29F5" w14:textId="5806CF74" w:rsidR="00757BBA" w:rsidRPr="00E46292" w:rsidRDefault="007F54E3" w:rsidP="00C46BAF">
      <w:pPr>
        <w:pStyle w:val="Instructions"/>
      </w:pPr>
      <w:r>
        <w:t>Make all efforts</w:t>
      </w:r>
      <w:r w:rsidR="00E46292">
        <w:t xml:space="preserve"> to ensure that selection of </w:t>
      </w:r>
      <w:r w:rsidR="00E43516">
        <w:t>interviewers</w:t>
      </w:r>
      <w:r w:rsidR="00E46292">
        <w:t xml:space="preserve"> is independent, particularly </w:t>
      </w:r>
      <w:r w:rsidR="00E46292" w:rsidRPr="00E46292">
        <w:t>when the context is politically sensitive or when there is a risk of manipulation, e.g.</w:t>
      </w:r>
      <w:r w:rsidR="00E23192">
        <w:t>,</w:t>
      </w:r>
      <w:r w:rsidR="000A281F">
        <w:t xml:space="preserve"> </w:t>
      </w:r>
      <w:r w:rsidR="00E43516">
        <w:t>interviewers</w:t>
      </w:r>
      <w:r w:rsidR="00E46292" w:rsidRPr="00E46292">
        <w:t xml:space="preserve"> appointed or imposed by local leaders or officials may be problematic. </w:t>
      </w:r>
    </w:p>
    <w:p w14:paraId="2EFD0E0B" w14:textId="77777777" w:rsidR="00757BBA" w:rsidRPr="0034361A" w:rsidRDefault="00757BBA" w:rsidP="00926CEA">
      <w:pPr>
        <w:pStyle w:val="Heading2"/>
      </w:pPr>
      <w:bookmarkStart w:id="88" w:name="_Toc178049784"/>
      <w:bookmarkStart w:id="89" w:name="_Toc108448958"/>
      <w:r w:rsidRPr="0034361A">
        <w:t>Supervision</w:t>
      </w:r>
      <w:bookmarkEnd w:id="88"/>
      <w:bookmarkEnd w:id="89"/>
    </w:p>
    <w:p w14:paraId="40D15092" w14:textId="2599B53E" w:rsidR="00757BBA" w:rsidRPr="009D4837" w:rsidRDefault="00757BBA" w:rsidP="00C46BAF">
      <w:r w:rsidRPr="0034361A">
        <w:t>The principal investigator is the overall responsible for the final version of the protocol, overall quality of the survey and data analysis, and the final report</w:t>
      </w:r>
      <w:r w:rsidR="00C46BAF">
        <w:t>.</w:t>
      </w:r>
      <w:r w:rsidRPr="0034361A">
        <w:t xml:space="preserve"> </w:t>
      </w:r>
    </w:p>
    <w:p w14:paraId="3F4C3EE4" w14:textId="3E1C5D35" w:rsidR="00C46BAF" w:rsidRDefault="00757BBA" w:rsidP="00C46BAF">
      <w:r>
        <w:t>The principal investigator</w:t>
      </w:r>
      <w:r w:rsidR="00AB0837" w:rsidRPr="00315049">
        <w:rPr>
          <w:rStyle w:val="NormalblueChar"/>
        </w:rPr>
        <w:t>, the s</w:t>
      </w:r>
      <w:r w:rsidR="006C2715" w:rsidRPr="00315049">
        <w:rPr>
          <w:rStyle w:val="NormalblueChar"/>
        </w:rPr>
        <w:t>tudy Coordinator</w:t>
      </w:r>
      <w:r w:rsidR="00AB0837" w:rsidRPr="00315049">
        <w:rPr>
          <w:rStyle w:val="NormalblueChar"/>
        </w:rPr>
        <w:t xml:space="preserve"> and/or </w:t>
      </w:r>
      <w:r w:rsidR="00315049" w:rsidRPr="00315049">
        <w:rPr>
          <w:rStyle w:val="NormalblueChar"/>
        </w:rPr>
        <w:t>a s</w:t>
      </w:r>
      <w:r w:rsidR="006C2715" w:rsidRPr="00315049">
        <w:rPr>
          <w:rStyle w:val="NormalblueChar"/>
        </w:rPr>
        <w:t>enior investigator</w:t>
      </w:r>
      <w:r w:rsidR="00315049">
        <w:rPr>
          <w:rStyle w:val="NormalblueChar"/>
        </w:rPr>
        <w:t xml:space="preserve"> </w:t>
      </w:r>
      <w:r w:rsidR="00315049" w:rsidRPr="009F71AD">
        <w:rPr>
          <w:rStyle w:val="InstructionsChar"/>
        </w:rPr>
        <w:t xml:space="preserve">chose </w:t>
      </w:r>
      <w:r w:rsidR="009F71AD" w:rsidRPr="009F71AD">
        <w:rPr>
          <w:rStyle w:val="InstructionsChar"/>
        </w:rPr>
        <w:t>depending on the OC</w:t>
      </w:r>
      <w:r w:rsidR="006C2715">
        <w:t xml:space="preserve"> </w:t>
      </w:r>
      <w:r>
        <w:t>will ensure that the following tasks are performed:</w:t>
      </w:r>
      <w:r w:rsidR="00EC6EDD">
        <w:t xml:space="preserve"> </w:t>
      </w:r>
    </w:p>
    <w:p w14:paraId="390CCD5A" w14:textId="312879D1" w:rsidR="00757BBA" w:rsidRPr="00C46BAF" w:rsidRDefault="00757BBA" w:rsidP="00C46BAF">
      <w:pPr>
        <w:rPr>
          <w:rStyle w:val="InstructionsChar"/>
        </w:rPr>
      </w:pPr>
      <w:r w:rsidRPr="00C46BAF">
        <w:rPr>
          <w:rStyle w:val="InstructionsChar"/>
        </w:rPr>
        <w:t xml:space="preserve">These tasks should be carried out either through delegation or </w:t>
      </w:r>
      <w:r w:rsidR="009610EF" w:rsidRPr="00C46BAF">
        <w:rPr>
          <w:rStyle w:val="InstructionsChar"/>
        </w:rPr>
        <w:t xml:space="preserve">by </w:t>
      </w:r>
      <w:r w:rsidRPr="00C46BAF">
        <w:rPr>
          <w:rStyle w:val="InstructionsChar"/>
        </w:rPr>
        <w:t xml:space="preserve">the principal investigator him/herself </w:t>
      </w:r>
      <w:r w:rsidR="009610EF" w:rsidRPr="00C46BAF">
        <w:rPr>
          <w:rStyle w:val="InstructionsChar"/>
        </w:rPr>
        <w:t>(a</w:t>
      </w:r>
      <w:r w:rsidRPr="00C46BAF">
        <w:rPr>
          <w:rStyle w:val="InstructionsChar"/>
        </w:rPr>
        <w:t xml:space="preserve">s </w:t>
      </w:r>
      <w:r w:rsidR="009610EF" w:rsidRPr="00C46BAF">
        <w:rPr>
          <w:rStyle w:val="InstructionsChar"/>
        </w:rPr>
        <w:t xml:space="preserve">s/he is </w:t>
      </w:r>
      <w:r w:rsidRPr="00C46BAF">
        <w:rPr>
          <w:rStyle w:val="InstructionsChar"/>
        </w:rPr>
        <w:t>the final responsible for them</w:t>
      </w:r>
      <w:r w:rsidR="009610EF" w:rsidRPr="00C46BAF">
        <w:rPr>
          <w:rStyle w:val="InstructionsChar"/>
        </w:rPr>
        <w:t>)</w:t>
      </w:r>
      <w:r w:rsidRPr="00C46BAF">
        <w:rPr>
          <w:rStyle w:val="InstructionsChar"/>
        </w:rPr>
        <w:t xml:space="preserve">. </w:t>
      </w:r>
    </w:p>
    <w:p w14:paraId="3B2EC725" w14:textId="03A2019D" w:rsidR="00757BBA" w:rsidRPr="00C46BAF" w:rsidRDefault="00757BBA" w:rsidP="00644F58">
      <w:pPr>
        <w:pStyle w:val="ListParagraph"/>
        <w:numPr>
          <w:ilvl w:val="0"/>
          <w:numId w:val="23"/>
        </w:numPr>
        <w:rPr>
          <w:lang w:val="en-GB"/>
        </w:rPr>
      </w:pPr>
      <w:r w:rsidRPr="00C46BAF">
        <w:rPr>
          <w:lang w:val="en-GB"/>
        </w:rPr>
        <w:t xml:space="preserve">Preparation of all necessary documents (protocol, </w:t>
      </w:r>
      <w:r w:rsidR="00C46BAF" w:rsidRPr="00C46BAF">
        <w:rPr>
          <w:rStyle w:val="NormalblueChar"/>
        </w:rPr>
        <w:t>[paper and/or electronic]</w:t>
      </w:r>
      <w:r w:rsidR="00C46BAF">
        <w:rPr>
          <w:lang w:val="en-GB"/>
        </w:rPr>
        <w:t xml:space="preserve"> </w:t>
      </w:r>
      <w:r w:rsidR="005572C6">
        <w:rPr>
          <w:lang w:val="en-GB"/>
        </w:rPr>
        <w:t>questionnaire</w:t>
      </w:r>
      <w:r w:rsidRPr="00C46BAF">
        <w:rPr>
          <w:lang w:val="en-GB"/>
        </w:rPr>
        <w:t>, infor</w:t>
      </w:r>
      <w:r w:rsidR="00C46BAF">
        <w:rPr>
          <w:lang w:val="en-GB"/>
        </w:rPr>
        <w:t>med consent forms)</w:t>
      </w:r>
      <w:r w:rsidR="00EC6EDD">
        <w:rPr>
          <w:lang w:val="en-GB"/>
        </w:rPr>
        <w:t xml:space="preserve"> </w:t>
      </w:r>
    </w:p>
    <w:p w14:paraId="0C9A9AEE" w14:textId="13B052E6" w:rsidR="00A90BC1" w:rsidRPr="00C46BAF" w:rsidRDefault="00A90BC1" w:rsidP="00644F58">
      <w:pPr>
        <w:pStyle w:val="ListParagraph"/>
        <w:numPr>
          <w:ilvl w:val="0"/>
          <w:numId w:val="23"/>
        </w:numPr>
        <w:rPr>
          <w:lang w:val="en-GB"/>
        </w:rPr>
      </w:pPr>
      <w:r w:rsidRPr="00C46BAF">
        <w:rPr>
          <w:lang w:val="en-GB"/>
        </w:rPr>
        <w:t xml:space="preserve">Secure the necessary </w:t>
      </w:r>
      <w:r w:rsidR="00912586">
        <w:rPr>
          <w:lang w:val="en-GB"/>
        </w:rPr>
        <w:t>ethics</w:t>
      </w:r>
      <w:r w:rsidRPr="00C46BAF">
        <w:rPr>
          <w:lang w:val="en-GB"/>
        </w:rPr>
        <w:t xml:space="preserve"> approvals (</w:t>
      </w:r>
      <w:r w:rsidR="0054519D">
        <w:rPr>
          <w:lang w:val="en-GB"/>
        </w:rPr>
        <w:t xml:space="preserve">the exemption </w:t>
      </w:r>
      <w:r w:rsidR="0009065A" w:rsidRPr="0009065A">
        <w:rPr>
          <w:lang w:val="en-GB"/>
        </w:rPr>
        <w:t>from the MSF ERB</w:t>
      </w:r>
      <w:r w:rsidR="006A3ED9">
        <w:rPr>
          <w:lang w:val="en-GB"/>
        </w:rPr>
        <w:t xml:space="preserve"> review from</w:t>
      </w:r>
      <w:r w:rsidR="00381A45">
        <w:rPr>
          <w:lang w:val="en-GB"/>
        </w:rPr>
        <w:t xml:space="preserve"> t</w:t>
      </w:r>
      <w:r w:rsidR="000C0DB6" w:rsidRPr="000C0DB6">
        <w:rPr>
          <w:lang w:val="en-GB"/>
        </w:rPr>
        <w:t>he MSF-</w:t>
      </w:r>
      <w:r w:rsidR="000C0DB6" w:rsidRPr="000C0DB6">
        <w:rPr>
          <w:rStyle w:val="NormalblueChar"/>
        </w:rPr>
        <w:t>[OCX]</w:t>
      </w:r>
      <w:r w:rsidR="000C0DB6" w:rsidRPr="000C0DB6">
        <w:rPr>
          <w:lang w:val="en-GB"/>
        </w:rPr>
        <w:t xml:space="preserve"> Medical Director </w:t>
      </w:r>
      <w:r w:rsidR="00381A45">
        <w:rPr>
          <w:lang w:val="en-GB"/>
        </w:rPr>
        <w:t xml:space="preserve">and the </w:t>
      </w:r>
      <w:r w:rsidR="002C6F0C">
        <w:rPr>
          <w:lang w:val="en-GB"/>
        </w:rPr>
        <w:t>approval</w:t>
      </w:r>
      <w:r w:rsidR="00CD076A" w:rsidRPr="00C46BAF">
        <w:rPr>
          <w:lang w:val="en-GB"/>
        </w:rPr>
        <w:t xml:space="preserve"> of the </w:t>
      </w:r>
      <w:r w:rsidR="00C95B65">
        <w:rPr>
          <w:lang w:val="en-GB"/>
        </w:rPr>
        <w:t>country</w:t>
      </w:r>
      <w:r w:rsidR="00CD076A" w:rsidRPr="00C46BAF">
        <w:rPr>
          <w:lang w:val="en-GB"/>
        </w:rPr>
        <w:t xml:space="preserve"> ethics committee</w:t>
      </w:r>
      <w:r w:rsidRPr="00C46BAF">
        <w:rPr>
          <w:lang w:val="en-GB"/>
        </w:rPr>
        <w:t>)</w:t>
      </w:r>
      <w:r w:rsidR="00EC6EDD">
        <w:rPr>
          <w:lang w:val="en-GB"/>
        </w:rPr>
        <w:t xml:space="preserve"> </w:t>
      </w:r>
    </w:p>
    <w:p w14:paraId="223650B0" w14:textId="6D3A0DB0" w:rsidR="00757BBA" w:rsidRPr="00C46BAF" w:rsidRDefault="00757BBA" w:rsidP="00644F58">
      <w:pPr>
        <w:pStyle w:val="ListParagraph"/>
        <w:numPr>
          <w:ilvl w:val="0"/>
          <w:numId w:val="23"/>
        </w:numPr>
        <w:rPr>
          <w:lang w:val="en-GB"/>
        </w:rPr>
      </w:pPr>
      <w:r w:rsidRPr="00C46BAF">
        <w:rPr>
          <w:lang w:val="en-GB"/>
        </w:rPr>
        <w:t xml:space="preserve">Preparation of the field component of the </w:t>
      </w:r>
      <w:r w:rsidR="00443967">
        <w:rPr>
          <w:lang w:val="en-GB"/>
        </w:rPr>
        <w:t>survey</w:t>
      </w:r>
      <w:r w:rsidRPr="00C46BAF">
        <w:rPr>
          <w:lang w:val="en-GB"/>
        </w:rPr>
        <w:t xml:space="preserve"> (training of the </w:t>
      </w:r>
      <w:r w:rsidR="00443967">
        <w:rPr>
          <w:lang w:val="en-GB"/>
        </w:rPr>
        <w:t>survey</w:t>
      </w:r>
      <w:r w:rsidRPr="00C46BAF">
        <w:rPr>
          <w:lang w:val="en-GB"/>
        </w:rPr>
        <w:t xml:space="preserve"> teams, logistics, materials) together with the MSF team in the field</w:t>
      </w:r>
      <w:r w:rsidR="00EC6EDD">
        <w:rPr>
          <w:lang w:val="en-GB"/>
        </w:rPr>
        <w:t xml:space="preserve"> </w:t>
      </w:r>
    </w:p>
    <w:p w14:paraId="18C23A92" w14:textId="1DDF3917" w:rsidR="00757BBA" w:rsidRPr="00C46BAF" w:rsidRDefault="00757BBA" w:rsidP="00644F58">
      <w:pPr>
        <w:pStyle w:val="ListParagraph"/>
        <w:numPr>
          <w:ilvl w:val="0"/>
          <w:numId w:val="23"/>
        </w:numPr>
        <w:rPr>
          <w:lang w:val="en-GB"/>
        </w:rPr>
      </w:pPr>
      <w:r w:rsidRPr="00C46BAF">
        <w:rPr>
          <w:lang w:val="en-GB"/>
        </w:rPr>
        <w:t xml:space="preserve">Follow-up of the field component of the </w:t>
      </w:r>
      <w:r w:rsidR="00443967">
        <w:rPr>
          <w:lang w:val="en-GB"/>
        </w:rPr>
        <w:t>survey</w:t>
      </w:r>
      <w:r w:rsidR="00EC6EDD">
        <w:rPr>
          <w:lang w:val="en-GB"/>
        </w:rPr>
        <w:t xml:space="preserve"> </w:t>
      </w:r>
    </w:p>
    <w:p w14:paraId="6E4DA337" w14:textId="3489899E" w:rsidR="00757BBA" w:rsidRPr="00C46BAF" w:rsidRDefault="009D4837" w:rsidP="00644F58">
      <w:pPr>
        <w:pStyle w:val="ListParagraph"/>
        <w:numPr>
          <w:ilvl w:val="0"/>
          <w:numId w:val="23"/>
        </w:numPr>
        <w:rPr>
          <w:lang w:val="en-GB"/>
        </w:rPr>
      </w:pPr>
      <w:r>
        <w:rPr>
          <w:lang w:val="en-GB"/>
        </w:rPr>
        <w:lastRenderedPageBreak/>
        <w:t>Validation of d</w:t>
      </w:r>
      <w:r w:rsidR="00757BBA" w:rsidRPr="00C46BAF">
        <w:rPr>
          <w:lang w:val="en-GB"/>
        </w:rPr>
        <w:t>ata entry</w:t>
      </w:r>
      <w:r w:rsidR="00EC6EDD">
        <w:rPr>
          <w:lang w:val="en-GB"/>
        </w:rPr>
        <w:t xml:space="preserve"> </w:t>
      </w:r>
    </w:p>
    <w:p w14:paraId="337B6D51" w14:textId="1B7148CB" w:rsidR="00757BBA" w:rsidRPr="00C46BAF" w:rsidRDefault="00757BBA" w:rsidP="00644F58">
      <w:pPr>
        <w:pStyle w:val="ListParagraph"/>
        <w:numPr>
          <w:ilvl w:val="0"/>
          <w:numId w:val="23"/>
        </w:numPr>
        <w:rPr>
          <w:lang w:val="en-GB"/>
        </w:rPr>
      </w:pPr>
      <w:r w:rsidRPr="00C46BAF">
        <w:rPr>
          <w:lang w:val="en-GB"/>
        </w:rPr>
        <w:t>Data analysis</w:t>
      </w:r>
      <w:r w:rsidR="00EC6EDD">
        <w:rPr>
          <w:lang w:val="en-GB"/>
        </w:rPr>
        <w:t xml:space="preserve"> </w:t>
      </w:r>
    </w:p>
    <w:p w14:paraId="211D8B7A" w14:textId="640257C7" w:rsidR="00757BBA" w:rsidRPr="00C46BAF" w:rsidRDefault="00757BBA" w:rsidP="00644F58">
      <w:pPr>
        <w:pStyle w:val="ListParagraph"/>
        <w:numPr>
          <w:ilvl w:val="0"/>
          <w:numId w:val="23"/>
        </w:numPr>
        <w:rPr>
          <w:lang w:val="en-GB"/>
        </w:rPr>
      </w:pPr>
      <w:r w:rsidRPr="00C46BAF">
        <w:rPr>
          <w:lang w:val="en-GB"/>
        </w:rPr>
        <w:t>Report writing</w:t>
      </w:r>
      <w:r w:rsidR="00EC6EDD">
        <w:rPr>
          <w:lang w:val="en-GB"/>
        </w:rPr>
        <w:t xml:space="preserve"> </w:t>
      </w:r>
    </w:p>
    <w:p w14:paraId="057C9300" w14:textId="224A9C3A" w:rsidR="00230E92" w:rsidRPr="00C46BAF" w:rsidRDefault="00230E92" w:rsidP="00644F58">
      <w:pPr>
        <w:pStyle w:val="ListParagraph"/>
        <w:numPr>
          <w:ilvl w:val="0"/>
          <w:numId w:val="23"/>
        </w:numPr>
        <w:rPr>
          <w:lang w:val="en-GB"/>
        </w:rPr>
      </w:pPr>
      <w:r w:rsidRPr="00C46BAF">
        <w:rPr>
          <w:lang w:val="en-GB"/>
        </w:rPr>
        <w:t xml:space="preserve">Ensuring ethical compliance during implementation of the </w:t>
      </w:r>
      <w:r w:rsidR="00443967">
        <w:rPr>
          <w:lang w:val="en-GB"/>
        </w:rPr>
        <w:t>survey</w:t>
      </w:r>
      <w:r w:rsidRPr="00C46BAF">
        <w:rPr>
          <w:lang w:val="en-GB"/>
        </w:rPr>
        <w:t xml:space="preserve"> through supervision and training</w:t>
      </w:r>
      <w:r w:rsidR="009D4837">
        <w:rPr>
          <w:lang w:val="en-GB"/>
        </w:rPr>
        <w:t>.</w:t>
      </w:r>
      <w:r w:rsidR="00EC6EDD">
        <w:rPr>
          <w:lang w:val="en-GB"/>
        </w:rPr>
        <w:t xml:space="preserve"> </w:t>
      </w:r>
    </w:p>
    <w:p w14:paraId="48452DBB" w14:textId="494ECFB9" w:rsidR="00757BBA" w:rsidRPr="0034361A" w:rsidRDefault="00757BBA" w:rsidP="00926CEA">
      <w:pPr>
        <w:pStyle w:val="Heading2"/>
      </w:pPr>
      <w:bookmarkStart w:id="90" w:name="_Toc157578609"/>
      <w:bookmarkStart w:id="91" w:name="_Toc160255469"/>
      <w:bookmarkStart w:id="92" w:name="_Toc178049782"/>
      <w:bookmarkStart w:id="93" w:name="_Toc108448959"/>
      <w:r w:rsidRPr="0034361A">
        <w:t xml:space="preserve">MSF </w:t>
      </w:r>
      <w:r w:rsidR="00381A45">
        <w:t xml:space="preserve">field </w:t>
      </w:r>
      <w:r w:rsidRPr="0034361A">
        <w:t>support</w:t>
      </w:r>
      <w:bookmarkEnd w:id="90"/>
      <w:bookmarkEnd w:id="91"/>
      <w:bookmarkEnd w:id="92"/>
      <w:bookmarkEnd w:id="93"/>
    </w:p>
    <w:p w14:paraId="6CCC5F6E" w14:textId="1DF6AE6E" w:rsidR="00757BBA" w:rsidRPr="009D4837" w:rsidRDefault="00757BBA" w:rsidP="00644F58">
      <w:pPr>
        <w:pStyle w:val="ListParagraph"/>
        <w:numPr>
          <w:ilvl w:val="0"/>
          <w:numId w:val="24"/>
        </w:numPr>
        <w:rPr>
          <w:lang w:val="en-GB"/>
        </w:rPr>
      </w:pPr>
      <w:r w:rsidRPr="009D4837">
        <w:rPr>
          <w:lang w:val="en-GB"/>
        </w:rPr>
        <w:t xml:space="preserve">Administrative support for </w:t>
      </w:r>
      <w:r w:rsidR="00443967">
        <w:rPr>
          <w:lang w:val="en-GB"/>
        </w:rPr>
        <w:t>survey</w:t>
      </w:r>
      <w:r w:rsidRPr="009D4837">
        <w:rPr>
          <w:lang w:val="en-GB"/>
        </w:rPr>
        <w:t xml:space="preserve"> preparation at the field level and during field part, such as </w:t>
      </w:r>
      <w:r w:rsidR="009D4837" w:rsidRPr="009D4837">
        <w:rPr>
          <w:rStyle w:val="NormalblueChar"/>
        </w:rPr>
        <w:t>[</w:t>
      </w:r>
      <w:r w:rsidRPr="009D4837">
        <w:rPr>
          <w:rStyle w:val="NormalblueChar"/>
        </w:rPr>
        <w:t xml:space="preserve">support that will be required from the administration team on field level, such as presentation of the survey protocol to the </w:t>
      </w:r>
      <w:r w:rsidR="00440BC9" w:rsidRPr="009D4837">
        <w:rPr>
          <w:rStyle w:val="NormalblueChar"/>
        </w:rPr>
        <w:t xml:space="preserve">relevant national or MoH </w:t>
      </w:r>
      <w:r w:rsidRPr="009D4837">
        <w:rPr>
          <w:rStyle w:val="NormalblueChar"/>
        </w:rPr>
        <w:t xml:space="preserve">ethics committee </w:t>
      </w:r>
      <w:r w:rsidR="00440BC9" w:rsidRPr="009D4837">
        <w:rPr>
          <w:rStyle w:val="NormalblueChar"/>
        </w:rPr>
        <w:t>or institutional review board</w:t>
      </w:r>
      <w:r w:rsidRPr="009D4837">
        <w:rPr>
          <w:rStyle w:val="NormalblueChar"/>
        </w:rPr>
        <w:t xml:space="preserve">, payment of </w:t>
      </w:r>
      <w:r w:rsidR="00443967">
        <w:rPr>
          <w:rStyle w:val="NormalblueChar"/>
        </w:rPr>
        <w:t>survey</w:t>
      </w:r>
      <w:r w:rsidRPr="009D4837">
        <w:rPr>
          <w:rStyle w:val="NormalblueChar"/>
        </w:rPr>
        <w:t xml:space="preserve"> teams]</w:t>
      </w:r>
      <w:r w:rsidR="00EC6EDD">
        <w:rPr>
          <w:rStyle w:val="NormalblueChar"/>
        </w:rPr>
        <w:t xml:space="preserve"> </w:t>
      </w:r>
    </w:p>
    <w:p w14:paraId="7775DEA4" w14:textId="0B0F3756" w:rsidR="00757BBA" w:rsidRPr="009D4837" w:rsidRDefault="00757BBA" w:rsidP="00644F58">
      <w:pPr>
        <w:pStyle w:val="ListParagraph"/>
        <w:numPr>
          <w:ilvl w:val="0"/>
          <w:numId w:val="24"/>
        </w:numPr>
        <w:rPr>
          <w:lang w:val="en-GB"/>
        </w:rPr>
      </w:pPr>
      <w:r w:rsidRPr="009D4837">
        <w:rPr>
          <w:lang w:val="en-GB"/>
        </w:rPr>
        <w:t xml:space="preserve">Human resources support, such as </w:t>
      </w:r>
      <w:r w:rsidR="009D4837" w:rsidRPr="009D4837">
        <w:rPr>
          <w:rStyle w:val="NormalblueChar"/>
        </w:rPr>
        <w:t>[</w:t>
      </w:r>
      <w:r w:rsidRPr="009D4837">
        <w:rPr>
          <w:rStyle w:val="NormalblueChar"/>
        </w:rPr>
        <w:t xml:space="preserve">support that will be required from the HR team on field level, such as hiring </w:t>
      </w:r>
      <w:r w:rsidR="00443967">
        <w:rPr>
          <w:rStyle w:val="NormalblueChar"/>
        </w:rPr>
        <w:t>survey</w:t>
      </w:r>
      <w:r w:rsidRPr="009D4837">
        <w:rPr>
          <w:rStyle w:val="NormalblueChar"/>
        </w:rPr>
        <w:t xml:space="preserve"> team/</w:t>
      </w:r>
      <w:r w:rsidR="00E43516">
        <w:rPr>
          <w:rStyle w:val="NormalblueChar"/>
        </w:rPr>
        <w:t>interviewers</w:t>
      </w:r>
      <w:r w:rsidRPr="009D4837">
        <w:rPr>
          <w:rStyle w:val="NormalblueChar"/>
        </w:rPr>
        <w:t>, a translator for the principal investigator if needed]</w:t>
      </w:r>
      <w:r w:rsidR="00EC6EDD">
        <w:rPr>
          <w:rStyle w:val="NormalblueChar"/>
        </w:rPr>
        <w:t xml:space="preserve"> </w:t>
      </w:r>
    </w:p>
    <w:p w14:paraId="7FEB3821" w14:textId="132AE7B1" w:rsidR="00757BBA" w:rsidRPr="009D4837" w:rsidRDefault="00757BBA" w:rsidP="00644F58">
      <w:pPr>
        <w:pStyle w:val="ListParagraph"/>
        <w:numPr>
          <w:ilvl w:val="0"/>
          <w:numId w:val="24"/>
        </w:numPr>
        <w:rPr>
          <w:lang w:val="en-GB"/>
        </w:rPr>
      </w:pPr>
      <w:r w:rsidRPr="009D4837">
        <w:rPr>
          <w:lang w:val="en-GB"/>
        </w:rPr>
        <w:t xml:space="preserve">Logistic support for </w:t>
      </w:r>
      <w:r w:rsidR="00443967">
        <w:rPr>
          <w:lang w:val="en-GB"/>
        </w:rPr>
        <w:t>survey</w:t>
      </w:r>
      <w:r w:rsidRPr="009D4837">
        <w:rPr>
          <w:lang w:val="en-GB"/>
        </w:rPr>
        <w:t xml:space="preserve"> preparation at the field level and during field part, such as </w:t>
      </w:r>
      <w:r w:rsidR="009D4837" w:rsidRPr="009D4837">
        <w:rPr>
          <w:rStyle w:val="NormalblueChar"/>
        </w:rPr>
        <w:t>[</w:t>
      </w:r>
      <w:r w:rsidRPr="009D4837">
        <w:rPr>
          <w:rStyle w:val="NormalblueChar"/>
        </w:rPr>
        <w:t xml:space="preserve">support that will be required from the logistic team on field level, such as organizing sufficient cars including drivers for the field part of the </w:t>
      </w:r>
      <w:r w:rsidR="00443967">
        <w:rPr>
          <w:rStyle w:val="NormalblueChar"/>
        </w:rPr>
        <w:t>survey</w:t>
      </w:r>
      <w:r w:rsidRPr="009D4837">
        <w:rPr>
          <w:rStyle w:val="NormalblueChar"/>
        </w:rPr>
        <w:t xml:space="preserve">, providing communication tools and MSF ID (e. g. aprons, </w:t>
      </w:r>
      <w:proofErr w:type="gramStart"/>
      <w:r w:rsidRPr="009D4837">
        <w:rPr>
          <w:rStyle w:val="NormalblueChar"/>
        </w:rPr>
        <w:t>vests</w:t>
      </w:r>
      <w:proofErr w:type="gramEnd"/>
      <w:r w:rsidRPr="009D4837">
        <w:rPr>
          <w:rStyle w:val="NormalblueChar"/>
        </w:rPr>
        <w:t xml:space="preserve"> or arm bands) to the </w:t>
      </w:r>
      <w:r w:rsidR="00443967">
        <w:rPr>
          <w:rStyle w:val="NormalblueChar"/>
        </w:rPr>
        <w:t>survey</w:t>
      </w:r>
      <w:r w:rsidRPr="009D4837">
        <w:rPr>
          <w:rStyle w:val="NormalblueChar"/>
        </w:rPr>
        <w:t xml:space="preserve"> teams, stationary, printing the </w:t>
      </w:r>
      <w:r w:rsidR="005572C6">
        <w:rPr>
          <w:rStyle w:val="NormalblueChar"/>
        </w:rPr>
        <w:t>questionnaire</w:t>
      </w:r>
      <w:r w:rsidRPr="009D4837">
        <w:rPr>
          <w:rStyle w:val="NormalblueChar"/>
        </w:rPr>
        <w:t xml:space="preserve"> and consent forms]</w:t>
      </w:r>
      <w:r w:rsidR="00EC6EDD">
        <w:rPr>
          <w:rStyle w:val="NormalblueChar"/>
        </w:rPr>
        <w:t xml:space="preserve">. </w:t>
      </w:r>
    </w:p>
    <w:p w14:paraId="795B5941" w14:textId="49D81394" w:rsidR="00757BBA" w:rsidRPr="000B5C90" w:rsidRDefault="00757BBA" w:rsidP="00926CEA">
      <w:pPr>
        <w:pStyle w:val="Heading2"/>
      </w:pPr>
      <w:bookmarkStart w:id="94" w:name="_Toc138072008"/>
      <w:bookmarkStart w:id="95" w:name="_Ref102037939"/>
      <w:bookmarkStart w:id="96" w:name="_Toc108448960"/>
      <w:bookmarkEnd w:id="81"/>
      <w:bookmarkEnd w:id="82"/>
      <w:r w:rsidRPr="0034361A">
        <w:t xml:space="preserve">Training </w:t>
      </w:r>
      <w:bookmarkEnd w:id="94"/>
      <w:r w:rsidR="0089423A">
        <w:t>and pilot phase</w:t>
      </w:r>
      <w:bookmarkEnd w:id="95"/>
      <w:bookmarkEnd w:id="96"/>
    </w:p>
    <w:p w14:paraId="407C01E2" w14:textId="28680574" w:rsidR="00757BBA" w:rsidRDefault="004E1FAA" w:rsidP="009D4837">
      <w:r>
        <w:t xml:space="preserve">A </w:t>
      </w:r>
      <w:r w:rsidRPr="006E1931">
        <w:rPr>
          <w:rStyle w:val="NormalblueChar"/>
        </w:rPr>
        <w:t>t</w:t>
      </w:r>
      <w:r w:rsidR="00515D21" w:rsidRPr="006E1931">
        <w:rPr>
          <w:rStyle w:val="NormalblueChar"/>
        </w:rPr>
        <w:t>hree four</w:t>
      </w:r>
      <w:r w:rsidR="006B41A8">
        <w:t>-day</w:t>
      </w:r>
      <w:r w:rsidR="00757BBA">
        <w:t xml:space="preserve"> training will be given to all </w:t>
      </w:r>
      <w:r w:rsidR="00E43516">
        <w:t>interviewers</w:t>
      </w:r>
      <w:r w:rsidR="00757BBA">
        <w:t xml:space="preserve"> to familiarise them with the background of the </w:t>
      </w:r>
      <w:r w:rsidR="00443967">
        <w:t>survey</w:t>
      </w:r>
      <w:r w:rsidR="00757BBA">
        <w:t xml:space="preserve">, the </w:t>
      </w:r>
      <w:r w:rsidR="005572C6">
        <w:t>questionnaire</w:t>
      </w:r>
      <w:r w:rsidR="00757BBA">
        <w:t xml:space="preserve">, the information </w:t>
      </w:r>
      <w:r w:rsidR="00C83F1E">
        <w:t>sheet,</w:t>
      </w:r>
      <w:r w:rsidR="00757BBA">
        <w:t xml:space="preserve"> and the informed consent </w:t>
      </w:r>
      <w:r w:rsidR="006B41A8">
        <w:t>procedures</w:t>
      </w:r>
      <w:r w:rsidR="00757BBA">
        <w:t xml:space="preserve">. The training will be given in </w:t>
      </w:r>
      <w:r w:rsidR="009D4837" w:rsidRPr="5248C685">
        <w:rPr>
          <w:rStyle w:val="NormalblueChar"/>
        </w:rPr>
        <w:t>[</w:t>
      </w:r>
      <w:r w:rsidR="00757BBA" w:rsidRPr="5248C685">
        <w:rPr>
          <w:rStyle w:val="NormalblueChar"/>
        </w:rPr>
        <w:t>MSF local working language, with translation if needed]</w:t>
      </w:r>
      <w:r w:rsidR="00757BBA">
        <w:t xml:space="preserve"> by the principal investigator. It consists of an intensive review of the </w:t>
      </w:r>
      <w:r w:rsidR="005572C6">
        <w:t>questionnaire</w:t>
      </w:r>
      <w:r w:rsidR="00757BBA">
        <w:t xml:space="preserve"> and the information sheet including role-plays. As the interviews will be held in </w:t>
      </w:r>
      <w:r w:rsidR="00757BBA" w:rsidRPr="5248C685">
        <w:rPr>
          <w:color w:val="000000" w:themeColor="text1"/>
        </w:rPr>
        <w:t xml:space="preserve">the national language, the principal investigator should ensure that all </w:t>
      </w:r>
      <w:r w:rsidR="00E43516">
        <w:rPr>
          <w:color w:val="000000" w:themeColor="text1"/>
        </w:rPr>
        <w:t>interviewers</w:t>
      </w:r>
      <w:r w:rsidR="00757BBA">
        <w:t xml:space="preserve"> are using the same and correct wording for providing information to the households and for the interviews.</w:t>
      </w:r>
      <w:r w:rsidR="00EC6EDD">
        <w:t xml:space="preserve"> </w:t>
      </w:r>
    </w:p>
    <w:p w14:paraId="70610AE6" w14:textId="170B8B2B" w:rsidR="00757BBA" w:rsidRPr="0034361A" w:rsidRDefault="00990976" w:rsidP="009D4837">
      <w:r w:rsidRPr="6DE2D945">
        <w:rPr>
          <w:lang w:val="en-US"/>
        </w:rPr>
        <w:t xml:space="preserve">The </w:t>
      </w:r>
      <w:r w:rsidR="005572C6" w:rsidRPr="6DE2D945">
        <w:rPr>
          <w:lang w:val="en-US"/>
        </w:rPr>
        <w:t>questionnaire</w:t>
      </w:r>
      <w:r w:rsidRPr="6DE2D945">
        <w:rPr>
          <w:lang w:val="en-US"/>
        </w:rPr>
        <w:t xml:space="preserve"> will be tested in the field, in a village that is not selected for the </w:t>
      </w:r>
      <w:r w:rsidR="00443967" w:rsidRPr="6DE2D945">
        <w:rPr>
          <w:lang w:val="en-US"/>
        </w:rPr>
        <w:t>survey</w:t>
      </w:r>
      <w:r w:rsidRPr="6DE2D945">
        <w:rPr>
          <w:lang w:val="en-US"/>
        </w:rPr>
        <w:t xml:space="preserve">, during a </w:t>
      </w:r>
      <w:r w:rsidR="001407B7" w:rsidRPr="6DE2D945">
        <w:rPr>
          <w:lang w:val="en-US"/>
        </w:rPr>
        <w:t>pilot</w:t>
      </w:r>
      <w:r w:rsidRPr="6DE2D945">
        <w:rPr>
          <w:lang w:val="en-US"/>
        </w:rPr>
        <w:t xml:space="preserve"> day, and will be improved if needed. The selected village will be made aware of the </w:t>
      </w:r>
      <w:r w:rsidR="00443967" w:rsidRPr="6DE2D945">
        <w:rPr>
          <w:lang w:val="en-US"/>
        </w:rPr>
        <w:t>survey</w:t>
      </w:r>
      <w:r w:rsidRPr="6DE2D945">
        <w:rPr>
          <w:lang w:val="en-US"/>
        </w:rPr>
        <w:t xml:space="preserve"> the day before the teams arrive. Approximately 15 households will be tested by each team. Verbal consent for participation in the </w:t>
      </w:r>
      <w:r w:rsidR="001407B7" w:rsidRPr="6DE2D945">
        <w:rPr>
          <w:lang w:val="en-US"/>
        </w:rPr>
        <w:t>pilot</w:t>
      </w:r>
      <w:r w:rsidRPr="6DE2D945">
        <w:rPr>
          <w:lang w:val="en-US"/>
        </w:rPr>
        <w:t xml:space="preserve"> will be sought in the same way as for the </w:t>
      </w:r>
      <w:r w:rsidR="00443967" w:rsidRPr="6DE2D945">
        <w:rPr>
          <w:lang w:val="en-US"/>
        </w:rPr>
        <w:t>survey</w:t>
      </w:r>
      <w:r w:rsidRPr="6DE2D945">
        <w:rPr>
          <w:lang w:val="en-US"/>
        </w:rPr>
        <w:t xml:space="preserve">. The data collected during the </w:t>
      </w:r>
      <w:r w:rsidR="001407B7" w:rsidRPr="6DE2D945">
        <w:rPr>
          <w:lang w:val="en-US"/>
        </w:rPr>
        <w:t>pilot</w:t>
      </w:r>
      <w:r w:rsidRPr="6DE2D945">
        <w:rPr>
          <w:lang w:val="en-US"/>
        </w:rPr>
        <w:t xml:space="preserve"> ph</w:t>
      </w:r>
      <w:r w:rsidR="001407B7" w:rsidRPr="6DE2D945">
        <w:rPr>
          <w:lang w:val="en-US"/>
        </w:rPr>
        <w:t>a</w:t>
      </w:r>
      <w:r w:rsidRPr="6DE2D945">
        <w:rPr>
          <w:lang w:val="en-US"/>
        </w:rPr>
        <w:t xml:space="preserve">se will not be included in the </w:t>
      </w:r>
      <w:r w:rsidR="00443967" w:rsidRPr="6DE2D945">
        <w:rPr>
          <w:lang w:val="en-US"/>
        </w:rPr>
        <w:t>survey</w:t>
      </w:r>
      <w:r w:rsidRPr="6DE2D945">
        <w:rPr>
          <w:lang w:val="en-US"/>
        </w:rPr>
        <w:t xml:space="preserve"> data and will be destroyed immediately following the day of the test</w:t>
      </w:r>
      <w:r w:rsidR="00E5594F">
        <w:t>.</w:t>
      </w:r>
    </w:p>
    <w:p w14:paraId="58B85C97" w14:textId="0634D24B" w:rsidR="009D4837" w:rsidRPr="00776368" w:rsidRDefault="009D4837" w:rsidP="009D4837">
      <w:pPr>
        <w:rPr>
          <w:rFonts w:cs="Arial"/>
        </w:rPr>
      </w:pPr>
      <w:r>
        <w:rPr>
          <w:rFonts w:cs="Arial"/>
        </w:rPr>
        <w:t>A preparation</w:t>
      </w:r>
      <w:r w:rsidRPr="00776368">
        <w:rPr>
          <w:rFonts w:cs="Arial"/>
        </w:rPr>
        <w:t xml:space="preserve"> meeting </w:t>
      </w:r>
      <w:r>
        <w:rPr>
          <w:rFonts w:cs="Arial"/>
        </w:rPr>
        <w:t xml:space="preserve">will be held </w:t>
      </w:r>
      <w:r w:rsidRPr="00776368">
        <w:rPr>
          <w:rFonts w:cs="Arial"/>
        </w:rPr>
        <w:t xml:space="preserve">with associated staff such as logisticians, community liaisons, </w:t>
      </w:r>
      <w:r w:rsidR="00FC7192" w:rsidRPr="00776368">
        <w:rPr>
          <w:rFonts w:cs="Arial"/>
        </w:rPr>
        <w:t>drivers,</w:t>
      </w:r>
      <w:r w:rsidRPr="00776368">
        <w:rPr>
          <w:rFonts w:cs="Arial"/>
        </w:rPr>
        <w:t xml:space="preserve"> and data clerks to explain the overall </w:t>
      </w:r>
      <w:r w:rsidR="00443967">
        <w:rPr>
          <w:rFonts w:cs="Arial"/>
        </w:rPr>
        <w:t>survey</w:t>
      </w:r>
      <w:r w:rsidRPr="00776368">
        <w:rPr>
          <w:rFonts w:cs="Arial"/>
        </w:rPr>
        <w:t xml:space="preserve"> and their roles and expectations</w:t>
      </w:r>
      <w:r>
        <w:rPr>
          <w:rFonts w:cs="Arial"/>
        </w:rPr>
        <w:t>.</w:t>
      </w:r>
      <w:r w:rsidR="00EC6EDD">
        <w:rPr>
          <w:rFonts w:cs="Arial"/>
        </w:rPr>
        <w:t xml:space="preserve"> </w:t>
      </w:r>
    </w:p>
    <w:p w14:paraId="00F68226" w14:textId="378ACA18" w:rsidR="00D740EA" w:rsidRDefault="00D740EA" w:rsidP="00D740EA">
      <w:pPr>
        <w:pStyle w:val="Instructions"/>
      </w:pPr>
      <w:r>
        <w:t xml:space="preserve">Carefully consider the number of days needed to for the training. And, most importantly, do not rush during the training, even if you are asked to carry </w:t>
      </w:r>
      <w:r w:rsidR="00635954">
        <w:t>out</w:t>
      </w:r>
      <w:r>
        <w:t xml:space="preserve"> the survey as quick as possible. If you are in doubt between three and four days, chose four days. A one additional training day might</w:t>
      </w:r>
      <w:r w:rsidR="00276575">
        <w:t xml:space="preserve"> help to</w:t>
      </w:r>
      <w:r>
        <w:t xml:space="preserve"> avoid troubles and misunderstandings that will be more difficult to solve when the survey is on its way.</w:t>
      </w:r>
    </w:p>
    <w:p w14:paraId="01B122B1" w14:textId="7911EBA8" w:rsidR="00450AF0" w:rsidRDefault="0004609D" w:rsidP="00D740EA">
      <w:pPr>
        <w:pStyle w:val="Instructions"/>
      </w:pPr>
      <w:r>
        <w:lastRenderedPageBreak/>
        <w:t xml:space="preserve">During the training, </w:t>
      </w:r>
      <w:r w:rsidR="003F7614">
        <w:t xml:space="preserve">investigators must ensure that the </w:t>
      </w:r>
      <w:r w:rsidR="00E43516">
        <w:t>interviewers</w:t>
      </w:r>
      <w:r w:rsidR="008D376B">
        <w:t xml:space="preserve"> go through</w:t>
      </w:r>
      <w:r w:rsidR="00A516A2">
        <w:t xml:space="preserve"> the following points</w:t>
      </w:r>
      <w:r w:rsidR="00850A23">
        <w:t>:</w:t>
      </w:r>
    </w:p>
    <w:p w14:paraId="2EBBE960" w14:textId="69455770" w:rsidR="00850A23" w:rsidRDefault="008A10AE" w:rsidP="00D514BE">
      <w:pPr>
        <w:pStyle w:val="Instructions"/>
        <w:numPr>
          <w:ilvl w:val="0"/>
          <w:numId w:val="46"/>
        </w:numPr>
      </w:pPr>
      <w:r>
        <w:t>Identification of the sampled households</w:t>
      </w:r>
    </w:p>
    <w:p w14:paraId="24385129" w14:textId="4D79808A" w:rsidR="00D514BE" w:rsidRDefault="004645E6" w:rsidP="00D514BE">
      <w:pPr>
        <w:pStyle w:val="Instructions"/>
        <w:numPr>
          <w:ilvl w:val="1"/>
          <w:numId w:val="46"/>
        </w:numPr>
      </w:pPr>
      <w:r>
        <w:t xml:space="preserve">Training on the </w:t>
      </w:r>
      <w:r w:rsidR="00FE185A">
        <w:t>tool</w:t>
      </w:r>
      <w:r w:rsidR="00F22581">
        <w:t xml:space="preserve"> and standardising </w:t>
      </w:r>
      <w:r w:rsidR="00FE185A">
        <w:t>procedures to</w:t>
      </w:r>
      <w:r w:rsidR="00986B78">
        <w:t xml:space="preserve"> identify the household according to the sampling method</w:t>
      </w:r>
    </w:p>
    <w:p w14:paraId="66180F87" w14:textId="5F1A2897" w:rsidR="00FC064F" w:rsidRDefault="0073728E" w:rsidP="00D514BE">
      <w:pPr>
        <w:pStyle w:val="Instructions"/>
        <w:numPr>
          <w:ilvl w:val="1"/>
          <w:numId w:val="46"/>
        </w:numPr>
      </w:pPr>
      <w:r>
        <w:t>W</w:t>
      </w:r>
      <w:r w:rsidR="00FC064F">
        <w:t xml:space="preserve">hat to do if the </w:t>
      </w:r>
      <w:r w:rsidR="00E43516">
        <w:t>interviewers</w:t>
      </w:r>
      <w:r w:rsidR="007C762A">
        <w:t xml:space="preserve"> were not able to identify the </w:t>
      </w:r>
      <w:r w:rsidR="00FC064F">
        <w:t>household</w:t>
      </w:r>
    </w:p>
    <w:p w14:paraId="082D79AD" w14:textId="62887D4C" w:rsidR="0073728E" w:rsidRDefault="0073728E" w:rsidP="0073728E">
      <w:pPr>
        <w:pStyle w:val="Instructions"/>
        <w:numPr>
          <w:ilvl w:val="0"/>
          <w:numId w:val="46"/>
        </w:numPr>
      </w:pPr>
      <w:r>
        <w:t xml:space="preserve">Introduction to the household and to the </w:t>
      </w:r>
      <w:r w:rsidR="00343B62">
        <w:t>head</w:t>
      </w:r>
      <w:r>
        <w:t xml:space="preserve"> of the </w:t>
      </w:r>
      <w:r w:rsidR="00343B62">
        <w:t>household</w:t>
      </w:r>
      <w:r>
        <w:t xml:space="preserve"> </w:t>
      </w:r>
    </w:p>
    <w:p w14:paraId="293BB031" w14:textId="5F389A64" w:rsidR="00186F41" w:rsidRDefault="00186F41" w:rsidP="00186F41">
      <w:pPr>
        <w:pStyle w:val="Instructions"/>
        <w:numPr>
          <w:ilvl w:val="1"/>
          <w:numId w:val="46"/>
        </w:numPr>
      </w:pPr>
      <w:r>
        <w:t>What to do if the</w:t>
      </w:r>
      <w:r w:rsidR="000E227C">
        <w:t>re is more tha</w:t>
      </w:r>
      <w:r w:rsidR="006271D9">
        <w:t>n</w:t>
      </w:r>
      <w:r w:rsidR="000E227C">
        <w:t xml:space="preserve"> one head of household </w:t>
      </w:r>
      <w:r w:rsidR="00AD22EC">
        <w:t>(consider there might be two different households</w:t>
      </w:r>
      <w:r w:rsidR="008966E0">
        <w:t xml:space="preserve">, </w:t>
      </w:r>
      <w:r w:rsidR="00C37675">
        <w:t>discuss how is culturally defined the head of the household)</w:t>
      </w:r>
    </w:p>
    <w:p w14:paraId="7AAB7829" w14:textId="6CDFF98C" w:rsidR="006A37F3" w:rsidRDefault="006A37F3" w:rsidP="00186F41">
      <w:pPr>
        <w:pStyle w:val="Instructions"/>
        <w:numPr>
          <w:ilvl w:val="1"/>
          <w:numId w:val="46"/>
        </w:numPr>
      </w:pPr>
      <w:r>
        <w:t xml:space="preserve">How to proceed with the verbal consent; </w:t>
      </w:r>
      <w:r w:rsidR="001639B5">
        <w:t xml:space="preserve">to </w:t>
      </w:r>
      <w:r w:rsidR="00A77050">
        <w:t xml:space="preserve">highlight </w:t>
      </w:r>
      <w:r w:rsidR="001A43F4">
        <w:t>that</w:t>
      </w:r>
      <w:r w:rsidR="00B24A99">
        <w:t xml:space="preserve"> the</w:t>
      </w:r>
      <w:r w:rsidR="00776BFC">
        <w:t xml:space="preserve"> </w:t>
      </w:r>
      <w:r w:rsidR="00E43516">
        <w:t>interviewers</w:t>
      </w:r>
      <w:r w:rsidR="00A23CBE">
        <w:t xml:space="preserve"> </w:t>
      </w:r>
      <w:r w:rsidR="00437CCD">
        <w:t>shall</w:t>
      </w:r>
      <w:r w:rsidR="00CE7EF9">
        <w:t xml:space="preserve"> </w:t>
      </w:r>
      <w:r w:rsidR="004139B0">
        <w:t xml:space="preserve">let the head of the household to </w:t>
      </w:r>
      <w:r w:rsidR="00B24A99">
        <w:t xml:space="preserve">freely </w:t>
      </w:r>
      <w:r w:rsidR="0018034B">
        <w:t>decide</w:t>
      </w:r>
      <w:r w:rsidR="00B24A99">
        <w:t xml:space="preserve"> whether to participate or not</w:t>
      </w:r>
      <w:r w:rsidR="0018034B">
        <w:t xml:space="preserve">; also </w:t>
      </w:r>
      <w:r w:rsidR="00FA1322">
        <w:t xml:space="preserve">reassure </w:t>
      </w:r>
      <w:r w:rsidR="00E43516">
        <w:t>interviewers</w:t>
      </w:r>
      <w:r w:rsidR="00FA1322">
        <w:t xml:space="preserve"> that the refusals to participate</w:t>
      </w:r>
      <w:r w:rsidR="00E137E0">
        <w:t xml:space="preserve"> </w:t>
      </w:r>
      <w:r w:rsidR="00AF1727">
        <w:t>is not a marker of poor performance</w:t>
      </w:r>
    </w:p>
    <w:p w14:paraId="794E7163" w14:textId="4204C222" w:rsidR="00C645BB" w:rsidRDefault="0085063D" w:rsidP="0085063D">
      <w:pPr>
        <w:pStyle w:val="Instructions"/>
        <w:numPr>
          <w:ilvl w:val="0"/>
          <w:numId w:val="46"/>
        </w:numPr>
      </w:pPr>
      <w:r>
        <w:t>Identify a suitable location for the interview</w:t>
      </w:r>
    </w:p>
    <w:p w14:paraId="619D5182" w14:textId="0D6E9230" w:rsidR="0048518E" w:rsidRDefault="006A1BA7" w:rsidP="0085063D">
      <w:pPr>
        <w:pStyle w:val="Instructions"/>
        <w:numPr>
          <w:ilvl w:val="1"/>
          <w:numId w:val="46"/>
        </w:numPr>
      </w:pPr>
      <w:r>
        <w:t>Suggest the</w:t>
      </w:r>
      <w:r w:rsidR="00733875">
        <w:t xml:space="preserve"> </w:t>
      </w:r>
      <w:r w:rsidR="006F5754">
        <w:t>head</w:t>
      </w:r>
      <w:r w:rsidR="00733875">
        <w:t xml:space="preserve"> of the household</w:t>
      </w:r>
      <w:r>
        <w:t xml:space="preserve"> that the interv</w:t>
      </w:r>
      <w:r w:rsidR="00554B54">
        <w:t>iew might include sensitive question and that a quiet</w:t>
      </w:r>
      <w:r w:rsidR="0048518E">
        <w:t xml:space="preserve"> private place is suitable</w:t>
      </w:r>
    </w:p>
    <w:p w14:paraId="65EAE924" w14:textId="260C7DFD" w:rsidR="000C463E" w:rsidRDefault="000C463E" w:rsidP="000C463E">
      <w:pPr>
        <w:pStyle w:val="Instructions"/>
        <w:numPr>
          <w:ilvl w:val="0"/>
          <w:numId w:val="46"/>
        </w:numPr>
      </w:pPr>
      <w:r>
        <w:t>Inte</w:t>
      </w:r>
      <w:r w:rsidR="0077476C">
        <w:t>rvi</w:t>
      </w:r>
      <w:r>
        <w:t>ew</w:t>
      </w:r>
    </w:p>
    <w:p w14:paraId="7FCCD9CA" w14:textId="3F20F44B" w:rsidR="000C463E" w:rsidRDefault="00E83C8F" w:rsidP="000C463E">
      <w:pPr>
        <w:pStyle w:val="Instructions"/>
        <w:numPr>
          <w:ilvl w:val="1"/>
          <w:numId w:val="46"/>
        </w:numPr>
      </w:pPr>
      <w:r>
        <w:t>Make sure that question</w:t>
      </w:r>
      <w:r w:rsidR="004F5634">
        <w:t>s</w:t>
      </w:r>
      <w:r>
        <w:t xml:space="preserve"> are posed in a standardised way. </w:t>
      </w:r>
      <w:r w:rsidR="004F5634">
        <w:t>Although</w:t>
      </w:r>
      <w:r>
        <w:t xml:space="preserve"> </w:t>
      </w:r>
      <w:r w:rsidR="004F5634">
        <w:t xml:space="preserve">different </w:t>
      </w:r>
      <w:r w:rsidR="00E43516">
        <w:t>interviewers</w:t>
      </w:r>
      <w:r w:rsidR="004F5634">
        <w:t xml:space="preserve"> might have different approaches, make sure that the </w:t>
      </w:r>
      <w:r w:rsidR="00BE5621">
        <w:t>ultimately the question is well understood by the interviewees</w:t>
      </w:r>
    </w:p>
    <w:p w14:paraId="3294D570" w14:textId="15A45371" w:rsidR="00A04A9F" w:rsidRDefault="00A04A9F" w:rsidP="000C463E">
      <w:pPr>
        <w:pStyle w:val="Instructions"/>
        <w:numPr>
          <w:ilvl w:val="1"/>
          <w:numId w:val="46"/>
        </w:numPr>
      </w:pPr>
      <w:r>
        <w:t xml:space="preserve">Make sure that sensitive </w:t>
      </w:r>
      <w:r w:rsidR="00C74337">
        <w:t>issues like deaths and violence are dealt</w:t>
      </w:r>
      <w:r w:rsidR="00D045AC">
        <w:t xml:space="preserve"> with empathy and compassion; to explain that </w:t>
      </w:r>
      <w:r w:rsidR="00423929">
        <w:t>some interviewees might need more time to express themselves</w:t>
      </w:r>
      <w:r w:rsidR="0077476C">
        <w:t xml:space="preserve"> and might have different ways to do so.</w:t>
      </w:r>
    </w:p>
    <w:p w14:paraId="5C21E540" w14:textId="7EDBA13F" w:rsidR="000A5CE2" w:rsidRDefault="000A5CE2" w:rsidP="000A5CE2">
      <w:pPr>
        <w:pStyle w:val="Instructions"/>
        <w:numPr>
          <w:ilvl w:val="0"/>
          <w:numId w:val="46"/>
        </w:numPr>
      </w:pPr>
      <w:r>
        <w:t>Farewell</w:t>
      </w:r>
    </w:p>
    <w:p w14:paraId="4AC5FA3A" w14:textId="32747717" w:rsidR="00C36B8E" w:rsidRDefault="00C36B8E" w:rsidP="00C36B8E">
      <w:pPr>
        <w:pStyle w:val="Instructions"/>
        <w:numPr>
          <w:ilvl w:val="1"/>
          <w:numId w:val="46"/>
        </w:numPr>
      </w:pPr>
      <w:r>
        <w:t xml:space="preserve">Make the </w:t>
      </w:r>
      <w:r w:rsidR="00E43516">
        <w:t>interviewers</w:t>
      </w:r>
      <w:r>
        <w:t xml:space="preserve"> </w:t>
      </w:r>
      <w:r w:rsidR="0049529E">
        <w:t>under</w:t>
      </w:r>
      <w:r>
        <w:t>stand that</w:t>
      </w:r>
      <w:r w:rsidR="00C90A5F">
        <w:t xml:space="preserve"> the farewell of the </w:t>
      </w:r>
      <w:r>
        <w:t>hous</w:t>
      </w:r>
      <w:r w:rsidR="00C90A5F">
        <w:t>e</w:t>
      </w:r>
      <w:r>
        <w:t>hold</w:t>
      </w:r>
      <w:r w:rsidR="00500BCA">
        <w:t>, after finishing with the interview, is also very important. To thank</w:t>
      </w:r>
      <w:r w:rsidR="001E4831">
        <w:t>s</w:t>
      </w:r>
      <w:r w:rsidR="00500BCA">
        <w:t xml:space="preserve"> and </w:t>
      </w:r>
      <w:r w:rsidR="001E4831">
        <w:t>praise their collaboration</w:t>
      </w:r>
    </w:p>
    <w:p w14:paraId="55EC048D" w14:textId="2F55ED00" w:rsidR="00757BBA" w:rsidRDefault="00AA1144" w:rsidP="009D4837">
      <w:pPr>
        <w:pStyle w:val="Instructions"/>
      </w:pPr>
      <w:r>
        <w:t>T</w:t>
      </w:r>
      <w:r w:rsidR="00757BBA" w:rsidRPr="0034361A">
        <w:t xml:space="preserve">he </w:t>
      </w:r>
      <w:r w:rsidR="004E136B">
        <w:t>location</w:t>
      </w:r>
      <w:r w:rsidR="00757BBA" w:rsidRPr="0034361A">
        <w:t xml:space="preserve"> for the pilot </w:t>
      </w:r>
      <w:r w:rsidR="00D740EA">
        <w:t>day</w:t>
      </w:r>
      <w:r w:rsidR="00757BBA" w:rsidRPr="0034361A">
        <w:t xml:space="preserve"> should be easily accessible by all </w:t>
      </w:r>
      <w:r w:rsidR="00E43516">
        <w:t>interviewers</w:t>
      </w:r>
      <w:r w:rsidR="00757BBA" w:rsidRPr="0034361A">
        <w:t xml:space="preserve"> by foot. This allows the principal investigator to </w:t>
      </w:r>
      <w:r w:rsidR="002B3925">
        <w:t xml:space="preserve">physically </w:t>
      </w:r>
      <w:r w:rsidR="00757BBA" w:rsidRPr="0034361A">
        <w:t>supervise all team</w:t>
      </w:r>
      <w:r w:rsidR="00C344BE">
        <w:t>s</w:t>
      </w:r>
      <w:r w:rsidR="00757BBA" w:rsidRPr="0034361A">
        <w:t xml:space="preserve"> at l</w:t>
      </w:r>
      <w:r w:rsidR="00C344BE">
        <w:t>e</w:t>
      </w:r>
      <w:r w:rsidR="00757BBA" w:rsidRPr="0034361A">
        <w:t>ast once during th</w:t>
      </w:r>
      <w:r w:rsidR="00C344BE">
        <w:t>at</w:t>
      </w:r>
      <w:r w:rsidR="001407B7">
        <w:t xml:space="preserve"> day</w:t>
      </w:r>
      <w:r w:rsidR="00757BBA" w:rsidRPr="0034361A">
        <w:t xml:space="preserve">. </w:t>
      </w:r>
      <w:r w:rsidR="003374F3">
        <w:t>Paper p</w:t>
      </w:r>
      <w:r w:rsidR="00757BBA" w:rsidRPr="0034361A">
        <w:t xml:space="preserve">rinting of the </w:t>
      </w:r>
      <w:r w:rsidR="00443967">
        <w:t>survey</w:t>
      </w:r>
      <w:r w:rsidR="00757BBA" w:rsidRPr="0034361A">
        <w:t xml:space="preserve"> </w:t>
      </w:r>
      <w:r w:rsidR="005572C6">
        <w:t>questionnaire</w:t>
      </w:r>
      <w:r w:rsidR="00757BBA" w:rsidRPr="0034361A">
        <w:t xml:space="preserve"> should be done after th</w:t>
      </w:r>
      <w:r w:rsidR="003374F3">
        <w:t xml:space="preserve">e </w:t>
      </w:r>
      <w:r w:rsidR="00757BBA" w:rsidRPr="0034361A">
        <w:t xml:space="preserve">pilot </w:t>
      </w:r>
      <w:r w:rsidR="001407B7">
        <w:t>day</w:t>
      </w:r>
      <w:r w:rsidR="00B44EB9">
        <w:t>, as useful suggestion</w:t>
      </w:r>
      <w:r w:rsidR="005B0B5A">
        <w:t>s</w:t>
      </w:r>
      <w:r w:rsidR="0019634F">
        <w:t xml:space="preserve"> to </w:t>
      </w:r>
      <w:r w:rsidR="002667DE">
        <w:t>modify</w:t>
      </w:r>
      <w:r w:rsidR="0019634F">
        <w:t xml:space="preserve"> </w:t>
      </w:r>
      <w:r w:rsidR="00743F5D">
        <w:t xml:space="preserve">or to better address the </w:t>
      </w:r>
      <w:r w:rsidR="00AC69FB">
        <w:t>question</w:t>
      </w:r>
      <w:r w:rsidR="003B4894">
        <w:t>s might be raised</w:t>
      </w:r>
      <w:r w:rsidR="005B0B5A">
        <w:t xml:space="preserve"> </w:t>
      </w:r>
      <w:r w:rsidR="00D20A09">
        <w:t>during th</w:t>
      </w:r>
      <w:r w:rsidR="003374F3">
        <w:t xml:space="preserve">e training and the </w:t>
      </w:r>
      <w:r w:rsidR="00340C0F">
        <w:t>pilot day</w:t>
      </w:r>
      <w:r w:rsidR="00757BBA" w:rsidRPr="00926991">
        <w:t>.</w:t>
      </w:r>
      <w:r w:rsidR="007E12FA" w:rsidRPr="00926991">
        <w:t xml:space="preserve"> In addition, the information sheet/consent forms should be pre-tested</w:t>
      </w:r>
      <w:r w:rsidR="002E7929" w:rsidRPr="00926991">
        <w:t xml:space="preserve"> to identify any problems with understanding or translation.</w:t>
      </w:r>
      <w:r w:rsidR="00EC6EDD">
        <w:t xml:space="preserve"> </w:t>
      </w:r>
    </w:p>
    <w:p w14:paraId="2EFEADFC" w14:textId="4F1FCB33" w:rsidR="00D740EA" w:rsidRDefault="00D740EA" w:rsidP="009D4837">
      <w:pPr>
        <w:pStyle w:val="Instructions"/>
      </w:pPr>
      <w:r w:rsidRPr="0034361A">
        <w:t xml:space="preserve">A training agenda template is provided in </w:t>
      </w:r>
      <w:r w:rsidR="00D13CE9">
        <w:t>A</w:t>
      </w:r>
      <w:r>
        <w:t>ppendix</w:t>
      </w:r>
      <w:r w:rsidR="00D13CE9">
        <w:t xml:space="preserve"> 5</w:t>
      </w:r>
      <w:r w:rsidRPr="0034361A">
        <w:t xml:space="preserve"> of this document.</w:t>
      </w:r>
    </w:p>
    <w:p w14:paraId="775013C4" w14:textId="7D8F0CC6" w:rsidR="00456470" w:rsidRDefault="00B072F5" w:rsidP="00926CEA">
      <w:pPr>
        <w:pStyle w:val="Heading2"/>
      </w:pPr>
      <w:bookmarkStart w:id="97" w:name="_Toc108448961"/>
      <w:r>
        <w:t>Safety and security</w:t>
      </w:r>
      <w:r w:rsidR="007474AA">
        <w:t xml:space="preserve"> of </w:t>
      </w:r>
      <w:r w:rsidR="00E43516">
        <w:t>interviewers</w:t>
      </w:r>
      <w:bookmarkEnd w:id="97"/>
    </w:p>
    <w:p w14:paraId="002B2F5C" w14:textId="4A210BAB" w:rsidR="007474AA" w:rsidRDefault="00C75260" w:rsidP="007474AA">
      <w:r>
        <w:t>D</w:t>
      </w:r>
      <w:r w:rsidR="007546A9">
        <w:t xml:space="preserve">uring the training, </w:t>
      </w:r>
      <w:r w:rsidR="00E43516">
        <w:t>interviewers</w:t>
      </w:r>
      <w:r w:rsidR="005E2193">
        <w:t xml:space="preserve"> </w:t>
      </w:r>
      <w:r w:rsidR="00531B33">
        <w:t>w</w:t>
      </w:r>
      <w:r w:rsidR="005E2193">
        <w:t xml:space="preserve">ill be </w:t>
      </w:r>
      <w:r w:rsidR="00531B33">
        <w:t xml:space="preserve">briefed on </w:t>
      </w:r>
      <w:r w:rsidR="002F1C4C">
        <w:t>security</w:t>
      </w:r>
      <w:r w:rsidR="00274AAD">
        <w:t>,</w:t>
      </w:r>
      <w:r w:rsidR="002F1C4C">
        <w:t xml:space="preserve"> and</w:t>
      </w:r>
      <w:r w:rsidR="00531B33">
        <w:t xml:space="preserve"> </w:t>
      </w:r>
      <w:r w:rsidR="003359D2">
        <w:t>w</w:t>
      </w:r>
      <w:r w:rsidR="00531B33">
        <w:t>ill follo</w:t>
      </w:r>
      <w:r w:rsidR="00531B33" w:rsidRPr="008031FF">
        <w:t>w</w:t>
      </w:r>
      <w:r w:rsidR="00531B33">
        <w:t xml:space="preserve"> </w:t>
      </w:r>
      <w:r w:rsidR="00655514">
        <w:t xml:space="preserve">all along the field activity the </w:t>
      </w:r>
      <w:r w:rsidR="003359D2">
        <w:t xml:space="preserve">MSF security </w:t>
      </w:r>
      <w:r w:rsidR="007A1D99">
        <w:t xml:space="preserve">rules </w:t>
      </w:r>
      <w:r w:rsidR="00427533">
        <w:t xml:space="preserve">that are </w:t>
      </w:r>
      <w:r w:rsidR="007A1D99">
        <w:t xml:space="preserve">implemented in the </w:t>
      </w:r>
      <w:r w:rsidR="002F1C4C">
        <w:t>project.</w:t>
      </w:r>
    </w:p>
    <w:p w14:paraId="5A560B0A" w14:textId="59330529" w:rsidR="00655514" w:rsidRDefault="00555739" w:rsidP="007474AA">
      <w:r>
        <w:lastRenderedPageBreak/>
        <w:t>The investigators will check with the MSF referent person, the security status</w:t>
      </w:r>
      <w:r w:rsidR="007C3EDD">
        <w:t xml:space="preserve"> e</w:t>
      </w:r>
      <w:r w:rsidR="00F74045">
        <w:t xml:space="preserve">very morning, before sending the </w:t>
      </w:r>
      <w:r w:rsidR="00E43516">
        <w:t>interviewers</w:t>
      </w:r>
      <w:r w:rsidR="00F74045">
        <w:t xml:space="preserve"> to the </w:t>
      </w:r>
      <w:r w:rsidR="00CD5994">
        <w:t>field</w:t>
      </w:r>
      <w:r w:rsidR="007C3EDD">
        <w:t xml:space="preserve">. </w:t>
      </w:r>
    </w:p>
    <w:p w14:paraId="16175432" w14:textId="3D64E45C" w:rsidR="002F1C4C" w:rsidRPr="002D46E7" w:rsidRDefault="004173D3" w:rsidP="008031FF">
      <w:r>
        <w:t xml:space="preserve">A communication system will be put in place so that </w:t>
      </w:r>
      <w:r w:rsidR="00E43516">
        <w:t>interviewers</w:t>
      </w:r>
      <w:r>
        <w:t xml:space="preserve"> </w:t>
      </w:r>
      <w:r w:rsidR="005F626D">
        <w:t>will be</w:t>
      </w:r>
      <w:r>
        <w:t xml:space="preserve"> </w:t>
      </w:r>
      <w:r w:rsidR="005F626D">
        <w:t>reachable, while in the field</w:t>
      </w:r>
      <w:r w:rsidR="000703E9">
        <w:t>,</w:t>
      </w:r>
      <w:r w:rsidR="005F626D">
        <w:t xml:space="preserve"> </w:t>
      </w:r>
      <w:r w:rsidR="002A4A87">
        <w:t xml:space="preserve">and </w:t>
      </w:r>
      <w:r w:rsidR="006B4B42" w:rsidRPr="006B4B42">
        <w:t xml:space="preserve">can </w:t>
      </w:r>
      <w:r w:rsidR="00427533">
        <w:t xml:space="preserve">rapidly </w:t>
      </w:r>
      <w:r w:rsidR="006B4B42" w:rsidRPr="006B4B42">
        <w:t>return</w:t>
      </w:r>
      <w:r w:rsidR="000703E9">
        <w:t xml:space="preserve"> </w:t>
      </w:r>
      <w:r w:rsidR="006B4B42" w:rsidRPr="006B4B42">
        <w:t>to the</w:t>
      </w:r>
      <w:r w:rsidR="006B4B42">
        <w:t xml:space="preserve"> MSF</w:t>
      </w:r>
      <w:r w:rsidR="006B4B42" w:rsidRPr="006B4B42">
        <w:t xml:space="preserve"> premises, if necessary</w:t>
      </w:r>
      <w:r w:rsidR="00427533">
        <w:t>.</w:t>
      </w:r>
    </w:p>
    <w:p w14:paraId="2572A302" w14:textId="77777777" w:rsidR="00757BBA" w:rsidRPr="0034361A" w:rsidRDefault="00757BBA" w:rsidP="00926CEA">
      <w:pPr>
        <w:pStyle w:val="Heading2"/>
      </w:pPr>
      <w:bookmarkStart w:id="98" w:name="_Toc108088467"/>
      <w:bookmarkStart w:id="99" w:name="_Ref522803527"/>
      <w:bookmarkStart w:id="100" w:name="_Toc108448962"/>
      <w:bookmarkEnd w:id="98"/>
      <w:r w:rsidRPr="0034361A">
        <w:t>Timeframe in the field</w:t>
      </w:r>
      <w:bookmarkEnd w:id="99"/>
      <w:bookmarkEnd w:id="100"/>
    </w:p>
    <w:p w14:paraId="06AA4F16" w14:textId="495033C7" w:rsidR="00757BBA" w:rsidRPr="0034361A" w:rsidRDefault="00531935" w:rsidP="00531935">
      <w:pPr>
        <w:pStyle w:val="Instructions"/>
      </w:pPr>
      <w:r>
        <w:t>The timeframe is always very context related. Consider the example below as a frame that surely needs to be adapted.</w:t>
      </w:r>
      <w:r w:rsidR="00EC6EDD">
        <w:t xml:space="preserve"> </w:t>
      </w:r>
    </w:p>
    <w:p w14:paraId="4EA8C07B" w14:textId="3FD0ED5D" w:rsidR="00757BBA" w:rsidRPr="0034361A" w:rsidRDefault="00B95C14" w:rsidP="00644F58">
      <w:pPr>
        <w:pStyle w:val="Normalblue"/>
        <w:numPr>
          <w:ilvl w:val="0"/>
          <w:numId w:val="25"/>
        </w:numPr>
      </w:pPr>
      <w:r w:rsidRPr="0034361A">
        <w:t>1-3 days for the principal investig</w:t>
      </w:r>
      <w:r>
        <w:t xml:space="preserve">ator to reach the field </w:t>
      </w:r>
    </w:p>
    <w:p w14:paraId="1A7C45F7" w14:textId="4F0A41FC" w:rsidR="00531935" w:rsidRDefault="008C480E" w:rsidP="00644F58">
      <w:pPr>
        <w:pStyle w:val="Normalblue"/>
        <w:numPr>
          <w:ilvl w:val="0"/>
          <w:numId w:val="25"/>
        </w:numPr>
      </w:pPr>
      <w:r>
        <w:t>2-3</w:t>
      </w:r>
      <w:r w:rsidR="00757BBA" w:rsidRPr="00531935">
        <w:t xml:space="preserve"> days for final preparation of </w:t>
      </w:r>
      <w:r w:rsidR="00531935">
        <w:t xml:space="preserve">the </w:t>
      </w:r>
      <w:r w:rsidR="00443967">
        <w:t>survey</w:t>
      </w:r>
      <w:r w:rsidR="00531935">
        <w:t xml:space="preserve"> in the field, such as</w:t>
      </w:r>
      <w:r>
        <w:t xml:space="preserve">: </w:t>
      </w:r>
    </w:p>
    <w:p w14:paraId="670770AD" w14:textId="220180AE" w:rsidR="008C480E" w:rsidRDefault="00757BBA" w:rsidP="00644F58">
      <w:pPr>
        <w:pStyle w:val="Normalblue"/>
        <w:numPr>
          <w:ilvl w:val="1"/>
          <w:numId w:val="25"/>
        </w:numPr>
      </w:pPr>
      <w:r w:rsidRPr="00531935">
        <w:t>de</w:t>
      </w:r>
      <w:r w:rsidR="008C480E">
        <w:t xml:space="preserve">fining the final </w:t>
      </w:r>
      <w:r w:rsidR="00443967">
        <w:t>survey</w:t>
      </w:r>
      <w:r w:rsidR="008C480E">
        <w:t xml:space="preserve"> area </w:t>
      </w:r>
    </w:p>
    <w:p w14:paraId="4C0D84B5" w14:textId="6AB1EA14" w:rsidR="00531935" w:rsidRDefault="008C480E" w:rsidP="00644F58">
      <w:pPr>
        <w:pStyle w:val="Normalblue"/>
        <w:numPr>
          <w:ilvl w:val="1"/>
          <w:numId w:val="25"/>
        </w:numPr>
      </w:pPr>
      <w:r>
        <w:t>finalising</w:t>
      </w:r>
      <w:r w:rsidR="00757BBA" w:rsidRPr="00531935">
        <w:t xml:space="preserve"> </w:t>
      </w:r>
      <w:r>
        <w:t xml:space="preserve">and verify the feasibility of </w:t>
      </w:r>
      <w:r w:rsidR="00757BBA" w:rsidRPr="00531935">
        <w:t xml:space="preserve">the </w:t>
      </w:r>
      <w:r>
        <w:t xml:space="preserve">sampling procedures </w:t>
      </w:r>
    </w:p>
    <w:p w14:paraId="77EA6E44" w14:textId="466DF46E" w:rsidR="00531935" w:rsidRDefault="008C480E" w:rsidP="00644F58">
      <w:pPr>
        <w:pStyle w:val="Normalblue"/>
        <w:numPr>
          <w:ilvl w:val="1"/>
          <w:numId w:val="25"/>
        </w:numPr>
      </w:pPr>
      <w:r>
        <w:t>finalising the frame</w:t>
      </w:r>
      <w:r w:rsidR="00757BBA" w:rsidRPr="00531935">
        <w:t xml:space="preserve"> of the recall period </w:t>
      </w:r>
      <w:r>
        <w:t xml:space="preserve">and the events calendar </w:t>
      </w:r>
      <w:r w:rsidR="00757BBA" w:rsidRPr="00531935">
        <w:t>with experienced peo</w:t>
      </w:r>
      <w:r>
        <w:t xml:space="preserve">ple who know the local context </w:t>
      </w:r>
    </w:p>
    <w:p w14:paraId="106D51CF" w14:textId="7BE44A40" w:rsidR="008C480E" w:rsidRDefault="008C480E" w:rsidP="00644F58">
      <w:pPr>
        <w:pStyle w:val="Normalblue"/>
        <w:numPr>
          <w:ilvl w:val="1"/>
          <w:numId w:val="25"/>
        </w:numPr>
      </w:pPr>
      <w:r>
        <w:t xml:space="preserve">finalising the </w:t>
      </w:r>
      <w:proofErr w:type="gramStart"/>
      <w:r w:rsidR="00757BBA" w:rsidRPr="00531935">
        <w:t>plan</w:t>
      </w:r>
      <w:proofErr w:type="gramEnd"/>
      <w:r w:rsidR="00757BBA" w:rsidRPr="00531935">
        <w:t xml:space="preserve"> the survey </w:t>
      </w:r>
      <w:r>
        <w:t xml:space="preserve">in terms of human resources </w:t>
      </w:r>
      <w:r w:rsidR="009A4B73">
        <w:t xml:space="preserve">and logistics, </w:t>
      </w:r>
      <w:r>
        <w:t>and calculated the number of days to completed the field activity. Th</w:t>
      </w:r>
      <w:r w:rsidR="009A4B73">
        <w:t>e number of team</w:t>
      </w:r>
      <w:r w:rsidR="00DE2123">
        <w:t xml:space="preserve"> </w:t>
      </w:r>
    </w:p>
    <w:p w14:paraId="3AECFF15" w14:textId="7FFBA744" w:rsidR="00757BBA" w:rsidRPr="00531935" w:rsidRDefault="00757BBA" w:rsidP="00644F58">
      <w:pPr>
        <w:pStyle w:val="Normalblue"/>
        <w:numPr>
          <w:ilvl w:val="1"/>
          <w:numId w:val="25"/>
        </w:numPr>
      </w:pPr>
      <w:r w:rsidRPr="00531935">
        <w:t xml:space="preserve">to plan vehicle movements, to check materials for the survey, to organise photocopies of </w:t>
      </w:r>
      <w:r w:rsidR="005572C6">
        <w:t>questionnaire</w:t>
      </w:r>
      <w:r w:rsidRPr="00531935">
        <w:t xml:space="preserve"> and further required information, to define working conditions of the selected </w:t>
      </w:r>
      <w:r w:rsidR="00E43516">
        <w:t>interviewers</w:t>
      </w:r>
      <w:r w:rsidRPr="00531935">
        <w:t>, such as working hours, per-diem (which usually should cover food and water during the time in the villages), payment</w:t>
      </w:r>
      <w:r w:rsidR="00DE2123">
        <w:t xml:space="preserve"> </w:t>
      </w:r>
    </w:p>
    <w:p w14:paraId="31029EA6" w14:textId="744CD7C8" w:rsidR="00757BBA" w:rsidRPr="00730D06" w:rsidRDefault="00B95C14" w:rsidP="00644F58">
      <w:pPr>
        <w:pStyle w:val="Normalblue"/>
        <w:numPr>
          <w:ilvl w:val="0"/>
          <w:numId w:val="25"/>
        </w:numPr>
      </w:pPr>
      <w:r>
        <w:t>3</w:t>
      </w:r>
      <w:r w:rsidR="00757BBA" w:rsidRPr="00531935">
        <w:t xml:space="preserve"> days training including </w:t>
      </w:r>
      <w:r>
        <w:t>1 day as pilot day</w:t>
      </w:r>
      <w:r w:rsidR="00757BBA" w:rsidRPr="00531935">
        <w:t xml:space="preserve"> (a </w:t>
      </w:r>
      <w:r w:rsidR="001407B7">
        <w:t>two</w:t>
      </w:r>
      <w:r w:rsidR="00757BBA" w:rsidRPr="00531935">
        <w:t xml:space="preserve">-day training agenda template is </w:t>
      </w:r>
      <w:r w:rsidR="00757BBA" w:rsidRPr="00730D06">
        <w:t xml:space="preserve">provided in the </w:t>
      </w:r>
      <w:r w:rsidR="007336F8" w:rsidRPr="00730D06">
        <w:t>A</w:t>
      </w:r>
      <w:r w:rsidR="00445643" w:rsidRPr="00730D06">
        <w:t>ppendix</w:t>
      </w:r>
      <w:r w:rsidR="007336F8" w:rsidRPr="00730D06">
        <w:t xml:space="preserve"> </w:t>
      </w:r>
      <w:r w:rsidR="00532A8D">
        <w:t>5</w:t>
      </w:r>
      <w:r w:rsidR="00757BBA" w:rsidRPr="00730D06">
        <w:t>)</w:t>
      </w:r>
      <w:r w:rsidR="00DE2123" w:rsidRPr="00730D06">
        <w:t xml:space="preserve"> </w:t>
      </w:r>
    </w:p>
    <w:p w14:paraId="66DD9DCF" w14:textId="17E1AC5A" w:rsidR="00531935" w:rsidRPr="00531935" w:rsidRDefault="009A4B73" w:rsidP="00644F58">
      <w:pPr>
        <w:pStyle w:val="Normalblue"/>
        <w:numPr>
          <w:ilvl w:val="0"/>
          <w:numId w:val="25"/>
        </w:numPr>
      </w:pPr>
      <w:r>
        <w:t>X</w:t>
      </w:r>
      <w:r w:rsidR="00531935">
        <w:t xml:space="preserve"> number o</w:t>
      </w:r>
      <w:r>
        <w:t>f days of data collection + one or two buffer days</w:t>
      </w:r>
      <w:r w:rsidR="00DE2123">
        <w:t xml:space="preserve"> </w:t>
      </w:r>
    </w:p>
    <w:p w14:paraId="4F5B6F81" w14:textId="479DAC65" w:rsidR="009A4B73" w:rsidRPr="009A4B73" w:rsidRDefault="00B95C14" w:rsidP="00644F58">
      <w:pPr>
        <w:pStyle w:val="Normalblue"/>
        <w:numPr>
          <w:ilvl w:val="0"/>
          <w:numId w:val="25"/>
        </w:numPr>
      </w:pPr>
      <w:r>
        <w:t>1-3 travel days</w:t>
      </w:r>
      <w:r w:rsidR="009A4B73" w:rsidRPr="009A4B73">
        <w:t xml:space="preserve"> needed for the</w:t>
      </w:r>
      <w:r>
        <w:t xml:space="preserve"> principal investigator to return from the field.</w:t>
      </w:r>
      <w:r w:rsidR="00DE2123">
        <w:t xml:space="preserve"> </w:t>
      </w:r>
    </w:p>
    <w:p w14:paraId="5A8BAA93" w14:textId="77777777" w:rsidR="009A47A8" w:rsidRDefault="009A47A8" w:rsidP="009A4B73">
      <w:pPr>
        <w:pStyle w:val="Instructions"/>
      </w:pPr>
    </w:p>
    <w:p w14:paraId="2C3ADC20" w14:textId="36C86E25" w:rsidR="00B95C14" w:rsidRDefault="009A4B73" w:rsidP="009A4B73">
      <w:pPr>
        <w:pStyle w:val="Instructions"/>
      </w:pPr>
      <w:r>
        <w:t xml:space="preserve">As an </w:t>
      </w:r>
      <w:r w:rsidR="00F77648">
        <w:t>example of</w:t>
      </w:r>
      <w:r>
        <w:t xml:space="preserve"> a two-stage cluster sampling</w:t>
      </w:r>
      <w:r w:rsidR="00B95C14">
        <w:t xml:space="preserve"> survey one</w:t>
      </w:r>
      <w:r w:rsidR="00B95C14" w:rsidRPr="009A4B73">
        <w:t xml:space="preserve"> team </w:t>
      </w:r>
      <w:proofErr w:type="gramStart"/>
      <w:r w:rsidR="00B95C14" w:rsidRPr="009A4B73">
        <w:t>is able to</w:t>
      </w:r>
      <w:proofErr w:type="gramEnd"/>
      <w:r w:rsidR="00B95C14" w:rsidRPr="009A4B73">
        <w:t xml:space="preserve"> </w:t>
      </w:r>
      <w:r w:rsidR="00B95C14">
        <w:t>complete one</w:t>
      </w:r>
      <w:r w:rsidR="00B95C14" w:rsidRPr="009A4B73">
        <w:t xml:space="preserve"> clust</w:t>
      </w:r>
      <w:r w:rsidR="00B95C14">
        <w:t>er of maximum 30 households in one day.</w:t>
      </w:r>
      <w:r w:rsidR="009A47A8">
        <w:t xml:space="preserve"> </w:t>
      </w:r>
    </w:p>
    <w:p w14:paraId="09C031B2" w14:textId="42FF0C11" w:rsidR="00875A06" w:rsidRDefault="00B95C14" w:rsidP="00875A06">
      <w:pPr>
        <w:pStyle w:val="Instructions"/>
      </w:pPr>
      <w:r>
        <w:t xml:space="preserve">For a survey of </w:t>
      </w:r>
      <w:r w:rsidRPr="009A4B73">
        <w:t>30 clusters x 30 househo</w:t>
      </w:r>
      <w:r>
        <w:t xml:space="preserve">lds with 5 </w:t>
      </w:r>
      <w:r w:rsidR="00E43516">
        <w:t>interviewer</w:t>
      </w:r>
      <w:r>
        <w:t xml:space="preserve"> teams it will require a minimum of</w:t>
      </w:r>
      <w:r w:rsidR="00757BBA" w:rsidRPr="009A4B73">
        <w:t xml:space="preserve"> 6 days</w:t>
      </w:r>
      <w:r>
        <w:t xml:space="preserve"> to complete the data collection. It is advised to forecast</w:t>
      </w:r>
      <w:r w:rsidR="00757BBA" w:rsidRPr="009A4B73">
        <w:t xml:space="preserve"> 1-2 buffer days for unforeseen events including a debriefing at the field level to give a preliminary idea of the outcomes of the </w:t>
      </w:r>
      <w:r w:rsidR="00443967">
        <w:t>survey</w:t>
      </w:r>
      <w:r>
        <w:t>.</w:t>
      </w:r>
      <w:r w:rsidR="009A47A8">
        <w:t xml:space="preserve"> </w:t>
      </w:r>
    </w:p>
    <w:p w14:paraId="480451B1" w14:textId="39FF279A" w:rsidR="00875A06" w:rsidRPr="00875A06" w:rsidRDefault="00875A06" w:rsidP="00875A06">
      <w:pPr>
        <w:pStyle w:val="Instructions"/>
      </w:pPr>
      <w:r>
        <w:t>The transport of the teams is always a critical a</w:t>
      </w:r>
      <w:r w:rsidR="009A47A8">
        <w:t xml:space="preserve">spect of the logistics. </w:t>
      </w:r>
      <w:r w:rsidR="001407B7" w:rsidRPr="001407B7">
        <w:t>The number of cars and the movement plan of the cars are strictly dependent on the existing safety rules</w:t>
      </w:r>
      <w:r w:rsidRPr="00875A06">
        <w:t>.</w:t>
      </w:r>
      <w:r w:rsidR="009A47A8">
        <w:t xml:space="preserve"> </w:t>
      </w:r>
      <w:r w:rsidR="001407B7">
        <w:t>Where there is no s</w:t>
      </w:r>
      <w:r w:rsidRPr="00875A06">
        <w:t>ecurity constraint</w:t>
      </w:r>
      <w:r w:rsidR="001407B7">
        <w:t>,</w:t>
      </w:r>
      <w:r w:rsidRPr="00875A06">
        <w:t xml:space="preserve"> 2</w:t>
      </w:r>
      <w:r w:rsidR="001407B7">
        <w:t xml:space="preserve"> or even </w:t>
      </w:r>
      <w:r w:rsidRPr="00875A06">
        <w:t xml:space="preserve">3 </w:t>
      </w:r>
      <w:r w:rsidR="00443967">
        <w:t>survey</w:t>
      </w:r>
      <w:r w:rsidRPr="00875A06">
        <w:t xml:space="preserve"> teams </w:t>
      </w:r>
      <w:r w:rsidR="001407B7">
        <w:t>may be allowed to move with</w:t>
      </w:r>
      <w:r w:rsidRPr="00875A06">
        <w:t xml:space="preserve"> the same car. The teams will be dropped in their respective villages in the morning and </w:t>
      </w:r>
      <w:r w:rsidR="00F77648">
        <w:t>then</w:t>
      </w:r>
      <w:r w:rsidRPr="00875A06">
        <w:t xml:space="preserve"> collected in the evening.</w:t>
      </w:r>
      <w:r w:rsidR="009A47A8">
        <w:t xml:space="preserve"> </w:t>
      </w:r>
      <w:r w:rsidR="004D3D8D">
        <w:t>In contexts with security issues</w:t>
      </w:r>
      <w:r w:rsidR="00F77648">
        <w:t>, however,</w:t>
      </w:r>
      <w:r w:rsidR="004D3D8D">
        <w:t xml:space="preserve"> a car may need to stay constantly in the proximity of the team</w:t>
      </w:r>
      <w:r w:rsidR="00F77648">
        <w:t xml:space="preserve"> during the whole working day</w:t>
      </w:r>
      <w:r w:rsidR="004D3D8D">
        <w:t xml:space="preserve">. </w:t>
      </w:r>
    </w:p>
    <w:p w14:paraId="2F2B162C" w14:textId="4AD8C5AF" w:rsidR="00915F73" w:rsidRDefault="00875A06" w:rsidP="00875A06">
      <w:pPr>
        <w:pStyle w:val="Instructions"/>
      </w:pPr>
      <w:r>
        <w:lastRenderedPageBreak/>
        <w:t>The tighter the security rules the more car</w:t>
      </w:r>
      <w:r w:rsidR="004D3D8D">
        <w:t>s needed for the survey</w:t>
      </w:r>
      <w:r>
        <w:t xml:space="preserve"> teams. This issue should be discussed in close collaboration with the MSF person responsible for security at the field level.</w:t>
      </w:r>
      <w:r w:rsidR="009A47A8">
        <w:t xml:space="preserve"> </w:t>
      </w:r>
    </w:p>
    <w:p w14:paraId="7924A23D" w14:textId="48C5BF4E" w:rsidR="001407B7" w:rsidRPr="0034361A" w:rsidRDefault="0016163A" w:rsidP="00875A06">
      <w:pPr>
        <w:pStyle w:val="Instructions"/>
      </w:pPr>
      <w:r>
        <w:t>S</w:t>
      </w:r>
      <w:r w:rsidRPr="0016163A">
        <w:t>upervision of the interviewers</w:t>
      </w:r>
      <w:r>
        <w:t>’</w:t>
      </w:r>
      <w:r w:rsidRPr="0016163A">
        <w:t xml:space="preserve"> teams </w:t>
      </w:r>
      <w:r>
        <w:t>is</w:t>
      </w:r>
      <w:r w:rsidRPr="0016163A">
        <w:t xml:space="preserve"> crucial. </w:t>
      </w:r>
      <w:r w:rsidR="00BA256F">
        <w:t xml:space="preserve">As </w:t>
      </w:r>
      <w:r w:rsidR="00B842A3">
        <w:t>f</w:t>
      </w:r>
      <w:r w:rsidR="00BA256F">
        <w:t>or the pilot day</w:t>
      </w:r>
      <w:r w:rsidR="003A6815">
        <w:t>, a</w:t>
      </w:r>
      <w:r w:rsidR="00BA256F">
        <w:t xml:space="preserve"> </w:t>
      </w:r>
      <w:r w:rsidR="003A6815" w:rsidRPr="0016163A">
        <w:t>close supervision</w:t>
      </w:r>
      <w:r w:rsidR="0052502D">
        <w:t xml:space="preserve"> d</w:t>
      </w:r>
      <w:r w:rsidR="0052502D" w:rsidRPr="0052502D">
        <w:t xml:space="preserve">uring the first days of the survey </w:t>
      </w:r>
      <w:r w:rsidR="003A6815" w:rsidRPr="0016163A">
        <w:t>is also essential</w:t>
      </w:r>
      <w:r w:rsidR="00B05388" w:rsidRPr="0016163A">
        <w:t xml:space="preserve">, so </w:t>
      </w:r>
      <w:r w:rsidR="00687646">
        <w:t>that</w:t>
      </w:r>
      <w:r w:rsidR="00B05388" w:rsidRPr="0016163A">
        <w:t xml:space="preserve"> mistakes or misunderstandings can be corrected </w:t>
      </w:r>
      <w:r w:rsidR="00B05388">
        <w:t>as soon as possible</w:t>
      </w:r>
      <w:r w:rsidR="00B05388" w:rsidRPr="0016163A">
        <w:t>.</w:t>
      </w:r>
      <w:r w:rsidR="00B05388">
        <w:t xml:space="preserve"> </w:t>
      </w:r>
      <w:r w:rsidRPr="0016163A">
        <w:t>For this purpose, interviewers</w:t>
      </w:r>
      <w:r>
        <w:t>’</w:t>
      </w:r>
      <w:r w:rsidRPr="0016163A">
        <w:t xml:space="preserve"> teams should have a supervisor (a supervisor can also supervise two or three teams depending on the context). For the first days of the survey is recommended that, the teams </w:t>
      </w:r>
      <w:r w:rsidR="00B22DE9">
        <w:t xml:space="preserve">carry out the survey </w:t>
      </w:r>
      <w:r w:rsidR="001E193D">
        <w:t>in</w:t>
      </w:r>
      <w:r w:rsidRPr="0016163A">
        <w:t xml:space="preserve"> clusters that are closer to the base, so the supervisors can easily move to the different team's locations and assure a close supervision of all teams.</w:t>
      </w:r>
    </w:p>
    <w:p w14:paraId="22FE6A35" w14:textId="06EB8546" w:rsidR="00757BBA" w:rsidRPr="0034361A" w:rsidRDefault="00F5640E" w:rsidP="00DE2123">
      <w:r>
        <w:t>A</w:t>
      </w:r>
      <w:r w:rsidR="00757BBA" w:rsidRPr="0034361A">
        <w:t xml:space="preserve"> preliminary pla</w:t>
      </w:r>
      <w:r>
        <w:t>n of the field part of the survey is presented in the table below</w:t>
      </w:r>
      <w:r w:rsidR="00757BBA" w:rsidRPr="0034361A">
        <w:t>.</w:t>
      </w:r>
      <w:r w:rsidR="00DE2123">
        <w:t xml:space="preserve"> </w:t>
      </w:r>
    </w:p>
    <w:p w14:paraId="4E162A47" w14:textId="1D8518F8" w:rsidR="005E2ACF" w:rsidRDefault="005E2ACF" w:rsidP="00DF1D32"/>
    <w:tbl>
      <w:tblPr>
        <w:tblpPr w:leftFromText="141" w:rightFromText="141" w:vertAnchor="page" w:horzAnchor="margin" w:tblpY="1721"/>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0" w:type="dxa"/>
          <w:bottom w:w="43" w:type="dxa"/>
          <w:right w:w="70" w:type="dxa"/>
        </w:tblCellMar>
        <w:tblLook w:val="0000" w:firstRow="0" w:lastRow="0" w:firstColumn="0" w:lastColumn="0" w:noHBand="0" w:noVBand="0"/>
      </w:tblPr>
      <w:tblGrid>
        <w:gridCol w:w="2520"/>
        <w:gridCol w:w="1510"/>
        <w:gridCol w:w="5400"/>
      </w:tblGrid>
      <w:tr w:rsidR="00F80A50" w:rsidRPr="00D86C24" w14:paraId="5A69F14E" w14:textId="77777777" w:rsidTr="00F80A50">
        <w:trPr>
          <w:cantSplit/>
        </w:trPr>
        <w:tc>
          <w:tcPr>
            <w:tcW w:w="9430" w:type="dxa"/>
            <w:gridSpan w:val="3"/>
            <w:tcBorders>
              <w:top w:val="nil"/>
              <w:left w:val="nil"/>
              <w:bottom w:val="double" w:sz="4" w:space="0" w:color="auto"/>
              <w:right w:val="nil"/>
            </w:tcBorders>
          </w:tcPr>
          <w:p w14:paraId="1EF93B70" w14:textId="4873D2EC" w:rsidR="00F80A50" w:rsidRPr="0095518F" w:rsidRDefault="005E2ACF" w:rsidP="005E2ACF">
            <w:pPr>
              <w:pStyle w:val="Caption"/>
              <w:keepNext/>
            </w:pPr>
            <w:r w:rsidRPr="0095518F">
              <w:t xml:space="preserve">Table </w:t>
            </w:r>
            <w:r>
              <w:rPr>
                <w:color w:val="2B579A"/>
                <w:shd w:val="clear" w:color="auto" w:fill="E6E6E6"/>
              </w:rPr>
              <w:fldChar w:fldCharType="begin"/>
            </w:r>
            <w:r w:rsidRPr="0095518F">
              <w:instrText xml:space="preserve"> SEQ Table \* ARABIC </w:instrText>
            </w:r>
            <w:r>
              <w:rPr>
                <w:color w:val="2B579A"/>
                <w:shd w:val="clear" w:color="auto" w:fill="E6E6E6"/>
              </w:rPr>
              <w:fldChar w:fldCharType="separate"/>
            </w:r>
            <w:r w:rsidRPr="0095518F">
              <w:rPr>
                <w:noProof/>
              </w:rPr>
              <w:t>2</w:t>
            </w:r>
            <w:r>
              <w:rPr>
                <w:color w:val="2B579A"/>
                <w:shd w:val="clear" w:color="auto" w:fill="E6E6E6"/>
              </w:rPr>
              <w:fldChar w:fldCharType="end"/>
            </w:r>
            <w:r w:rsidR="0095518F" w:rsidRPr="0095518F">
              <w:t>.</w:t>
            </w:r>
            <w:r w:rsidR="0095518F">
              <w:t> </w:t>
            </w:r>
            <w:r w:rsidR="001C11B5">
              <w:t xml:space="preserve"> </w:t>
            </w:r>
            <w:r w:rsidR="00F80A50" w:rsidRPr="0034361A">
              <w:t>Preliminary plan of the f</w:t>
            </w:r>
            <w:r w:rsidR="00F80A50">
              <w:t>ield part of the mortality survey</w:t>
            </w:r>
            <w:r w:rsidR="00F80A50" w:rsidRPr="0034361A">
              <w:t xml:space="preserve">, </w:t>
            </w:r>
            <w:r w:rsidR="00F80A50" w:rsidRPr="00B95C14">
              <w:rPr>
                <w:rStyle w:val="NormalblueChar"/>
              </w:rPr>
              <w:t>[Name of the MSF pro</w:t>
            </w:r>
            <w:r w:rsidR="00F80A50">
              <w:rPr>
                <w:rStyle w:val="NormalblueChar"/>
              </w:rPr>
              <w:t>ject, region, country</w:t>
            </w:r>
            <w:r w:rsidR="00F80A50" w:rsidRPr="00B95C14">
              <w:rPr>
                <w:rStyle w:val="NormalblueChar"/>
              </w:rPr>
              <w:t>, year]</w:t>
            </w:r>
          </w:p>
        </w:tc>
      </w:tr>
      <w:tr w:rsidR="00F80A50" w:rsidRPr="0055793B" w14:paraId="18302E3F" w14:textId="77777777" w:rsidTr="00F80A50">
        <w:trPr>
          <w:cantSplit/>
        </w:trPr>
        <w:tc>
          <w:tcPr>
            <w:tcW w:w="2520" w:type="dxa"/>
            <w:tcBorders>
              <w:top w:val="double" w:sz="4" w:space="0" w:color="auto"/>
              <w:left w:val="nil"/>
              <w:bottom w:val="single" w:sz="4" w:space="0" w:color="auto"/>
              <w:right w:val="nil"/>
            </w:tcBorders>
          </w:tcPr>
          <w:p w14:paraId="2D5B3154" w14:textId="77777777" w:rsidR="00F80A50" w:rsidRPr="002909D9" w:rsidRDefault="00F80A50" w:rsidP="00F80A50">
            <w:pPr>
              <w:keepNext/>
              <w:spacing w:after="0"/>
              <w:rPr>
                <w:b/>
                <w:sz w:val="22"/>
                <w:szCs w:val="22"/>
              </w:rPr>
            </w:pPr>
            <w:r w:rsidRPr="002909D9">
              <w:rPr>
                <w:b/>
                <w:sz w:val="22"/>
                <w:szCs w:val="22"/>
              </w:rPr>
              <w:t>Date [dd/mm/20XX]</w:t>
            </w:r>
          </w:p>
        </w:tc>
        <w:tc>
          <w:tcPr>
            <w:tcW w:w="1510" w:type="dxa"/>
            <w:tcBorders>
              <w:top w:val="double" w:sz="4" w:space="0" w:color="auto"/>
              <w:left w:val="nil"/>
              <w:bottom w:val="single" w:sz="4" w:space="0" w:color="auto"/>
              <w:right w:val="nil"/>
            </w:tcBorders>
          </w:tcPr>
          <w:p w14:paraId="1E801DE3" w14:textId="08B9E041" w:rsidR="00F80A50" w:rsidRPr="002909D9" w:rsidRDefault="00F80A50" w:rsidP="00F80A50">
            <w:pPr>
              <w:keepNext/>
              <w:spacing w:after="0"/>
              <w:rPr>
                <w:b/>
                <w:sz w:val="22"/>
                <w:szCs w:val="22"/>
              </w:rPr>
            </w:pPr>
            <w:r w:rsidRPr="002909D9">
              <w:rPr>
                <w:b/>
                <w:sz w:val="22"/>
                <w:szCs w:val="22"/>
              </w:rPr>
              <w:t>N</w:t>
            </w:r>
            <w:r w:rsidR="001B7A2A">
              <w:rPr>
                <w:b/>
                <w:sz w:val="22"/>
                <w:szCs w:val="22"/>
              </w:rPr>
              <w:t>b</w:t>
            </w:r>
            <w:r w:rsidRPr="002909D9">
              <w:rPr>
                <w:b/>
                <w:sz w:val="22"/>
                <w:szCs w:val="22"/>
              </w:rPr>
              <w:t xml:space="preserve"> of days</w:t>
            </w:r>
          </w:p>
        </w:tc>
        <w:tc>
          <w:tcPr>
            <w:tcW w:w="5400" w:type="dxa"/>
            <w:tcBorders>
              <w:top w:val="double" w:sz="4" w:space="0" w:color="auto"/>
              <w:left w:val="nil"/>
              <w:bottom w:val="single" w:sz="4" w:space="0" w:color="auto"/>
              <w:right w:val="nil"/>
            </w:tcBorders>
          </w:tcPr>
          <w:p w14:paraId="3407540C" w14:textId="77777777" w:rsidR="00F80A50" w:rsidRPr="002909D9" w:rsidRDefault="00F80A50" w:rsidP="00F80A50">
            <w:pPr>
              <w:keepNext/>
              <w:spacing w:after="0"/>
              <w:rPr>
                <w:b/>
                <w:sz w:val="22"/>
                <w:szCs w:val="22"/>
              </w:rPr>
            </w:pPr>
            <w:r w:rsidRPr="002909D9">
              <w:rPr>
                <w:b/>
                <w:sz w:val="22"/>
                <w:szCs w:val="22"/>
              </w:rPr>
              <w:t>To do</w:t>
            </w:r>
          </w:p>
        </w:tc>
      </w:tr>
      <w:tr w:rsidR="00F80A50" w:rsidRPr="00F11FC3" w14:paraId="4E6EB542" w14:textId="77777777" w:rsidTr="00F80A50">
        <w:trPr>
          <w:cantSplit/>
        </w:trPr>
        <w:tc>
          <w:tcPr>
            <w:tcW w:w="2520" w:type="dxa"/>
            <w:tcBorders>
              <w:top w:val="single" w:sz="4" w:space="0" w:color="auto"/>
              <w:left w:val="nil"/>
              <w:bottom w:val="dotted" w:sz="4" w:space="0" w:color="auto"/>
              <w:right w:val="dotted" w:sz="4" w:space="0" w:color="auto"/>
            </w:tcBorders>
          </w:tcPr>
          <w:p w14:paraId="0B6AF138" w14:textId="77777777" w:rsidR="00F80A50" w:rsidRPr="002909D9" w:rsidRDefault="00F80A50" w:rsidP="00F80A50">
            <w:pPr>
              <w:keepNext/>
              <w:spacing w:after="0"/>
              <w:rPr>
                <w:sz w:val="22"/>
                <w:szCs w:val="22"/>
              </w:rPr>
            </w:pPr>
            <w:r w:rsidRPr="002909D9">
              <w:rPr>
                <w:sz w:val="22"/>
                <w:szCs w:val="22"/>
              </w:rPr>
              <w:t>…</w:t>
            </w:r>
          </w:p>
        </w:tc>
        <w:tc>
          <w:tcPr>
            <w:tcW w:w="1510" w:type="dxa"/>
            <w:tcBorders>
              <w:top w:val="single" w:sz="4" w:space="0" w:color="auto"/>
              <w:left w:val="dotted" w:sz="4" w:space="0" w:color="auto"/>
              <w:bottom w:val="dotted" w:sz="4" w:space="0" w:color="auto"/>
              <w:right w:val="dotted" w:sz="4" w:space="0" w:color="auto"/>
            </w:tcBorders>
          </w:tcPr>
          <w:p w14:paraId="20B4AC04" w14:textId="77777777" w:rsidR="00F80A50" w:rsidRPr="002909D9" w:rsidRDefault="00F80A50" w:rsidP="00F80A50">
            <w:pPr>
              <w:keepNext/>
              <w:spacing w:after="0"/>
              <w:rPr>
                <w:sz w:val="22"/>
                <w:szCs w:val="22"/>
              </w:rPr>
            </w:pPr>
            <w:r w:rsidRPr="002909D9">
              <w:rPr>
                <w:sz w:val="22"/>
                <w:szCs w:val="22"/>
              </w:rPr>
              <w:t>…</w:t>
            </w:r>
          </w:p>
        </w:tc>
        <w:tc>
          <w:tcPr>
            <w:tcW w:w="5400" w:type="dxa"/>
            <w:tcBorders>
              <w:top w:val="single" w:sz="4" w:space="0" w:color="auto"/>
              <w:left w:val="dotted" w:sz="4" w:space="0" w:color="auto"/>
              <w:bottom w:val="dotted" w:sz="4" w:space="0" w:color="auto"/>
              <w:right w:val="nil"/>
            </w:tcBorders>
          </w:tcPr>
          <w:p w14:paraId="4E37D18C" w14:textId="77777777" w:rsidR="00F80A50" w:rsidRPr="002909D9" w:rsidRDefault="00F80A50" w:rsidP="00F80A50">
            <w:pPr>
              <w:keepNext/>
              <w:spacing w:after="0"/>
              <w:rPr>
                <w:sz w:val="22"/>
                <w:szCs w:val="22"/>
              </w:rPr>
            </w:pPr>
          </w:p>
        </w:tc>
      </w:tr>
      <w:tr w:rsidR="00F80A50" w:rsidRPr="00F11FC3" w14:paraId="4443CF95" w14:textId="77777777" w:rsidTr="00F80A50">
        <w:trPr>
          <w:cantSplit/>
        </w:trPr>
        <w:tc>
          <w:tcPr>
            <w:tcW w:w="2520" w:type="dxa"/>
            <w:tcBorders>
              <w:top w:val="dotted" w:sz="4" w:space="0" w:color="auto"/>
              <w:left w:val="nil"/>
              <w:bottom w:val="dotted" w:sz="4" w:space="0" w:color="auto"/>
              <w:right w:val="dotted" w:sz="4" w:space="0" w:color="auto"/>
            </w:tcBorders>
          </w:tcPr>
          <w:p w14:paraId="082C972C" w14:textId="77777777" w:rsidR="00F80A50" w:rsidRPr="002909D9" w:rsidRDefault="00F80A50" w:rsidP="00F80A50">
            <w:pPr>
              <w:keepNext/>
              <w:spacing w:after="0"/>
              <w:rPr>
                <w:sz w:val="22"/>
                <w:szCs w:val="22"/>
              </w:rPr>
            </w:pPr>
          </w:p>
        </w:tc>
        <w:tc>
          <w:tcPr>
            <w:tcW w:w="1510" w:type="dxa"/>
            <w:tcBorders>
              <w:top w:val="dotted" w:sz="4" w:space="0" w:color="auto"/>
              <w:left w:val="dotted" w:sz="4" w:space="0" w:color="auto"/>
              <w:bottom w:val="dotted" w:sz="4" w:space="0" w:color="auto"/>
              <w:right w:val="dotted" w:sz="4" w:space="0" w:color="auto"/>
            </w:tcBorders>
          </w:tcPr>
          <w:p w14:paraId="31B01F91" w14:textId="77777777" w:rsidR="00F80A50" w:rsidRPr="002909D9" w:rsidRDefault="00F80A50" w:rsidP="00F80A50">
            <w:pPr>
              <w:keepNext/>
              <w:spacing w:after="0"/>
              <w:rPr>
                <w:sz w:val="22"/>
                <w:szCs w:val="22"/>
              </w:rPr>
            </w:pPr>
          </w:p>
        </w:tc>
        <w:tc>
          <w:tcPr>
            <w:tcW w:w="5400" w:type="dxa"/>
            <w:tcBorders>
              <w:top w:val="dotted" w:sz="4" w:space="0" w:color="auto"/>
              <w:left w:val="dotted" w:sz="4" w:space="0" w:color="auto"/>
              <w:bottom w:val="dotted" w:sz="4" w:space="0" w:color="auto"/>
              <w:right w:val="nil"/>
            </w:tcBorders>
          </w:tcPr>
          <w:p w14:paraId="4CB7DA70" w14:textId="77777777" w:rsidR="00F80A50" w:rsidRPr="002909D9" w:rsidRDefault="00F80A50" w:rsidP="00F80A50">
            <w:pPr>
              <w:keepNext/>
              <w:spacing w:after="0"/>
              <w:rPr>
                <w:rFonts w:eastAsia="Arial Unicode MS"/>
                <w:sz w:val="22"/>
                <w:szCs w:val="22"/>
              </w:rPr>
            </w:pPr>
            <w:r w:rsidRPr="002909D9">
              <w:rPr>
                <w:sz w:val="22"/>
                <w:szCs w:val="22"/>
              </w:rPr>
              <w:t>Travel days for arrival</w:t>
            </w:r>
          </w:p>
        </w:tc>
      </w:tr>
      <w:tr w:rsidR="00F80A50" w:rsidRPr="00D86C24" w14:paraId="6D227B6D" w14:textId="77777777" w:rsidTr="008200B7">
        <w:trPr>
          <w:cantSplit/>
          <w:trHeight w:val="25"/>
        </w:trPr>
        <w:tc>
          <w:tcPr>
            <w:tcW w:w="2520" w:type="dxa"/>
            <w:tcBorders>
              <w:top w:val="dotted" w:sz="4" w:space="0" w:color="auto"/>
              <w:left w:val="nil"/>
              <w:bottom w:val="dotted" w:sz="4" w:space="0" w:color="auto"/>
              <w:right w:val="dotted" w:sz="4" w:space="0" w:color="auto"/>
            </w:tcBorders>
          </w:tcPr>
          <w:p w14:paraId="787F593F" w14:textId="77777777" w:rsidR="00F80A50" w:rsidRPr="002909D9" w:rsidRDefault="00F80A50" w:rsidP="00F80A50">
            <w:pPr>
              <w:keepNext/>
              <w:spacing w:after="0"/>
              <w:rPr>
                <w:sz w:val="22"/>
                <w:szCs w:val="22"/>
              </w:rPr>
            </w:pPr>
          </w:p>
        </w:tc>
        <w:tc>
          <w:tcPr>
            <w:tcW w:w="1510" w:type="dxa"/>
            <w:tcBorders>
              <w:top w:val="dotted" w:sz="4" w:space="0" w:color="auto"/>
              <w:left w:val="dotted" w:sz="4" w:space="0" w:color="auto"/>
              <w:bottom w:val="dotted" w:sz="4" w:space="0" w:color="auto"/>
              <w:right w:val="dotted" w:sz="4" w:space="0" w:color="auto"/>
            </w:tcBorders>
          </w:tcPr>
          <w:p w14:paraId="488FC916" w14:textId="77777777" w:rsidR="00F80A50" w:rsidRPr="002909D9" w:rsidRDefault="00F80A50" w:rsidP="00F80A50">
            <w:pPr>
              <w:keepNext/>
              <w:spacing w:after="0"/>
              <w:rPr>
                <w:sz w:val="22"/>
                <w:szCs w:val="22"/>
              </w:rPr>
            </w:pPr>
          </w:p>
        </w:tc>
        <w:tc>
          <w:tcPr>
            <w:tcW w:w="5400" w:type="dxa"/>
            <w:tcBorders>
              <w:top w:val="dotted" w:sz="4" w:space="0" w:color="auto"/>
              <w:left w:val="dotted" w:sz="4" w:space="0" w:color="auto"/>
              <w:bottom w:val="dotted" w:sz="4" w:space="0" w:color="auto"/>
              <w:right w:val="nil"/>
            </w:tcBorders>
          </w:tcPr>
          <w:p w14:paraId="4F222CEE" w14:textId="4C44E2AF" w:rsidR="00F80A50" w:rsidRPr="002909D9" w:rsidRDefault="00F80A50" w:rsidP="00F80A50">
            <w:pPr>
              <w:keepNext/>
              <w:spacing w:after="0"/>
              <w:rPr>
                <w:rFonts w:eastAsia="Arial Unicode MS"/>
                <w:sz w:val="22"/>
                <w:szCs w:val="22"/>
              </w:rPr>
            </w:pPr>
            <w:r w:rsidRPr="002909D9">
              <w:rPr>
                <w:sz w:val="22"/>
                <w:szCs w:val="22"/>
              </w:rPr>
              <w:t xml:space="preserve">Final preparation of the </w:t>
            </w:r>
            <w:r w:rsidR="00443967">
              <w:rPr>
                <w:sz w:val="22"/>
                <w:szCs w:val="22"/>
              </w:rPr>
              <w:t>survey</w:t>
            </w:r>
          </w:p>
        </w:tc>
      </w:tr>
      <w:tr w:rsidR="00F80A50" w:rsidRPr="00D86C24" w14:paraId="42ADC378" w14:textId="77777777" w:rsidTr="00F80A50">
        <w:trPr>
          <w:cantSplit/>
        </w:trPr>
        <w:tc>
          <w:tcPr>
            <w:tcW w:w="2520" w:type="dxa"/>
            <w:tcBorders>
              <w:top w:val="dotted" w:sz="4" w:space="0" w:color="auto"/>
              <w:left w:val="nil"/>
              <w:bottom w:val="dotted" w:sz="4" w:space="0" w:color="auto"/>
              <w:right w:val="dotted" w:sz="4" w:space="0" w:color="auto"/>
            </w:tcBorders>
          </w:tcPr>
          <w:p w14:paraId="5EE6040D" w14:textId="77777777" w:rsidR="00F80A50" w:rsidRPr="002909D9" w:rsidRDefault="00F80A50" w:rsidP="00F80A50">
            <w:pPr>
              <w:keepNext/>
              <w:spacing w:after="0"/>
              <w:rPr>
                <w:sz w:val="22"/>
                <w:szCs w:val="22"/>
              </w:rPr>
            </w:pPr>
          </w:p>
        </w:tc>
        <w:tc>
          <w:tcPr>
            <w:tcW w:w="1510" w:type="dxa"/>
            <w:tcBorders>
              <w:top w:val="dotted" w:sz="4" w:space="0" w:color="auto"/>
              <w:left w:val="dotted" w:sz="4" w:space="0" w:color="auto"/>
              <w:bottom w:val="dotted" w:sz="4" w:space="0" w:color="auto"/>
              <w:right w:val="dotted" w:sz="4" w:space="0" w:color="auto"/>
            </w:tcBorders>
          </w:tcPr>
          <w:p w14:paraId="39363F83" w14:textId="77777777" w:rsidR="00F80A50" w:rsidRPr="002909D9" w:rsidRDefault="00F80A50" w:rsidP="00F80A50">
            <w:pPr>
              <w:keepNext/>
              <w:spacing w:after="0"/>
              <w:rPr>
                <w:sz w:val="22"/>
                <w:szCs w:val="22"/>
              </w:rPr>
            </w:pPr>
          </w:p>
        </w:tc>
        <w:tc>
          <w:tcPr>
            <w:tcW w:w="5400" w:type="dxa"/>
            <w:tcBorders>
              <w:top w:val="dotted" w:sz="4" w:space="0" w:color="auto"/>
              <w:left w:val="dotted" w:sz="4" w:space="0" w:color="auto"/>
              <w:bottom w:val="dotted" w:sz="4" w:space="0" w:color="auto"/>
              <w:right w:val="nil"/>
            </w:tcBorders>
          </w:tcPr>
          <w:p w14:paraId="712F67CB" w14:textId="2365C6C6" w:rsidR="00F80A50" w:rsidRPr="002909D9" w:rsidRDefault="00F80A50" w:rsidP="00F80A50">
            <w:pPr>
              <w:keepNext/>
              <w:spacing w:after="0"/>
              <w:rPr>
                <w:rFonts w:eastAsia="Arial Unicode MS"/>
                <w:sz w:val="22"/>
                <w:szCs w:val="22"/>
              </w:rPr>
            </w:pPr>
            <w:r w:rsidRPr="002909D9">
              <w:rPr>
                <w:sz w:val="22"/>
                <w:szCs w:val="22"/>
              </w:rPr>
              <w:t xml:space="preserve">Training including the pilot </w:t>
            </w:r>
            <w:r w:rsidR="00443967">
              <w:rPr>
                <w:sz w:val="22"/>
                <w:szCs w:val="22"/>
              </w:rPr>
              <w:t>survey</w:t>
            </w:r>
          </w:p>
        </w:tc>
      </w:tr>
      <w:tr w:rsidR="00F80A50" w:rsidRPr="00F11FC3" w14:paraId="698E2459" w14:textId="77777777" w:rsidTr="00F80A50">
        <w:trPr>
          <w:cantSplit/>
        </w:trPr>
        <w:tc>
          <w:tcPr>
            <w:tcW w:w="2520" w:type="dxa"/>
            <w:tcBorders>
              <w:top w:val="dotted" w:sz="4" w:space="0" w:color="auto"/>
              <w:left w:val="nil"/>
              <w:bottom w:val="dotted" w:sz="4" w:space="0" w:color="auto"/>
              <w:right w:val="dotted" w:sz="4" w:space="0" w:color="auto"/>
            </w:tcBorders>
          </w:tcPr>
          <w:p w14:paraId="1F309BA7" w14:textId="77777777" w:rsidR="00F80A50" w:rsidRPr="002909D9" w:rsidRDefault="00F80A50" w:rsidP="00F80A50">
            <w:pPr>
              <w:keepNext/>
              <w:spacing w:after="0"/>
              <w:rPr>
                <w:sz w:val="22"/>
                <w:szCs w:val="22"/>
              </w:rPr>
            </w:pPr>
          </w:p>
        </w:tc>
        <w:tc>
          <w:tcPr>
            <w:tcW w:w="1510" w:type="dxa"/>
            <w:tcBorders>
              <w:top w:val="dotted" w:sz="4" w:space="0" w:color="auto"/>
              <w:left w:val="dotted" w:sz="4" w:space="0" w:color="auto"/>
              <w:bottom w:val="dotted" w:sz="4" w:space="0" w:color="auto"/>
              <w:right w:val="dotted" w:sz="4" w:space="0" w:color="auto"/>
            </w:tcBorders>
          </w:tcPr>
          <w:p w14:paraId="26D00CF8" w14:textId="77777777" w:rsidR="00F80A50" w:rsidRPr="002909D9" w:rsidRDefault="00F80A50" w:rsidP="00F80A50">
            <w:pPr>
              <w:keepNext/>
              <w:spacing w:after="0"/>
              <w:rPr>
                <w:sz w:val="22"/>
                <w:szCs w:val="22"/>
              </w:rPr>
            </w:pPr>
          </w:p>
        </w:tc>
        <w:tc>
          <w:tcPr>
            <w:tcW w:w="5400" w:type="dxa"/>
            <w:tcBorders>
              <w:top w:val="dotted" w:sz="4" w:space="0" w:color="auto"/>
              <w:left w:val="dotted" w:sz="4" w:space="0" w:color="auto"/>
              <w:bottom w:val="dotted" w:sz="4" w:space="0" w:color="auto"/>
              <w:right w:val="nil"/>
            </w:tcBorders>
          </w:tcPr>
          <w:p w14:paraId="168E3B85" w14:textId="77777777" w:rsidR="00F80A50" w:rsidRPr="002909D9" w:rsidRDefault="00F80A50" w:rsidP="00F80A50">
            <w:pPr>
              <w:keepNext/>
              <w:spacing w:after="0"/>
              <w:rPr>
                <w:rFonts w:eastAsia="Arial Unicode MS"/>
                <w:sz w:val="22"/>
                <w:szCs w:val="22"/>
              </w:rPr>
            </w:pPr>
            <w:r w:rsidRPr="002909D9">
              <w:rPr>
                <w:rFonts w:eastAsia="Arial Unicode MS"/>
                <w:sz w:val="22"/>
                <w:szCs w:val="22"/>
              </w:rPr>
              <w:t>Field part</w:t>
            </w:r>
          </w:p>
        </w:tc>
      </w:tr>
      <w:tr w:rsidR="00F80A50" w:rsidRPr="00F11FC3" w14:paraId="3EED44BD" w14:textId="77777777" w:rsidTr="00F80A50">
        <w:trPr>
          <w:cantSplit/>
        </w:trPr>
        <w:tc>
          <w:tcPr>
            <w:tcW w:w="2520" w:type="dxa"/>
            <w:tcBorders>
              <w:top w:val="dotted" w:sz="4" w:space="0" w:color="auto"/>
              <w:left w:val="nil"/>
              <w:bottom w:val="dotted" w:sz="4" w:space="0" w:color="auto"/>
              <w:right w:val="dotted" w:sz="4" w:space="0" w:color="auto"/>
            </w:tcBorders>
          </w:tcPr>
          <w:p w14:paraId="0D154BAB" w14:textId="77777777" w:rsidR="00F80A50" w:rsidRPr="002909D9" w:rsidRDefault="00F80A50" w:rsidP="00F80A50">
            <w:pPr>
              <w:keepNext/>
              <w:spacing w:after="0"/>
              <w:rPr>
                <w:sz w:val="22"/>
                <w:szCs w:val="22"/>
              </w:rPr>
            </w:pPr>
          </w:p>
        </w:tc>
        <w:tc>
          <w:tcPr>
            <w:tcW w:w="1510" w:type="dxa"/>
            <w:tcBorders>
              <w:top w:val="dotted" w:sz="4" w:space="0" w:color="auto"/>
              <w:left w:val="dotted" w:sz="4" w:space="0" w:color="auto"/>
              <w:bottom w:val="dotted" w:sz="4" w:space="0" w:color="auto"/>
              <w:right w:val="dotted" w:sz="4" w:space="0" w:color="auto"/>
            </w:tcBorders>
          </w:tcPr>
          <w:p w14:paraId="050490BA" w14:textId="77777777" w:rsidR="00F80A50" w:rsidRPr="002909D9" w:rsidRDefault="00F80A50" w:rsidP="00F80A50">
            <w:pPr>
              <w:keepNext/>
              <w:spacing w:after="0"/>
              <w:rPr>
                <w:sz w:val="22"/>
                <w:szCs w:val="22"/>
              </w:rPr>
            </w:pPr>
          </w:p>
        </w:tc>
        <w:tc>
          <w:tcPr>
            <w:tcW w:w="5400" w:type="dxa"/>
            <w:tcBorders>
              <w:top w:val="dotted" w:sz="4" w:space="0" w:color="auto"/>
              <w:left w:val="dotted" w:sz="4" w:space="0" w:color="auto"/>
              <w:bottom w:val="dotted" w:sz="4" w:space="0" w:color="auto"/>
              <w:right w:val="nil"/>
            </w:tcBorders>
          </w:tcPr>
          <w:p w14:paraId="1B30EC7D" w14:textId="77777777" w:rsidR="00F80A50" w:rsidRPr="002909D9" w:rsidRDefault="00F80A50" w:rsidP="00F80A50">
            <w:pPr>
              <w:keepNext/>
              <w:spacing w:after="0"/>
              <w:rPr>
                <w:rFonts w:eastAsia="Arial Unicode MS"/>
                <w:sz w:val="22"/>
                <w:szCs w:val="22"/>
              </w:rPr>
            </w:pPr>
            <w:r w:rsidRPr="002909D9">
              <w:rPr>
                <w:rFonts w:eastAsia="Arial Unicode MS"/>
                <w:sz w:val="22"/>
                <w:szCs w:val="22"/>
              </w:rPr>
              <w:t>Buffer days / debriefing</w:t>
            </w:r>
          </w:p>
        </w:tc>
      </w:tr>
      <w:tr w:rsidR="00F80A50" w:rsidRPr="00F11FC3" w14:paraId="70D7E553" w14:textId="77777777" w:rsidTr="00F80A50">
        <w:trPr>
          <w:cantSplit/>
        </w:trPr>
        <w:tc>
          <w:tcPr>
            <w:tcW w:w="2520" w:type="dxa"/>
            <w:tcBorders>
              <w:top w:val="dotted" w:sz="4" w:space="0" w:color="auto"/>
              <w:left w:val="nil"/>
              <w:bottom w:val="dotted" w:sz="4" w:space="0" w:color="auto"/>
              <w:right w:val="dotted" w:sz="4" w:space="0" w:color="auto"/>
            </w:tcBorders>
          </w:tcPr>
          <w:p w14:paraId="2F72CB85" w14:textId="77777777" w:rsidR="00F80A50" w:rsidRPr="002909D9" w:rsidRDefault="00F80A50" w:rsidP="00F80A50">
            <w:pPr>
              <w:keepNext/>
              <w:spacing w:after="0"/>
              <w:rPr>
                <w:sz w:val="22"/>
                <w:szCs w:val="22"/>
              </w:rPr>
            </w:pPr>
          </w:p>
        </w:tc>
        <w:tc>
          <w:tcPr>
            <w:tcW w:w="1510" w:type="dxa"/>
            <w:tcBorders>
              <w:top w:val="dotted" w:sz="4" w:space="0" w:color="auto"/>
              <w:left w:val="dotted" w:sz="4" w:space="0" w:color="auto"/>
              <w:bottom w:val="dotted" w:sz="4" w:space="0" w:color="auto"/>
              <w:right w:val="dotted" w:sz="4" w:space="0" w:color="auto"/>
            </w:tcBorders>
          </w:tcPr>
          <w:p w14:paraId="61F68462" w14:textId="77777777" w:rsidR="00F80A50" w:rsidRPr="002909D9" w:rsidRDefault="00F80A50" w:rsidP="00F80A50">
            <w:pPr>
              <w:keepNext/>
              <w:spacing w:after="0"/>
              <w:rPr>
                <w:sz w:val="22"/>
                <w:szCs w:val="22"/>
              </w:rPr>
            </w:pPr>
          </w:p>
        </w:tc>
        <w:tc>
          <w:tcPr>
            <w:tcW w:w="5400" w:type="dxa"/>
            <w:tcBorders>
              <w:top w:val="dotted" w:sz="4" w:space="0" w:color="auto"/>
              <w:left w:val="dotted" w:sz="4" w:space="0" w:color="auto"/>
              <w:bottom w:val="dotted" w:sz="4" w:space="0" w:color="auto"/>
              <w:right w:val="nil"/>
            </w:tcBorders>
          </w:tcPr>
          <w:p w14:paraId="49417FFD" w14:textId="77777777" w:rsidR="00F80A50" w:rsidRPr="002909D9" w:rsidRDefault="00F80A50" w:rsidP="00F80A50">
            <w:pPr>
              <w:keepNext/>
              <w:spacing w:after="0"/>
              <w:rPr>
                <w:rFonts w:eastAsia="Arial Unicode MS"/>
                <w:sz w:val="22"/>
                <w:szCs w:val="22"/>
              </w:rPr>
            </w:pPr>
            <w:r w:rsidRPr="002909D9">
              <w:rPr>
                <w:sz w:val="22"/>
                <w:szCs w:val="22"/>
              </w:rPr>
              <w:t>Travel days to return</w:t>
            </w:r>
          </w:p>
        </w:tc>
      </w:tr>
      <w:tr w:rsidR="00F80A50" w:rsidRPr="00F11FC3" w14:paraId="46C55F54" w14:textId="77777777" w:rsidTr="00F80A50">
        <w:trPr>
          <w:cantSplit/>
        </w:trPr>
        <w:tc>
          <w:tcPr>
            <w:tcW w:w="2520" w:type="dxa"/>
            <w:tcBorders>
              <w:top w:val="dotted" w:sz="4" w:space="0" w:color="auto"/>
              <w:left w:val="nil"/>
              <w:bottom w:val="single" w:sz="4" w:space="0" w:color="auto"/>
              <w:right w:val="dotted" w:sz="4" w:space="0" w:color="auto"/>
            </w:tcBorders>
          </w:tcPr>
          <w:p w14:paraId="258587E2" w14:textId="77777777" w:rsidR="00F80A50" w:rsidRPr="002909D9" w:rsidRDefault="00F80A50" w:rsidP="00F80A50">
            <w:pPr>
              <w:keepNext/>
              <w:spacing w:after="0"/>
              <w:rPr>
                <w:sz w:val="22"/>
                <w:szCs w:val="22"/>
              </w:rPr>
            </w:pPr>
            <w:r w:rsidRPr="002909D9">
              <w:rPr>
                <w:sz w:val="22"/>
                <w:szCs w:val="22"/>
              </w:rPr>
              <w:t>…</w:t>
            </w:r>
          </w:p>
        </w:tc>
        <w:tc>
          <w:tcPr>
            <w:tcW w:w="1510" w:type="dxa"/>
            <w:tcBorders>
              <w:top w:val="dotted" w:sz="4" w:space="0" w:color="auto"/>
              <w:left w:val="dotted" w:sz="4" w:space="0" w:color="auto"/>
              <w:bottom w:val="single" w:sz="4" w:space="0" w:color="auto"/>
              <w:right w:val="dotted" w:sz="4" w:space="0" w:color="auto"/>
            </w:tcBorders>
          </w:tcPr>
          <w:p w14:paraId="0EBA9DC8" w14:textId="77777777" w:rsidR="00F80A50" w:rsidRPr="002909D9" w:rsidRDefault="00F80A50" w:rsidP="00F80A50">
            <w:pPr>
              <w:keepNext/>
              <w:spacing w:after="0"/>
              <w:rPr>
                <w:sz w:val="22"/>
                <w:szCs w:val="22"/>
              </w:rPr>
            </w:pPr>
            <w:r w:rsidRPr="002909D9">
              <w:rPr>
                <w:sz w:val="22"/>
                <w:szCs w:val="22"/>
              </w:rPr>
              <w:t>…</w:t>
            </w:r>
          </w:p>
        </w:tc>
        <w:tc>
          <w:tcPr>
            <w:tcW w:w="5400" w:type="dxa"/>
            <w:tcBorders>
              <w:top w:val="dotted" w:sz="4" w:space="0" w:color="auto"/>
              <w:left w:val="dotted" w:sz="4" w:space="0" w:color="auto"/>
              <w:bottom w:val="single" w:sz="4" w:space="0" w:color="auto"/>
              <w:right w:val="nil"/>
            </w:tcBorders>
          </w:tcPr>
          <w:p w14:paraId="2843A95F" w14:textId="77777777" w:rsidR="00F80A50" w:rsidRPr="002909D9" w:rsidRDefault="00F80A50" w:rsidP="00F80A50">
            <w:pPr>
              <w:keepNext/>
              <w:spacing w:after="0"/>
              <w:rPr>
                <w:sz w:val="22"/>
                <w:szCs w:val="22"/>
              </w:rPr>
            </w:pPr>
            <w:r w:rsidRPr="002909D9">
              <w:rPr>
                <w:sz w:val="22"/>
                <w:szCs w:val="22"/>
              </w:rPr>
              <w:t>…</w:t>
            </w:r>
          </w:p>
        </w:tc>
      </w:tr>
      <w:tr w:rsidR="00F80A50" w:rsidRPr="00ED64B3" w14:paraId="1217C887" w14:textId="77777777" w:rsidTr="00F80A50">
        <w:trPr>
          <w:cantSplit/>
        </w:trPr>
        <w:tc>
          <w:tcPr>
            <w:tcW w:w="2520" w:type="dxa"/>
            <w:tcBorders>
              <w:top w:val="single" w:sz="4" w:space="0" w:color="auto"/>
              <w:left w:val="nil"/>
              <w:bottom w:val="double" w:sz="4" w:space="0" w:color="auto"/>
              <w:right w:val="nil"/>
            </w:tcBorders>
          </w:tcPr>
          <w:p w14:paraId="1CE6EDBD" w14:textId="77777777" w:rsidR="00F80A50" w:rsidRPr="002909D9" w:rsidRDefault="00F80A50" w:rsidP="00F80A50">
            <w:pPr>
              <w:keepNext/>
              <w:spacing w:after="0"/>
              <w:rPr>
                <w:b/>
                <w:sz w:val="22"/>
                <w:szCs w:val="22"/>
              </w:rPr>
            </w:pPr>
          </w:p>
        </w:tc>
        <w:tc>
          <w:tcPr>
            <w:tcW w:w="6910" w:type="dxa"/>
            <w:gridSpan w:val="2"/>
            <w:tcBorders>
              <w:top w:val="single" w:sz="4" w:space="0" w:color="auto"/>
              <w:left w:val="nil"/>
              <w:bottom w:val="double" w:sz="4" w:space="0" w:color="auto"/>
              <w:right w:val="nil"/>
            </w:tcBorders>
          </w:tcPr>
          <w:p w14:paraId="623B256E" w14:textId="77777777" w:rsidR="00F80A50" w:rsidRPr="002909D9" w:rsidRDefault="00F80A50" w:rsidP="00F80A50">
            <w:pPr>
              <w:keepNext/>
              <w:spacing w:after="0"/>
              <w:rPr>
                <w:b/>
                <w:sz w:val="22"/>
                <w:szCs w:val="22"/>
              </w:rPr>
            </w:pPr>
            <w:r w:rsidRPr="002909D9">
              <w:rPr>
                <w:b/>
                <w:sz w:val="22"/>
                <w:szCs w:val="22"/>
              </w:rPr>
              <w:t>Total: XX days</w:t>
            </w:r>
          </w:p>
        </w:tc>
      </w:tr>
    </w:tbl>
    <w:p w14:paraId="18598258" w14:textId="77777777" w:rsidR="0076638A" w:rsidRDefault="0076638A">
      <w:pPr>
        <w:spacing w:after="0"/>
        <w:rPr>
          <w:rFonts w:cs="Arial"/>
          <w:b/>
          <w:bCs/>
          <w:caps/>
          <w:sz w:val="28"/>
          <w:szCs w:val="22"/>
        </w:rPr>
      </w:pPr>
      <w:r>
        <w:br w:type="page"/>
      </w:r>
    </w:p>
    <w:p w14:paraId="314D2FEE" w14:textId="017FA13E" w:rsidR="00F80A50" w:rsidRDefault="00CC20F3" w:rsidP="00CC20F3">
      <w:pPr>
        <w:pStyle w:val="Heading1"/>
      </w:pPr>
      <w:bookmarkStart w:id="101" w:name="_Toc108448963"/>
      <w:r>
        <w:lastRenderedPageBreak/>
        <w:t>Budget</w:t>
      </w:r>
      <w:bookmarkEnd w:id="101"/>
    </w:p>
    <w:p w14:paraId="4521E2E9" w14:textId="0A5C6500" w:rsidR="00215E14" w:rsidRDefault="0076638A" w:rsidP="00DA5E51">
      <w:pPr>
        <w:pStyle w:val="Instructions"/>
      </w:pPr>
      <w:r>
        <w:t>Add here a bu</w:t>
      </w:r>
      <w:r w:rsidR="00474EEA">
        <w:t xml:space="preserve">dget </w:t>
      </w:r>
      <w:r w:rsidR="00A66488">
        <w:t xml:space="preserve">detailed </w:t>
      </w:r>
      <w:r w:rsidR="00474EEA">
        <w:t>with at least major expenditure categories</w:t>
      </w:r>
      <w:r w:rsidR="00215E14">
        <w:t>:</w:t>
      </w:r>
    </w:p>
    <w:p w14:paraId="221FC9FF" w14:textId="5E692C84" w:rsidR="00215E14" w:rsidRPr="00A66488" w:rsidRDefault="009B23C7" w:rsidP="00644F58">
      <w:pPr>
        <w:pStyle w:val="Instructions"/>
        <w:numPr>
          <w:ilvl w:val="0"/>
          <w:numId w:val="28"/>
        </w:numPr>
      </w:pPr>
      <w:r>
        <w:t>staff</w:t>
      </w:r>
      <w:r w:rsidR="00A1279C" w:rsidRPr="00A66488">
        <w:t xml:space="preserve"> </w:t>
      </w:r>
      <w:r w:rsidR="001F2874">
        <w:t>salar</w:t>
      </w:r>
      <w:r w:rsidR="00C8039A">
        <w:t>ies</w:t>
      </w:r>
      <w:r w:rsidR="001F2874">
        <w:t xml:space="preserve"> or fees </w:t>
      </w:r>
      <w:r w:rsidR="00215E14" w:rsidRPr="00A66488">
        <w:t>(</w:t>
      </w:r>
      <w:r w:rsidR="00A1279C" w:rsidRPr="00A66488">
        <w:t>local and international</w:t>
      </w:r>
      <w:r w:rsidR="00C8039A">
        <w:t xml:space="preserve"> personnel</w:t>
      </w:r>
      <w:r w:rsidR="00215E14" w:rsidRPr="00A66488">
        <w:t>)</w:t>
      </w:r>
    </w:p>
    <w:p w14:paraId="5A2C9BDA" w14:textId="7D8F0B81" w:rsidR="00CC20F3" w:rsidRDefault="00A5368C" w:rsidP="00644F58">
      <w:pPr>
        <w:pStyle w:val="Instructions"/>
        <w:numPr>
          <w:ilvl w:val="0"/>
          <w:numId w:val="28"/>
        </w:numPr>
      </w:pPr>
      <w:r w:rsidRPr="00A66488">
        <w:t>logistics</w:t>
      </w:r>
      <w:r w:rsidR="00215E14" w:rsidRPr="00A66488">
        <w:t xml:space="preserve"> (cars</w:t>
      </w:r>
      <w:r w:rsidR="003D1032" w:rsidRPr="00A66488">
        <w:t>, etc.</w:t>
      </w:r>
      <w:r w:rsidR="00215E14" w:rsidRPr="00A66488">
        <w:t>)</w:t>
      </w:r>
    </w:p>
    <w:p w14:paraId="73B95D5B" w14:textId="73315B10" w:rsidR="009B23C7" w:rsidRPr="00A66488" w:rsidRDefault="002C1DEA" w:rsidP="00644F58">
      <w:pPr>
        <w:pStyle w:val="Instructions"/>
        <w:numPr>
          <w:ilvl w:val="0"/>
          <w:numId w:val="28"/>
        </w:numPr>
      </w:pPr>
      <w:r>
        <w:t xml:space="preserve">other </w:t>
      </w:r>
      <w:r w:rsidR="009B23C7">
        <w:t>operating costs</w:t>
      </w:r>
      <w:r>
        <w:t xml:space="preserve"> (stationary</w:t>
      </w:r>
      <w:r w:rsidR="000031F7">
        <w:t>, administration etc.)</w:t>
      </w:r>
    </w:p>
    <w:p w14:paraId="63B8242C" w14:textId="4058ABB2" w:rsidR="00215E14" w:rsidRDefault="00FE711B" w:rsidP="00644F58">
      <w:pPr>
        <w:pStyle w:val="Instructions"/>
        <w:numPr>
          <w:ilvl w:val="0"/>
          <w:numId w:val="28"/>
        </w:numPr>
      </w:pPr>
      <w:r>
        <w:t xml:space="preserve">external </w:t>
      </w:r>
      <w:r w:rsidR="00215E14" w:rsidRPr="00A66488">
        <w:t>fees</w:t>
      </w:r>
      <w:r w:rsidR="00C87F34" w:rsidRPr="00A66488">
        <w:t xml:space="preserve"> (</w:t>
      </w:r>
      <w:r>
        <w:t xml:space="preserve">i.e., </w:t>
      </w:r>
      <w:r w:rsidR="00C87F34" w:rsidRPr="00A66488">
        <w:t xml:space="preserve">some country ethics committees </w:t>
      </w:r>
      <w:r w:rsidR="003D1032" w:rsidRPr="00A66488">
        <w:t>require</w:t>
      </w:r>
      <w:r w:rsidR="00C87F34" w:rsidRPr="00A66488">
        <w:t xml:space="preserve"> </w:t>
      </w:r>
      <w:r w:rsidR="00A406B9" w:rsidRPr="00A66488">
        <w:t>paying a fee to examin</w:t>
      </w:r>
      <w:r w:rsidR="008D3B19" w:rsidRPr="00A66488">
        <w:t>e</w:t>
      </w:r>
      <w:r w:rsidR="00A406B9" w:rsidRPr="00A66488">
        <w:t xml:space="preserve"> the </w:t>
      </w:r>
      <w:r w:rsidR="008D3B19" w:rsidRPr="00A66488">
        <w:t>protocol)</w:t>
      </w:r>
    </w:p>
    <w:p w14:paraId="425EEE11" w14:textId="71C0F0C1" w:rsidR="00A66488" w:rsidRDefault="00A66488" w:rsidP="00DA5E51">
      <w:pPr>
        <w:pStyle w:val="Instructions"/>
      </w:pPr>
      <w:r>
        <w:t>etc.</w:t>
      </w:r>
    </w:p>
    <w:p w14:paraId="11E10C82" w14:textId="77777777" w:rsidR="00A66488" w:rsidRPr="00A66488" w:rsidRDefault="00A66488" w:rsidP="00DA5E51">
      <w:pPr>
        <w:pStyle w:val="Instructions"/>
      </w:pPr>
    </w:p>
    <w:p w14:paraId="074D708D" w14:textId="77777777" w:rsidR="00F80A50" w:rsidRDefault="00F80A50">
      <w:pPr>
        <w:spacing w:after="0"/>
      </w:pPr>
      <w:r>
        <w:br w:type="page"/>
      </w:r>
    </w:p>
    <w:p w14:paraId="548B8051" w14:textId="26254875" w:rsidR="009B3D38" w:rsidRDefault="00F80A50" w:rsidP="00F80A50">
      <w:pPr>
        <w:pStyle w:val="Heading1"/>
      </w:pPr>
      <w:bookmarkStart w:id="102" w:name="_Toc108448964"/>
      <w:r>
        <w:lastRenderedPageBreak/>
        <w:t>References</w:t>
      </w:r>
      <w:bookmarkEnd w:id="102"/>
    </w:p>
    <w:p w14:paraId="6309CE5F" w14:textId="77777777" w:rsidR="00DD129C" w:rsidRPr="00DD129C" w:rsidRDefault="002503D3" w:rsidP="00DD129C">
      <w:pPr>
        <w:pStyle w:val="Bibliography"/>
        <w:rPr>
          <w:rFonts w:cs="Calibri"/>
        </w:rPr>
      </w:pPr>
      <w:r>
        <w:rPr>
          <w:color w:val="2B579A"/>
          <w:shd w:val="clear" w:color="auto" w:fill="E6E6E6"/>
        </w:rPr>
        <w:fldChar w:fldCharType="begin" w:fldLock="1"/>
      </w:r>
      <w:r w:rsidR="00DD129C">
        <w:instrText xml:space="preserve"> ADDIN ZOTERO_BIBL {"uncited":[],"omitted":[],"custom":[]} CSL_BIBLIOGRAPHY </w:instrText>
      </w:r>
      <w:r>
        <w:rPr>
          <w:color w:val="2B579A"/>
          <w:shd w:val="clear" w:color="auto" w:fill="E6E6E6"/>
        </w:rPr>
        <w:fldChar w:fldCharType="separate"/>
      </w:r>
      <w:r w:rsidR="00DD129C" w:rsidRPr="00DD129C">
        <w:rPr>
          <w:rFonts w:cs="Calibri"/>
        </w:rPr>
        <w:t>1.</w:t>
      </w:r>
      <w:r w:rsidR="00DD129C" w:rsidRPr="00DD129C">
        <w:rPr>
          <w:rFonts w:cs="Calibri"/>
        </w:rPr>
        <w:tab/>
        <w:t>Dean AG, Sullivan KM SM. OpenEpi: Open Source Epidemiologic Statistics for Public Health [Internet]. Version. www.OpenEpi.com, updated 2013/04/06. 2013 [cited 2021 Mar 4]. Available from: http://www.openepi.com/Menu/OE_Menu.htm</w:t>
      </w:r>
    </w:p>
    <w:p w14:paraId="0A3EF772" w14:textId="77777777" w:rsidR="00DD129C" w:rsidRPr="00DD129C" w:rsidRDefault="00DD129C" w:rsidP="00DD129C">
      <w:pPr>
        <w:pStyle w:val="Bibliography"/>
        <w:rPr>
          <w:rFonts w:cs="Calibri"/>
        </w:rPr>
      </w:pPr>
      <w:r w:rsidRPr="00DD129C">
        <w:rPr>
          <w:rFonts w:cs="Calibri"/>
        </w:rPr>
        <w:t>2.</w:t>
      </w:r>
      <w:r w:rsidRPr="00DD129C">
        <w:rPr>
          <w:rFonts w:cs="Calibri"/>
        </w:rPr>
        <w:tab/>
        <w:t>ENA for SMART [Internet]. 2011 [cited 2021 Mar 4]. Available from: http://www.nutrisurvey.de/ena2011/main.htm</w:t>
      </w:r>
    </w:p>
    <w:p w14:paraId="2CA7773A" w14:textId="77777777" w:rsidR="00DD129C" w:rsidRPr="00DD129C" w:rsidRDefault="00DD129C" w:rsidP="00DD129C">
      <w:pPr>
        <w:pStyle w:val="Bibliography"/>
        <w:rPr>
          <w:rFonts w:cs="Calibri"/>
        </w:rPr>
      </w:pPr>
      <w:r w:rsidRPr="00DD129C">
        <w:rPr>
          <w:rFonts w:cs="Calibri"/>
        </w:rPr>
        <w:t>3.</w:t>
      </w:r>
      <w:r w:rsidRPr="00DD129C">
        <w:rPr>
          <w:rFonts w:cs="Calibri"/>
        </w:rPr>
        <w:tab/>
        <w:t xml:space="preserve">Binkin N, Sullivan K, Staehling N, Nieburg P. Rapid Nutrition Surveys: How Many Clusters are Enough? Disasters. 1992 Jun;16(2):97–103. </w:t>
      </w:r>
    </w:p>
    <w:p w14:paraId="2F95C95B" w14:textId="77777777" w:rsidR="00DD129C" w:rsidRPr="00DD129C" w:rsidRDefault="00DD129C" w:rsidP="00DD129C">
      <w:pPr>
        <w:pStyle w:val="Bibliography"/>
        <w:rPr>
          <w:rFonts w:cs="Calibri"/>
        </w:rPr>
      </w:pPr>
      <w:r w:rsidRPr="00DD129C">
        <w:rPr>
          <w:rFonts w:cs="Calibri"/>
        </w:rPr>
        <w:t>4.</w:t>
      </w:r>
      <w:r w:rsidRPr="00DD129C">
        <w:rPr>
          <w:rFonts w:cs="Calibri"/>
        </w:rPr>
        <w:tab/>
        <w:t xml:space="preserve">Checchi F, Roberts L. Interpreting and using mortality data in humanitarian emergencies: A primer for non-epidemiologists. Humanit Pract Netw. 2005; </w:t>
      </w:r>
    </w:p>
    <w:p w14:paraId="205A875F" w14:textId="77777777" w:rsidR="00DD129C" w:rsidRPr="00DD129C" w:rsidRDefault="00DD129C" w:rsidP="00DD129C">
      <w:pPr>
        <w:pStyle w:val="Bibliography"/>
        <w:rPr>
          <w:rFonts w:cs="Calibri"/>
        </w:rPr>
      </w:pPr>
      <w:r w:rsidRPr="00DD129C">
        <w:rPr>
          <w:rFonts w:cs="Calibri"/>
        </w:rPr>
        <w:t>5.</w:t>
      </w:r>
      <w:r w:rsidRPr="00DD129C">
        <w:rPr>
          <w:rFonts w:cs="Calibri"/>
        </w:rPr>
        <w:tab/>
        <w:t xml:space="preserve">Kaiser R, Woodruff BA, Bilukha O, Spiegel PB, Salama P. Using design effects from previous cluster surveys to guide sample size calculation in emergency settings. Disasters. 2006 Jun;30(2):199–211. </w:t>
      </w:r>
    </w:p>
    <w:p w14:paraId="4C07FCC9" w14:textId="77777777" w:rsidR="00DD129C" w:rsidRPr="00DD129C" w:rsidRDefault="00DD129C" w:rsidP="00DD129C">
      <w:pPr>
        <w:pStyle w:val="Bibliography"/>
        <w:rPr>
          <w:rFonts w:cs="Calibri"/>
        </w:rPr>
      </w:pPr>
      <w:r w:rsidRPr="00DD129C">
        <w:rPr>
          <w:rFonts w:cs="Calibri"/>
        </w:rPr>
        <w:t>6.</w:t>
      </w:r>
      <w:r w:rsidRPr="00DD129C">
        <w:rPr>
          <w:rFonts w:cs="Calibri"/>
        </w:rPr>
        <w:tab/>
        <w:t>WMA Declaration of Helsinki – Ethical Principles for Medical Research Involving Human Subjects – WMA – The World Medical Association [Internet]. 2013 [cited 2021 Feb 23]. Available from: https://www.wma.net/policies-post/wma-declaration-of-helsinki-ethical-principles-for-medical-research-involving-human-subjects/</w:t>
      </w:r>
    </w:p>
    <w:p w14:paraId="69798A7A" w14:textId="77777777" w:rsidR="00DD129C" w:rsidRPr="00DD129C" w:rsidRDefault="00DD129C" w:rsidP="00DD129C">
      <w:pPr>
        <w:pStyle w:val="Bibliography"/>
        <w:rPr>
          <w:rFonts w:cs="Calibri"/>
        </w:rPr>
      </w:pPr>
      <w:r w:rsidRPr="00DD129C">
        <w:rPr>
          <w:rFonts w:cs="Calibri"/>
        </w:rPr>
        <w:t>7.</w:t>
      </w:r>
      <w:r w:rsidRPr="00DD129C">
        <w:rPr>
          <w:rFonts w:cs="Calibri"/>
        </w:rPr>
        <w:tab/>
        <w:t xml:space="preserve">International Ethical Guidelines for Epidemiological Studies - CIOMS. 2009. </w:t>
      </w:r>
    </w:p>
    <w:p w14:paraId="76C253E4" w14:textId="77777777" w:rsidR="00DD129C" w:rsidRPr="00DD129C" w:rsidRDefault="00DD129C" w:rsidP="00DD129C">
      <w:pPr>
        <w:pStyle w:val="Bibliography"/>
        <w:rPr>
          <w:rFonts w:cs="Calibri"/>
        </w:rPr>
      </w:pPr>
      <w:r w:rsidRPr="00DD129C">
        <w:rPr>
          <w:rFonts w:cs="Calibri"/>
        </w:rPr>
        <w:t>8.</w:t>
      </w:r>
      <w:r w:rsidRPr="00DD129C">
        <w:rPr>
          <w:rFonts w:cs="Calibri"/>
        </w:rPr>
        <w:tab/>
        <w:t>World Health Organization, Council for International Organizations of Medical Sciences. International ethical guidelines for health-related research involving humans [Internet]. 2017. Available from: https://cioms.ch/wp-content/uploads/2017/01/WEB-CIOMS-EthicalGuidelines.pdf</w:t>
      </w:r>
    </w:p>
    <w:p w14:paraId="750A45D1" w14:textId="1E08331B" w:rsidR="00F80A50" w:rsidRDefault="002503D3" w:rsidP="0055793B">
      <w:r>
        <w:rPr>
          <w:color w:val="2B579A"/>
          <w:shd w:val="clear" w:color="auto" w:fill="E6E6E6"/>
        </w:rPr>
        <w:fldChar w:fldCharType="end"/>
      </w:r>
    </w:p>
    <w:p w14:paraId="67552B87" w14:textId="4A5A32BD" w:rsidR="00683A92" w:rsidRDefault="00683A92" w:rsidP="0055793B">
      <w:r>
        <w:br w:type="page"/>
      </w:r>
    </w:p>
    <w:p w14:paraId="0159492B" w14:textId="161C02B6" w:rsidR="00703601" w:rsidRDefault="00E62149" w:rsidP="00E62149">
      <w:pPr>
        <w:pStyle w:val="Heading1"/>
      </w:pPr>
      <w:bookmarkStart w:id="103" w:name="_Toc108448965"/>
      <w:r>
        <w:lastRenderedPageBreak/>
        <w:t>Appendixes</w:t>
      </w:r>
      <w:bookmarkEnd w:id="103"/>
    </w:p>
    <w:p w14:paraId="05FD290A" w14:textId="77777777" w:rsidR="00155052" w:rsidRDefault="00155052" w:rsidP="0055793B"/>
    <w:p w14:paraId="0CC6FD08" w14:textId="2AAE96A6" w:rsidR="00155052" w:rsidRDefault="00835E63" w:rsidP="00926CEA">
      <w:pPr>
        <w:pStyle w:val="Heading2"/>
      </w:pPr>
      <w:bookmarkStart w:id="104" w:name="_Toc108448966"/>
      <w:r>
        <w:t xml:space="preserve">Appendix 1: </w:t>
      </w:r>
      <w:r w:rsidR="00155052">
        <w:t>I</w:t>
      </w:r>
      <w:r w:rsidR="00155052" w:rsidRPr="00155052">
        <w:t>nformation sheet</w:t>
      </w:r>
      <w:bookmarkEnd w:id="104"/>
      <w:r w:rsidR="00155052" w:rsidRPr="00155052">
        <w:t xml:space="preserve"> </w:t>
      </w:r>
    </w:p>
    <w:p w14:paraId="32F24CC6" w14:textId="08E34A18" w:rsidR="00155052" w:rsidRPr="00155052" w:rsidRDefault="00611AAF" w:rsidP="00835E63">
      <w:pPr>
        <w:pStyle w:val="Instructions"/>
      </w:pPr>
      <w:r>
        <w:t>A copy of t</w:t>
      </w:r>
      <w:r w:rsidR="00155052" w:rsidRPr="00155052">
        <w:t xml:space="preserve">he information sheet </w:t>
      </w:r>
      <w:r w:rsidR="009231B1">
        <w:t>shall</w:t>
      </w:r>
      <w:r w:rsidR="00155052" w:rsidRPr="00155052">
        <w:t xml:space="preserve"> remain within the household after conducting the interviews.</w:t>
      </w:r>
      <w:r w:rsidR="005D62D1">
        <w:t xml:space="preserve"> </w:t>
      </w:r>
      <w:r w:rsidR="00155052" w:rsidRPr="00155052">
        <w:t>If necessary, the information sheet should be translated in the local language.</w:t>
      </w:r>
    </w:p>
    <w:p w14:paraId="29088F5E" w14:textId="6DA44A39" w:rsidR="00547883" w:rsidRPr="00547883" w:rsidRDefault="00547883" w:rsidP="00611AAF">
      <w:pPr>
        <w:pBdr>
          <w:bottom w:val="single" w:sz="4" w:space="1" w:color="auto"/>
        </w:pBdr>
        <w:jc w:val="center"/>
        <w:rPr>
          <w:b/>
          <w:bCs/>
          <w:sz w:val="32"/>
          <w:szCs w:val="32"/>
        </w:rPr>
      </w:pPr>
      <w:r w:rsidRPr="00547883">
        <w:rPr>
          <w:b/>
          <w:bCs/>
          <w:sz w:val="32"/>
          <w:szCs w:val="32"/>
        </w:rPr>
        <w:t>Information Sheet</w:t>
      </w:r>
    </w:p>
    <w:p w14:paraId="5DF9A827" w14:textId="06A62A6E" w:rsidR="00155052" w:rsidRPr="00A152D6" w:rsidRDefault="005D62D1" w:rsidP="00155052">
      <w:pPr>
        <w:rPr>
          <w:b/>
          <w:bCs/>
        </w:rPr>
      </w:pPr>
      <w:r>
        <w:rPr>
          <w:b/>
          <w:bCs/>
        </w:rPr>
        <w:t xml:space="preserve">Survey title: </w:t>
      </w:r>
      <w:r w:rsidR="00155052" w:rsidRPr="00A152D6">
        <w:rPr>
          <w:b/>
          <w:bCs/>
        </w:rPr>
        <w:t xml:space="preserve">Retrospective mortality survey in the MSF catchment area </w:t>
      </w:r>
      <w:r w:rsidR="00155052" w:rsidRPr="00A152D6">
        <w:rPr>
          <w:rStyle w:val="NormalblueChar"/>
          <w:b/>
          <w:bCs/>
        </w:rPr>
        <w:t>[detail</w:t>
      </w:r>
      <w:r w:rsidR="00DB215D">
        <w:rPr>
          <w:rStyle w:val="NormalblueChar"/>
          <w:b/>
          <w:bCs/>
        </w:rPr>
        <w:t>s</w:t>
      </w:r>
      <w:r w:rsidR="00155052" w:rsidRPr="00A152D6">
        <w:rPr>
          <w:rStyle w:val="NormalblueChar"/>
          <w:b/>
          <w:bCs/>
        </w:rPr>
        <w:t xml:space="preserve"> where the survey takes place, i.e.</w:t>
      </w:r>
      <w:r w:rsidR="00DB215D">
        <w:rPr>
          <w:rStyle w:val="NormalblueChar"/>
          <w:b/>
          <w:bCs/>
        </w:rPr>
        <w:t>,</w:t>
      </w:r>
      <w:r w:rsidR="00155052" w:rsidRPr="00A152D6">
        <w:rPr>
          <w:rStyle w:val="NormalblueChar"/>
          <w:b/>
          <w:bCs/>
        </w:rPr>
        <w:t xml:space="preserve"> region, district/province, country]</w:t>
      </w:r>
    </w:p>
    <w:p w14:paraId="4DB4CE63" w14:textId="205A5336" w:rsidR="00155052" w:rsidRDefault="00155052" w:rsidP="00155052"/>
    <w:p w14:paraId="4437092C" w14:textId="75535C4F" w:rsidR="00134460" w:rsidRPr="00134460" w:rsidRDefault="00134460" w:rsidP="00134460">
      <w:pPr>
        <w:rPr>
          <w:b/>
          <w:bCs/>
        </w:rPr>
      </w:pPr>
      <w:r w:rsidRPr="00134460">
        <w:rPr>
          <w:b/>
          <w:bCs/>
        </w:rPr>
        <w:t>Introduction</w:t>
      </w:r>
    </w:p>
    <w:p w14:paraId="736466C1" w14:textId="77777777" w:rsidR="00400D00" w:rsidRDefault="00400D00" w:rsidP="00155052">
      <w:r w:rsidRPr="00400D00">
        <w:t>Dear Sir/Madam,</w:t>
      </w:r>
    </w:p>
    <w:p w14:paraId="2C5E8D39" w14:textId="39A15EFA" w:rsidR="00155052" w:rsidRDefault="00155052" w:rsidP="00155052">
      <w:r w:rsidRPr="00155052">
        <w:t xml:space="preserve">Thank you for taking the time to listen to our information about this </w:t>
      </w:r>
      <w:r w:rsidR="00DB215D">
        <w:t>survey</w:t>
      </w:r>
      <w:r w:rsidRPr="00155052">
        <w:t>.</w:t>
      </w:r>
    </w:p>
    <w:p w14:paraId="2A26664F" w14:textId="129E2B93" w:rsidR="00455959" w:rsidRPr="00455959" w:rsidRDefault="00455959" w:rsidP="00155052">
      <w:r w:rsidRPr="00455959">
        <w:t>My name is ............... and I work for Médecins Sans Frontières</w:t>
      </w:r>
      <w:r w:rsidR="009231B1">
        <w:t>,</w:t>
      </w:r>
      <w:r w:rsidR="00EA4252">
        <w:t xml:space="preserve"> known also as MSF</w:t>
      </w:r>
      <w:r>
        <w:t>.</w:t>
      </w:r>
    </w:p>
    <w:p w14:paraId="425C94B4" w14:textId="051E2964" w:rsidR="00155052" w:rsidRPr="00155052" w:rsidRDefault="00155052" w:rsidP="00155052">
      <w:r w:rsidRPr="00155052">
        <w:t>As you might already know</w:t>
      </w:r>
      <w:r w:rsidR="00134460">
        <w:t>,</w:t>
      </w:r>
      <w:r w:rsidR="00EA4252">
        <w:t xml:space="preserve"> </w:t>
      </w:r>
      <w:r w:rsidRPr="00155052">
        <w:t xml:space="preserve">MSF jointly with </w:t>
      </w:r>
      <w:r w:rsidRPr="00AB320E">
        <w:rPr>
          <w:rStyle w:val="NormalblueChar"/>
        </w:rPr>
        <w:t>[insert name of collaborators, such as the Ministry of Health]</w:t>
      </w:r>
      <w:r w:rsidRPr="00155052">
        <w:t xml:space="preserve"> is</w:t>
      </w:r>
      <w:r w:rsidR="00B54713">
        <w:t xml:space="preserve"> providing</w:t>
      </w:r>
      <w:r w:rsidRPr="00155052">
        <w:t xml:space="preserve"> health care in </w:t>
      </w:r>
      <w:r w:rsidR="009C5077" w:rsidRPr="009C5077">
        <w:rPr>
          <w:rStyle w:val="NormalblueChar"/>
        </w:rPr>
        <w:t>[insert name of area]</w:t>
      </w:r>
      <w:r w:rsidRPr="00155052">
        <w:t>.</w:t>
      </w:r>
    </w:p>
    <w:p w14:paraId="7EA42C9C" w14:textId="089F13FC" w:rsidR="003637C5" w:rsidRPr="003637C5" w:rsidRDefault="003637C5" w:rsidP="003637C5">
      <w:r>
        <w:t>Your family was selected to</w:t>
      </w:r>
      <w:r w:rsidRPr="003637C5">
        <w:t xml:space="preserve"> participate in a</w:t>
      </w:r>
      <w:r>
        <w:t xml:space="preserve"> survey</w:t>
      </w:r>
      <w:r w:rsidRPr="003637C5">
        <w:t xml:space="preserve"> </w:t>
      </w:r>
      <w:r w:rsidR="00333F03">
        <w:t xml:space="preserve">to evaluate the </w:t>
      </w:r>
      <w:r w:rsidR="00F15FFF">
        <w:t>hea</w:t>
      </w:r>
      <w:r w:rsidR="009758D2">
        <w:t>l</w:t>
      </w:r>
      <w:r w:rsidR="00F15FFF">
        <w:t>th condition</w:t>
      </w:r>
      <w:r w:rsidR="00EA4252">
        <w:t>s</w:t>
      </w:r>
      <w:r w:rsidR="00F15FFF">
        <w:t xml:space="preserve"> of the population living in </w:t>
      </w:r>
      <w:r w:rsidR="00F15FFF" w:rsidRPr="009C5077">
        <w:rPr>
          <w:rStyle w:val="NormalblueChar"/>
        </w:rPr>
        <w:t>[insert name of area]</w:t>
      </w:r>
      <w:r w:rsidRPr="003637C5">
        <w:t xml:space="preserve">. </w:t>
      </w:r>
      <w:r w:rsidR="00BD5A88">
        <w:t xml:space="preserve">The survey is carried </w:t>
      </w:r>
      <w:r w:rsidR="00C74432">
        <w:t xml:space="preserve">out from </w:t>
      </w:r>
      <w:r w:rsidR="00C74432" w:rsidRPr="008031FF">
        <w:rPr>
          <w:rStyle w:val="NormalblueChar"/>
        </w:rPr>
        <w:t>[date of start]</w:t>
      </w:r>
      <w:r w:rsidR="00C74432">
        <w:t xml:space="preserve"> to </w:t>
      </w:r>
      <w:r w:rsidR="00C74432" w:rsidRPr="008031FF">
        <w:rPr>
          <w:rStyle w:val="NormalblueChar"/>
        </w:rPr>
        <w:t>[expected date of end of the survey]</w:t>
      </w:r>
      <w:r w:rsidR="00C74432">
        <w:t>.</w:t>
      </w:r>
    </w:p>
    <w:p w14:paraId="7B505AEC" w14:textId="7F36A152" w:rsidR="003637C5" w:rsidRPr="003637C5" w:rsidRDefault="003637C5" w:rsidP="003637C5">
      <w:r w:rsidRPr="003637C5">
        <w:t xml:space="preserve">Before you decide </w:t>
      </w:r>
      <w:r w:rsidR="00F15AAA" w:rsidRPr="003637C5">
        <w:t>whether</w:t>
      </w:r>
      <w:r w:rsidRPr="003637C5">
        <w:t xml:space="preserve"> to participate, it is important that you understand the contents of this information notice, which explains </w:t>
      </w:r>
      <w:r w:rsidR="00DF6E41">
        <w:t>how we are carrying out the survey</w:t>
      </w:r>
      <w:r w:rsidRPr="003637C5">
        <w:t xml:space="preserve">. </w:t>
      </w:r>
    </w:p>
    <w:p w14:paraId="74C1A4CA" w14:textId="4D28CF14" w:rsidR="00155052" w:rsidRDefault="003637C5" w:rsidP="003637C5">
      <w:r w:rsidRPr="003637C5">
        <w:t>You can read this notice, or have it read to you, and we will explain it to you. Please ask us to stop as we go through the information if you have any questions. We will answer any questions you may have now or later.</w:t>
      </w:r>
      <w:r w:rsidR="00F15AAA">
        <w:t xml:space="preserve"> </w:t>
      </w:r>
    </w:p>
    <w:p w14:paraId="5909E4A5" w14:textId="77777777" w:rsidR="00E874FB" w:rsidRPr="00E874FB" w:rsidRDefault="00E874FB" w:rsidP="00E874FB"/>
    <w:p w14:paraId="319D1FAA" w14:textId="0F7514FF" w:rsidR="00E874FB" w:rsidRPr="00E874FB" w:rsidRDefault="00E874FB" w:rsidP="00E874FB">
      <w:pPr>
        <w:rPr>
          <w:b/>
          <w:bCs/>
        </w:rPr>
      </w:pPr>
      <w:r w:rsidRPr="00E874FB">
        <w:rPr>
          <w:b/>
          <w:bCs/>
        </w:rPr>
        <w:t>What is the survey about?</w:t>
      </w:r>
    </w:p>
    <w:p w14:paraId="153B6385" w14:textId="0F3696F2" w:rsidR="00684F62" w:rsidRDefault="00684F62" w:rsidP="00684F62">
      <w:r w:rsidRPr="00155052">
        <w:t xml:space="preserve">With this survey we </w:t>
      </w:r>
      <w:r>
        <w:t xml:space="preserve">aim to knowing better the health problems </w:t>
      </w:r>
      <w:r w:rsidR="00B5187D">
        <w:t>in your community</w:t>
      </w:r>
      <w:r>
        <w:t>, so that we can</w:t>
      </w:r>
      <w:r w:rsidRPr="00155052">
        <w:t xml:space="preserve"> improve our work as a medical organisation especially </w:t>
      </w:r>
      <w:r>
        <w:t>concerning</w:t>
      </w:r>
      <w:r w:rsidRPr="00155052">
        <w:t xml:space="preserve"> </w:t>
      </w:r>
      <w:r w:rsidRPr="009C5077">
        <w:rPr>
          <w:rStyle w:val="NormalblueChar"/>
        </w:rPr>
        <w:t>[add focus of the project, such as health for women and children, malaria, primary-health care]</w:t>
      </w:r>
      <w:r>
        <w:t>.</w:t>
      </w:r>
      <w:r w:rsidRPr="00155052">
        <w:t xml:space="preserve"> </w:t>
      </w:r>
      <w:r w:rsidR="00BD7DB0">
        <w:t xml:space="preserve">To do so, we </w:t>
      </w:r>
      <w:r w:rsidR="00790234">
        <w:t>will ask questions related to recent deaths that occurred in your family</w:t>
      </w:r>
      <w:r w:rsidR="00F470AC">
        <w:t>, including deaths that</w:t>
      </w:r>
      <w:r w:rsidR="00D34C4D">
        <w:t xml:space="preserve"> occurred </w:t>
      </w:r>
      <w:r w:rsidR="00861F1C">
        <w:t xml:space="preserve">because of tragic events. </w:t>
      </w:r>
      <w:r w:rsidRPr="00155052">
        <w:t>Secondly, MSF</w:t>
      </w:r>
      <w:r>
        <w:t xml:space="preserve"> might</w:t>
      </w:r>
      <w:r w:rsidRPr="00155052">
        <w:t xml:space="preserve"> use the </w:t>
      </w:r>
      <w:r w:rsidR="00550B6C">
        <w:t>results</w:t>
      </w:r>
      <w:r w:rsidRPr="00155052">
        <w:t xml:space="preserve"> of th</w:t>
      </w:r>
      <w:r w:rsidR="00550B6C">
        <w:t>is</w:t>
      </w:r>
      <w:r w:rsidRPr="00155052">
        <w:t xml:space="preserve"> survey to advocate on behalf of the population at regional, </w:t>
      </w:r>
      <w:proofErr w:type="gramStart"/>
      <w:r w:rsidRPr="00155052">
        <w:t>national</w:t>
      </w:r>
      <w:proofErr w:type="gramEnd"/>
      <w:r w:rsidRPr="00155052">
        <w:t xml:space="preserve"> or international level in order to raise awareness of the situation in your community. </w:t>
      </w:r>
    </w:p>
    <w:p w14:paraId="4DE8CFF7" w14:textId="32B48455" w:rsidR="00542B19" w:rsidRPr="00155052" w:rsidRDefault="00684F62" w:rsidP="00542B19">
      <w:r>
        <w:t>Your participation to the survey will consist of answering to questio</w:t>
      </w:r>
      <w:r w:rsidR="00C94C36">
        <w:t>n</w:t>
      </w:r>
      <w:r w:rsidR="00DD6E3C">
        <w:t>s</w:t>
      </w:r>
      <w:r w:rsidR="00C94C36">
        <w:t xml:space="preserve"> such as:</w:t>
      </w:r>
    </w:p>
    <w:p w14:paraId="777F1536" w14:textId="6216FF1F" w:rsidR="00542B19" w:rsidRPr="00551A00" w:rsidRDefault="00D471DE" w:rsidP="00551A00">
      <w:pPr>
        <w:pStyle w:val="ListParagraph"/>
        <w:numPr>
          <w:ilvl w:val="0"/>
          <w:numId w:val="30"/>
        </w:numPr>
        <w:rPr>
          <w:lang w:val="en-GB"/>
        </w:rPr>
      </w:pPr>
      <w:r>
        <w:rPr>
          <w:lang w:val="en-GB"/>
        </w:rPr>
        <w:t>The number of</w:t>
      </w:r>
      <w:r w:rsidR="00542B19" w:rsidRPr="00551A00">
        <w:rPr>
          <w:lang w:val="en-GB"/>
        </w:rPr>
        <w:t xml:space="preserve"> </w:t>
      </w:r>
      <w:r w:rsidR="00726B43">
        <w:rPr>
          <w:lang w:val="en-GB"/>
        </w:rPr>
        <w:t>persons</w:t>
      </w:r>
      <w:r w:rsidR="00542B19" w:rsidRPr="00551A00">
        <w:rPr>
          <w:lang w:val="en-GB"/>
        </w:rPr>
        <w:t xml:space="preserve"> </w:t>
      </w:r>
      <w:r>
        <w:rPr>
          <w:lang w:val="en-GB"/>
        </w:rPr>
        <w:t xml:space="preserve">who </w:t>
      </w:r>
      <w:r w:rsidR="00125E1B">
        <w:rPr>
          <w:lang w:val="en-GB"/>
        </w:rPr>
        <w:t xml:space="preserve">has been </w:t>
      </w:r>
      <w:r w:rsidR="00542B19" w:rsidRPr="00551A00">
        <w:rPr>
          <w:lang w:val="en-GB"/>
        </w:rPr>
        <w:t>liv</w:t>
      </w:r>
      <w:r w:rsidR="00125E1B">
        <w:rPr>
          <w:lang w:val="en-GB"/>
        </w:rPr>
        <w:t>ing</w:t>
      </w:r>
      <w:r w:rsidR="00542B19" w:rsidRPr="00551A00">
        <w:rPr>
          <w:lang w:val="en-GB"/>
        </w:rPr>
        <w:t xml:space="preserve"> in household</w:t>
      </w:r>
      <w:r w:rsidR="0089326E">
        <w:rPr>
          <w:lang w:val="en-GB"/>
        </w:rPr>
        <w:t xml:space="preserve"> during a certain </w:t>
      </w:r>
      <w:r w:rsidR="00DE2C6E">
        <w:rPr>
          <w:lang w:val="en-GB"/>
        </w:rPr>
        <w:t>period</w:t>
      </w:r>
      <w:r w:rsidR="00C20BDA">
        <w:rPr>
          <w:lang w:val="en-GB"/>
        </w:rPr>
        <w:t xml:space="preserve">, including </w:t>
      </w:r>
      <w:r w:rsidR="00467BC2">
        <w:rPr>
          <w:lang w:val="en-GB"/>
        </w:rPr>
        <w:t>member</w:t>
      </w:r>
      <w:r w:rsidR="00C20BDA">
        <w:rPr>
          <w:lang w:val="en-GB"/>
        </w:rPr>
        <w:t xml:space="preserve"> who are not </w:t>
      </w:r>
      <w:r w:rsidR="00125E1B">
        <w:rPr>
          <w:lang w:val="en-GB"/>
        </w:rPr>
        <w:t>there</w:t>
      </w:r>
      <w:r w:rsidR="00C20BDA">
        <w:rPr>
          <w:lang w:val="en-GB"/>
        </w:rPr>
        <w:t xml:space="preserve"> anymore</w:t>
      </w:r>
      <w:r w:rsidR="00467BC2">
        <w:rPr>
          <w:lang w:val="en-GB"/>
        </w:rPr>
        <w:t>,</w:t>
      </w:r>
      <w:r w:rsidR="00C20BDA">
        <w:rPr>
          <w:lang w:val="en-GB"/>
        </w:rPr>
        <w:t xml:space="preserve"> either because they </w:t>
      </w:r>
      <w:r w:rsidR="00467BC2">
        <w:rPr>
          <w:lang w:val="en-GB"/>
        </w:rPr>
        <w:t>left,</w:t>
      </w:r>
      <w:r w:rsidR="00C20BDA">
        <w:rPr>
          <w:lang w:val="en-GB"/>
        </w:rPr>
        <w:t xml:space="preserve"> o</w:t>
      </w:r>
      <w:r w:rsidR="00467BC2">
        <w:rPr>
          <w:lang w:val="en-GB"/>
        </w:rPr>
        <w:t>r died</w:t>
      </w:r>
      <w:r w:rsidR="000E2197">
        <w:rPr>
          <w:lang w:val="en-GB"/>
        </w:rPr>
        <w:t xml:space="preserve"> </w:t>
      </w:r>
    </w:p>
    <w:p w14:paraId="6E2F03D3" w14:textId="7F176E38" w:rsidR="00CB2324" w:rsidRPr="00551A00" w:rsidRDefault="00D471DE" w:rsidP="00551A00">
      <w:pPr>
        <w:pStyle w:val="ListParagraph"/>
        <w:numPr>
          <w:ilvl w:val="0"/>
          <w:numId w:val="30"/>
        </w:numPr>
        <w:rPr>
          <w:lang w:val="en-GB"/>
        </w:rPr>
      </w:pPr>
      <w:r>
        <w:rPr>
          <w:lang w:val="en-GB"/>
        </w:rPr>
        <w:t>T</w:t>
      </w:r>
      <w:r w:rsidR="00CB2324" w:rsidRPr="00551A00">
        <w:rPr>
          <w:lang w:val="en-GB"/>
        </w:rPr>
        <w:t xml:space="preserve">he relation of each household member to the </w:t>
      </w:r>
      <w:r w:rsidR="00551A00" w:rsidRPr="00551A00">
        <w:rPr>
          <w:lang w:val="en-GB"/>
        </w:rPr>
        <w:t>head of the household</w:t>
      </w:r>
    </w:p>
    <w:p w14:paraId="615DBAB1" w14:textId="07B7EAD6" w:rsidR="00542B19" w:rsidRDefault="00737664" w:rsidP="00551A00">
      <w:pPr>
        <w:pStyle w:val="ListParagraph"/>
        <w:numPr>
          <w:ilvl w:val="0"/>
          <w:numId w:val="30"/>
        </w:numPr>
        <w:rPr>
          <w:lang w:val="en-GB"/>
        </w:rPr>
      </w:pPr>
      <w:r>
        <w:rPr>
          <w:lang w:val="en-GB"/>
        </w:rPr>
        <w:t>T</w:t>
      </w:r>
      <w:r w:rsidR="00542B19" w:rsidRPr="00551A00">
        <w:rPr>
          <w:lang w:val="en-GB"/>
        </w:rPr>
        <w:t xml:space="preserve">he age and sex of each </w:t>
      </w:r>
      <w:r w:rsidR="000E2197" w:rsidRPr="00551A00">
        <w:rPr>
          <w:lang w:val="en-GB"/>
        </w:rPr>
        <w:t xml:space="preserve">household </w:t>
      </w:r>
      <w:r w:rsidR="00542B19" w:rsidRPr="00551A00">
        <w:rPr>
          <w:lang w:val="en-GB"/>
        </w:rPr>
        <w:t xml:space="preserve">member </w:t>
      </w:r>
    </w:p>
    <w:p w14:paraId="763AADD2" w14:textId="79DB9098" w:rsidR="007B7B82" w:rsidRPr="00A57CEA" w:rsidRDefault="00737664" w:rsidP="00A57CEA">
      <w:pPr>
        <w:pStyle w:val="ListParagraph"/>
        <w:numPr>
          <w:ilvl w:val="0"/>
          <w:numId w:val="30"/>
        </w:numPr>
        <w:rPr>
          <w:lang w:val="en-GB"/>
        </w:rPr>
      </w:pPr>
      <w:r>
        <w:rPr>
          <w:lang w:val="en-GB"/>
        </w:rPr>
        <w:lastRenderedPageBreak/>
        <w:t xml:space="preserve">For those </w:t>
      </w:r>
      <w:r w:rsidR="00D503CF">
        <w:rPr>
          <w:lang w:val="en-GB"/>
        </w:rPr>
        <w:t xml:space="preserve">members </w:t>
      </w:r>
      <w:r>
        <w:rPr>
          <w:lang w:val="en-GB"/>
        </w:rPr>
        <w:t>who died</w:t>
      </w:r>
      <w:r w:rsidR="00D503CF" w:rsidRPr="00D503CF">
        <w:rPr>
          <w:lang w:val="en-GB"/>
        </w:rPr>
        <w:t xml:space="preserve"> </w:t>
      </w:r>
      <w:r w:rsidR="00D503CF" w:rsidRPr="007B7B82">
        <w:rPr>
          <w:lang w:val="en-GB"/>
        </w:rPr>
        <w:t xml:space="preserve">since </w:t>
      </w:r>
      <w:r w:rsidR="00D503CF" w:rsidRPr="00D503CF">
        <w:rPr>
          <w:rStyle w:val="NormalblueChar"/>
        </w:rPr>
        <w:t>[beginning of recall period]</w:t>
      </w:r>
      <w:r w:rsidR="00E82F74">
        <w:rPr>
          <w:lang w:val="en-GB"/>
        </w:rPr>
        <w:t>, the reason of death (if known)</w:t>
      </w:r>
    </w:p>
    <w:p w14:paraId="63CFFEBA" w14:textId="3F5F2621" w:rsidR="00542B19" w:rsidRPr="00551A00" w:rsidRDefault="00542B19" w:rsidP="00F80DEC">
      <w:pPr>
        <w:pStyle w:val="Instructions"/>
        <w:numPr>
          <w:ilvl w:val="0"/>
          <w:numId w:val="31"/>
        </w:numPr>
      </w:pPr>
      <w:r w:rsidRPr="00551A00">
        <w:t>Insert questions that were added t</w:t>
      </w:r>
      <w:r w:rsidR="0006047A">
        <w:t>o</w:t>
      </w:r>
      <w:r w:rsidRPr="00551A00">
        <w:t xml:space="preserve"> </w:t>
      </w:r>
      <w:r w:rsidR="0006047A">
        <w:t>the protocol</w:t>
      </w:r>
      <w:r w:rsidR="00385307">
        <w:t xml:space="preserve"> </w:t>
      </w:r>
    </w:p>
    <w:p w14:paraId="755B9487" w14:textId="77777777" w:rsidR="00E61F1B" w:rsidRDefault="00E61F1B" w:rsidP="000258DB"/>
    <w:p w14:paraId="2EC578E2" w14:textId="27B5CC4A" w:rsidR="00E61F1B" w:rsidRPr="00E61F1B" w:rsidRDefault="00E61F1B" w:rsidP="00E61F1B">
      <w:pPr>
        <w:rPr>
          <w:b/>
          <w:bCs/>
        </w:rPr>
      </w:pPr>
      <w:r w:rsidRPr="00E61F1B">
        <w:rPr>
          <w:b/>
          <w:bCs/>
        </w:rPr>
        <w:t xml:space="preserve">Why is my </w:t>
      </w:r>
      <w:r>
        <w:rPr>
          <w:b/>
          <w:bCs/>
        </w:rPr>
        <w:t>household</w:t>
      </w:r>
      <w:r w:rsidRPr="00E61F1B">
        <w:rPr>
          <w:b/>
          <w:bCs/>
        </w:rPr>
        <w:t xml:space="preserve"> being proposed to participate?</w:t>
      </w:r>
    </w:p>
    <w:p w14:paraId="18D6B923" w14:textId="10C18D7E" w:rsidR="00242E14" w:rsidRPr="00155052" w:rsidRDefault="00697688" w:rsidP="00242E14">
      <w:r>
        <w:t>Ideally,</w:t>
      </w:r>
      <w:r w:rsidR="002D6CE8">
        <w:t xml:space="preserve"> we would like to </w:t>
      </w:r>
      <w:r w:rsidR="00623FA4">
        <w:t>speak with every household</w:t>
      </w:r>
      <w:r w:rsidR="001B0224">
        <w:t xml:space="preserve"> in the </w:t>
      </w:r>
      <w:r w:rsidR="00F879A8">
        <w:t>community</w:t>
      </w:r>
      <w:r w:rsidR="00623FA4">
        <w:t>, but this w</w:t>
      </w:r>
      <w:r w:rsidR="0014433F">
        <w:t>ould</w:t>
      </w:r>
      <w:r w:rsidR="00623FA4">
        <w:t xml:space="preserve"> require a lot of time.</w:t>
      </w:r>
      <w:r>
        <w:t xml:space="preserve"> So, we opted to</w:t>
      </w:r>
      <w:r w:rsidR="00242E14" w:rsidRPr="00155052">
        <w:t xml:space="preserve"> select only a few households in each village in a ‘random’ way, which means that they are selected by chance or coincidentally.</w:t>
      </w:r>
      <w:r w:rsidR="00D16913">
        <w:t xml:space="preserve"> And your household is one of those selected.</w:t>
      </w:r>
      <w:r w:rsidR="00175560">
        <w:t xml:space="preserve"> </w:t>
      </w:r>
    </w:p>
    <w:p w14:paraId="0DE895BF" w14:textId="046AF114" w:rsidR="00E61F1B" w:rsidRDefault="00E61F1B" w:rsidP="000258DB"/>
    <w:p w14:paraId="15AF369A" w14:textId="6C2CFAE4" w:rsidR="00E61F1B" w:rsidRDefault="00363B67" w:rsidP="000258DB">
      <w:pPr>
        <w:rPr>
          <w:b/>
          <w:bCs/>
        </w:rPr>
      </w:pPr>
      <w:r w:rsidRPr="00363B67">
        <w:rPr>
          <w:b/>
          <w:bCs/>
        </w:rPr>
        <w:t xml:space="preserve">What happens if I agree to let my </w:t>
      </w:r>
      <w:r w:rsidR="00184F15">
        <w:rPr>
          <w:b/>
          <w:bCs/>
        </w:rPr>
        <w:t>household</w:t>
      </w:r>
      <w:r w:rsidRPr="00363B67">
        <w:rPr>
          <w:b/>
          <w:bCs/>
        </w:rPr>
        <w:t xml:space="preserve"> participate in the </w:t>
      </w:r>
      <w:r w:rsidR="00443967">
        <w:rPr>
          <w:b/>
          <w:bCs/>
        </w:rPr>
        <w:t>survey</w:t>
      </w:r>
      <w:r w:rsidRPr="00363B67">
        <w:rPr>
          <w:b/>
          <w:bCs/>
        </w:rPr>
        <w:t>?</w:t>
      </w:r>
    </w:p>
    <w:p w14:paraId="1B170C3E" w14:textId="19603566" w:rsidR="00AD1A3B" w:rsidRDefault="00AD1A3B" w:rsidP="000258DB">
      <w:r w:rsidRPr="00AD1A3B">
        <w:t xml:space="preserve">If you agree, </w:t>
      </w:r>
      <w:r>
        <w:t xml:space="preserve">we will ask </w:t>
      </w:r>
      <w:r w:rsidR="00231574">
        <w:t>to you</w:t>
      </w:r>
      <w:r w:rsidR="00F879A8">
        <w:t xml:space="preserve"> –</w:t>
      </w:r>
      <w:r w:rsidR="00231574">
        <w:t xml:space="preserve"> or to a person that you designate </w:t>
      </w:r>
      <w:r w:rsidR="00F879A8">
        <w:t xml:space="preserve">– </w:t>
      </w:r>
      <w:r w:rsidR="009C7D86">
        <w:t>to answer to the question</w:t>
      </w:r>
      <w:r w:rsidR="00F879A8">
        <w:t>s</w:t>
      </w:r>
      <w:r w:rsidR="009C7D86">
        <w:t xml:space="preserve"> we mentioned above.</w:t>
      </w:r>
      <w:r w:rsidR="007A5A6B">
        <w:t xml:space="preserve"> Note that </w:t>
      </w:r>
      <w:r w:rsidR="00FB06E9">
        <w:t xml:space="preserve">the surname of your family nor </w:t>
      </w:r>
      <w:r w:rsidR="007A5A6B">
        <w:t>the name of</w:t>
      </w:r>
      <w:r w:rsidR="001F2FAC">
        <w:t xml:space="preserve"> any</w:t>
      </w:r>
      <w:r w:rsidR="007A5A6B">
        <w:t xml:space="preserve"> family members</w:t>
      </w:r>
      <w:r w:rsidR="00A91DAD">
        <w:t xml:space="preserve"> will not </w:t>
      </w:r>
      <w:r w:rsidR="001E71C8">
        <w:t xml:space="preserve">be recorded anywhere. </w:t>
      </w:r>
      <w:r w:rsidR="00977E00">
        <w:t>However,</w:t>
      </w:r>
      <w:r w:rsidR="00B21140">
        <w:t xml:space="preserve"> a </w:t>
      </w:r>
      <w:r w:rsidR="0002302C">
        <w:t xml:space="preserve">unique </w:t>
      </w:r>
      <w:r w:rsidR="00B61961">
        <w:t>survey ID, which is a number, will be assign to the</w:t>
      </w:r>
      <w:r w:rsidR="00977E00">
        <w:t xml:space="preserve"> household. This number will be used </w:t>
      </w:r>
      <w:r w:rsidR="00071F33">
        <w:t xml:space="preserve">exclusively </w:t>
      </w:r>
      <w:r w:rsidR="00977E00">
        <w:t xml:space="preserve">to </w:t>
      </w:r>
      <w:r w:rsidR="00071F33">
        <w:t xml:space="preserve">carry out the </w:t>
      </w:r>
      <w:r w:rsidR="00F83F3C">
        <w:t xml:space="preserve">data </w:t>
      </w:r>
      <w:r w:rsidR="00071F33">
        <w:t>analysis.</w:t>
      </w:r>
      <w:r w:rsidR="000B72CC">
        <w:t xml:space="preserve"> </w:t>
      </w:r>
    </w:p>
    <w:p w14:paraId="1AED40AE" w14:textId="0A7BB5C9" w:rsidR="00167830" w:rsidRDefault="00970FBB" w:rsidP="000258DB">
      <w:pPr>
        <w:rPr>
          <w:rStyle w:val="NormalblueChar"/>
        </w:rPr>
      </w:pPr>
      <w:r w:rsidRPr="00970FBB">
        <w:t>You or another member of your family may find it distressing to respond to deaths</w:t>
      </w:r>
      <w:r w:rsidR="00EE0CDB">
        <w:t xml:space="preserve">. We ensure we will give you time, and </w:t>
      </w:r>
      <w:r w:rsidR="008740AC">
        <w:t xml:space="preserve">we will stop the </w:t>
      </w:r>
      <w:r w:rsidR="00F0269E">
        <w:t xml:space="preserve">interview if you feel to do so. </w:t>
      </w:r>
      <w:r w:rsidR="005130F5">
        <w:rPr>
          <w:rStyle w:val="NormalblueChar"/>
        </w:rPr>
        <w:t xml:space="preserve">[We </w:t>
      </w:r>
      <w:r w:rsidR="008A744D" w:rsidRPr="008031FF">
        <w:rPr>
          <w:rStyle w:val="NormalblueChar"/>
        </w:rPr>
        <w:t xml:space="preserve">will </w:t>
      </w:r>
      <w:r w:rsidR="00F85CDD" w:rsidRPr="008031FF">
        <w:rPr>
          <w:rStyle w:val="NormalblueChar"/>
        </w:rPr>
        <w:t xml:space="preserve">refer </w:t>
      </w:r>
      <w:r w:rsidR="005C6EAD">
        <w:rPr>
          <w:rStyle w:val="NormalblueChar"/>
        </w:rPr>
        <w:t xml:space="preserve">you or your family member </w:t>
      </w:r>
      <w:r w:rsidR="00F85CDD" w:rsidRPr="008031FF">
        <w:rPr>
          <w:rStyle w:val="NormalblueChar"/>
        </w:rPr>
        <w:t xml:space="preserve">to our mental health support </w:t>
      </w:r>
      <w:r w:rsidR="00073C70" w:rsidRPr="008031FF">
        <w:rPr>
          <w:rStyle w:val="NormalblueChar"/>
        </w:rPr>
        <w:t>service if you wish so</w:t>
      </w:r>
      <w:r w:rsidR="00AA7557">
        <w:rPr>
          <w:rStyle w:val="NormalblueChar"/>
        </w:rPr>
        <w:t>. The service will be pa</w:t>
      </w:r>
      <w:r w:rsidR="00AF73CC">
        <w:rPr>
          <w:rStyle w:val="NormalblueChar"/>
        </w:rPr>
        <w:t>i</w:t>
      </w:r>
      <w:r w:rsidR="00AA7557">
        <w:rPr>
          <w:rStyle w:val="NormalblueChar"/>
        </w:rPr>
        <w:t>d by MSF</w:t>
      </w:r>
      <w:r w:rsidR="00B40854">
        <w:rPr>
          <w:rStyle w:val="NormalblueChar"/>
        </w:rPr>
        <w:t>]</w:t>
      </w:r>
      <w:r w:rsidR="00073C70" w:rsidRPr="008031FF">
        <w:rPr>
          <w:rStyle w:val="NormalblueChar"/>
        </w:rPr>
        <w:t>.</w:t>
      </w:r>
      <w:r w:rsidR="002873C3" w:rsidRPr="008031FF">
        <w:rPr>
          <w:rStyle w:val="NormalblueChar"/>
        </w:rPr>
        <w:t xml:space="preserve"> </w:t>
      </w:r>
    </w:p>
    <w:p w14:paraId="5BD22D87" w14:textId="3EB5CA3D" w:rsidR="007143E0" w:rsidRPr="008031FF" w:rsidRDefault="007143E0" w:rsidP="008031FF">
      <w:pPr>
        <w:pStyle w:val="Instructions"/>
        <w:rPr>
          <w:rStyle w:val="NormalblueChar"/>
          <w:rFonts w:cs="Times New Roman"/>
          <w:color w:val="C00000"/>
        </w:rPr>
      </w:pPr>
      <w:r w:rsidRPr="00CA3E95">
        <w:rPr>
          <w:rStyle w:val="NormalblueChar"/>
          <w:rFonts w:cs="Times New Roman"/>
          <w:color w:val="C00000"/>
        </w:rPr>
        <w:t xml:space="preserve">Add the sentence above if there is a mental health support </w:t>
      </w:r>
      <w:r w:rsidRPr="008031FF">
        <w:rPr>
          <w:rStyle w:val="NormalblueChar"/>
          <w:rFonts w:cs="Times New Roman"/>
          <w:color w:val="C00000"/>
        </w:rPr>
        <w:t>service</w:t>
      </w:r>
      <w:r w:rsidRPr="00CA3E95">
        <w:rPr>
          <w:rStyle w:val="NormalblueChar"/>
          <w:rFonts w:cs="Times New Roman"/>
          <w:color w:val="C00000"/>
        </w:rPr>
        <w:t xml:space="preserve"> run by MSF</w:t>
      </w:r>
      <w:r w:rsidR="00AF73CC">
        <w:rPr>
          <w:rStyle w:val="NormalblueChar"/>
          <w:rFonts w:cs="Times New Roman"/>
          <w:color w:val="C00000"/>
        </w:rPr>
        <w:t xml:space="preserve"> o</w:t>
      </w:r>
      <w:r w:rsidR="005C3C03">
        <w:rPr>
          <w:rStyle w:val="NormalblueChar"/>
          <w:rFonts w:cs="Times New Roman"/>
          <w:color w:val="C00000"/>
        </w:rPr>
        <w:t>r</w:t>
      </w:r>
      <w:r w:rsidR="00AF73CC">
        <w:rPr>
          <w:rStyle w:val="NormalblueChar"/>
          <w:rFonts w:cs="Times New Roman"/>
          <w:color w:val="C00000"/>
        </w:rPr>
        <w:t xml:space="preserve"> other </w:t>
      </w:r>
      <w:r w:rsidR="005C3C03">
        <w:rPr>
          <w:rStyle w:val="NormalblueChar"/>
          <w:rFonts w:cs="Times New Roman"/>
          <w:color w:val="C00000"/>
        </w:rPr>
        <w:t>actors</w:t>
      </w:r>
      <w:r w:rsidRPr="00CA3E95">
        <w:rPr>
          <w:rStyle w:val="NormalblueChar"/>
          <w:rFonts w:cs="Times New Roman"/>
          <w:color w:val="C00000"/>
        </w:rPr>
        <w:t>.</w:t>
      </w:r>
      <w:r w:rsidR="005C3C03">
        <w:rPr>
          <w:rStyle w:val="NormalblueChar"/>
          <w:rFonts w:cs="Times New Roman"/>
          <w:color w:val="C00000"/>
        </w:rPr>
        <w:t xml:space="preserve"> If a </w:t>
      </w:r>
      <w:r w:rsidR="00A6763B">
        <w:rPr>
          <w:rStyle w:val="NormalblueChar"/>
          <w:rFonts w:cs="Times New Roman"/>
          <w:color w:val="C00000"/>
        </w:rPr>
        <w:t>non-MSF</w:t>
      </w:r>
      <w:r w:rsidR="005C3C03">
        <w:rPr>
          <w:rStyle w:val="NormalblueChar"/>
          <w:rFonts w:cs="Times New Roman"/>
          <w:color w:val="C00000"/>
        </w:rPr>
        <w:t xml:space="preserve"> entity is running the service, </w:t>
      </w:r>
      <w:r w:rsidR="00B367D1">
        <w:rPr>
          <w:rStyle w:val="NormalblueChar"/>
          <w:rFonts w:cs="Times New Roman"/>
          <w:color w:val="C00000"/>
        </w:rPr>
        <w:t xml:space="preserve">the investigators shall </w:t>
      </w:r>
      <w:r w:rsidR="00ED0877">
        <w:rPr>
          <w:rStyle w:val="NormalblueChar"/>
          <w:rFonts w:cs="Times New Roman"/>
          <w:color w:val="C00000"/>
        </w:rPr>
        <w:t>agree with the service the referral and the payment procedures.</w:t>
      </w:r>
    </w:p>
    <w:p w14:paraId="78CE8954" w14:textId="3E7D6BCA" w:rsidR="001E71C8" w:rsidRDefault="001E71C8" w:rsidP="000258DB"/>
    <w:p w14:paraId="6C9D056A" w14:textId="36B38CD8" w:rsidR="00651D77" w:rsidRPr="00651D77" w:rsidRDefault="00651D77" w:rsidP="000258DB">
      <w:pPr>
        <w:rPr>
          <w:b/>
          <w:bCs/>
        </w:rPr>
      </w:pPr>
      <w:r w:rsidRPr="00651D77">
        <w:rPr>
          <w:b/>
          <w:bCs/>
        </w:rPr>
        <w:t xml:space="preserve">Do I have to let my </w:t>
      </w:r>
      <w:r w:rsidR="003C4767">
        <w:rPr>
          <w:b/>
          <w:bCs/>
        </w:rPr>
        <w:t>household</w:t>
      </w:r>
      <w:r w:rsidRPr="00651D77">
        <w:rPr>
          <w:b/>
          <w:bCs/>
        </w:rPr>
        <w:t xml:space="preserve"> participate?</w:t>
      </w:r>
    </w:p>
    <w:p w14:paraId="515E9AEB" w14:textId="6C669A55" w:rsidR="00E61F96" w:rsidRDefault="003C4767" w:rsidP="003C4767">
      <w:r>
        <w:t>The</w:t>
      </w:r>
      <w:r w:rsidRPr="00155052">
        <w:t xml:space="preserve"> participation in this s</w:t>
      </w:r>
      <w:r>
        <w:t>urvey</w:t>
      </w:r>
      <w:r w:rsidRPr="00155052">
        <w:t xml:space="preserve"> is voluntary</w:t>
      </w:r>
      <w:r w:rsidR="00EC768E">
        <w:t>. If you do not agree to participate</w:t>
      </w:r>
      <w:r w:rsidR="00B147B8">
        <w:t>,</w:t>
      </w:r>
      <w:r w:rsidR="00EC768E">
        <w:t xml:space="preserve"> </w:t>
      </w:r>
      <w:r w:rsidR="004325F3">
        <w:t>we will not ask you any question and we move on</w:t>
      </w:r>
      <w:r w:rsidR="003D5230">
        <w:t xml:space="preserve"> with the other household</w:t>
      </w:r>
      <w:r w:rsidR="00E36817">
        <w:t>s</w:t>
      </w:r>
      <w:r w:rsidR="003D5230">
        <w:t xml:space="preserve"> </w:t>
      </w:r>
      <w:r w:rsidR="00F357D9">
        <w:t>that have been</w:t>
      </w:r>
      <w:r w:rsidR="003D5230">
        <w:t xml:space="preserve"> selected.</w:t>
      </w:r>
      <w:r w:rsidR="00932EA1">
        <w:t xml:space="preserve"> </w:t>
      </w:r>
      <w:r w:rsidR="00CF5D77">
        <w:t>Moreover, even if you agree</w:t>
      </w:r>
      <w:r w:rsidR="009F7D5E">
        <w:t>,</w:t>
      </w:r>
      <w:r w:rsidRPr="00155052">
        <w:t xml:space="preserve"> you </w:t>
      </w:r>
      <w:r w:rsidR="009F7D5E">
        <w:t>can refuse</w:t>
      </w:r>
      <w:r w:rsidRPr="00155052">
        <w:t xml:space="preserve"> to answer </w:t>
      </w:r>
      <w:r w:rsidR="00946956">
        <w:t xml:space="preserve">to </w:t>
      </w:r>
      <w:r w:rsidR="009F7D5E">
        <w:t>some</w:t>
      </w:r>
      <w:r w:rsidRPr="00155052">
        <w:t xml:space="preserve"> or all questions</w:t>
      </w:r>
      <w:r w:rsidR="006474A3">
        <w:t xml:space="preserve"> that will be asked</w:t>
      </w:r>
      <w:r w:rsidRPr="00155052">
        <w:t xml:space="preserve">. </w:t>
      </w:r>
    </w:p>
    <w:p w14:paraId="40A7EDAB" w14:textId="06CDF108" w:rsidR="00E61F96" w:rsidRDefault="00E61F96" w:rsidP="003C4767"/>
    <w:p w14:paraId="25A4746F" w14:textId="49869930" w:rsidR="00E22726" w:rsidRPr="00E22726" w:rsidRDefault="00E22726" w:rsidP="003C4767">
      <w:pPr>
        <w:rPr>
          <w:b/>
          <w:bCs/>
        </w:rPr>
      </w:pPr>
      <w:r w:rsidRPr="00E22726">
        <w:rPr>
          <w:b/>
          <w:bCs/>
        </w:rPr>
        <w:t>What are the risks and benefits of participation?</w:t>
      </w:r>
    </w:p>
    <w:p w14:paraId="44863A14" w14:textId="2D9491EF" w:rsidR="00A405A2" w:rsidRPr="00A405A2" w:rsidRDefault="00A405A2" w:rsidP="00A405A2">
      <w:r w:rsidRPr="00A405A2">
        <w:t xml:space="preserve">As with any </w:t>
      </w:r>
      <w:r w:rsidR="00254024">
        <w:t>collection of data</w:t>
      </w:r>
      <w:r w:rsidRPr="00A405A2">
        <w:t xml:space="preserve">, there is always a risk of loss of confidentiality of personal data. </w:t>
      </w:r>
      <w:r w:rsidR="004B1BC0">
        <w:t>However,</w:t>
      </w:r>
      <w:r w:rsidR="004759B5">
        <w:t xml:space="preserve"> our staff received</w:t>
      </w:r>
      <w:r w:rsidR="004B1BC0">
        <w:t xml:space="preserve"> </w:t>
      </w:r>
      <w:r w:rsidR="004759B5">
        <w:t xml:space="preserve">a training </w:t>
      </w:r>
      <w:r w:rsidR="004759B5" w:rsidRPr="00A405A2">
        <w:t>to ensure the security and confidentiality of all s</w:t>
      </w:r>
      <w:r w:rsidR="00376637">
        <w:t xml:space="preserve">urvey </w:t>
      </w:r>
      <w:r w:rsidR="004759B5" w:rsidRPr="00A405A2">
        <w:t>documents</w:t>
      </w:r>
      <w:r w:rsidR="004759B5">
        <w:t xml:space="preserve">. </w:t>
      </w:r>
    </w:p>
    <w:p w14:paraId="55EFFD5C" w14:textId="64574725" w:rsidR="0023618A" w:rsidRPr="00155052" w:rsidRDefault="0023618A" w:rsidP="0023618A">
      <w:r w:rsidRPr="00155052">
        <w:t xml:space="preserve">Neither you nor your family will receive any direct benefit such as food or payment as a reward for participating. However, if </w:t>
      </w:r>
      <w:r w:rsidR="00644E97">
        <w:t>so</w:t>
      </w:r>
      <w:r w:rsidR="00ED6347">
        <w:t>meone is ill</w:t>
      </w:r>
      <w:r w:rsidRPr="00155052">
        <w:t xml:space="preserve"> in your household</w:t>
      </w:r>
      <w:r w:rsidR="00D46A4F">
        <w:t>,</w:t>
      </w:r>
      <w:r w:rsidRPr="00155052">
        <w:t xml:space="preserve"> </w:t>
      </w:r>
      <w:r w:rsidR="001F142B">
        <w:t>he/she</w:t>
      </w:r>
      <w:r w:rsidRPr="00155052">
        <w:t xml:space="preserve"> will be referred </w:t>
      </w:r>
      <w:r w:rsidRPr="00961DEA">
        <w:rPr>
          <w:rStyle w:val="NormalblueChar"/>
        </w:rPr>
        <w:t>[insert only one statement, as relevant: one of our health centres</w:t>
      </w:r>
      <w:r w:rsidR="00324D45">
        <w:rPr>
          <w:rStyle w:val="NormalblueChar"/>
        </w:rPr>
        <w:t xml:space="preserve"> /</w:t>
      </w:r>
      <w:r w:rsidR="00F97384">
        <w:rPr>
          <w:rStyle w:val="NormalblueChar"/>
        </w:rPr>
        <w:t xml:space="preserve"> mental health </w:t>
      </w:r>
      <w:r w:rsidR="00324D45">
        <w:rPr>
          <w:rStyle w:val="NormalblueChar"/>
        </w:rPr>
        <w:t>support</w:t>
      </w:r>
      <w:r w:rsidRPr="00961DEA">
        <w:rPr>
          <w:rStyle w:val="NormalblueChar"/>
        </w:rPr>
        <w:t xml:space="preserve"> for free treatment / the nearest health facility, which may not be free]</w:t>
      </w:r>
      <w:r w:rsidRPr="00155052">
        <w:t>.</w:t>
      </w:r>
      <w:r w:rsidR="00D46A4F">
        <w:t xml:space="preserve"> </w:t>
      </w:r>
    </w:p>
    <w:p w14:paraId="43DBCCB3" w14:textId="4A042398" w:rsidR="00155052" w:rsidRDefault="00155052" w:rsidP="00155052"/>
    <w:p w14:paraId="1BD65DAE" w14:textId="6D4560A1" w:rsidR="00D70990" w:rsidRPr="00D70990" w:rsidRDefault="00D70990" w:rsidP="00155052">
      <w:pPr>
        <w:rPr>
          <w:b/>
          <w:bCs/>
        </w:rPr>
      </w:pPr>
      <w:r w:rsidRPr="00D70990">
        <w:rPr>
          <w:b/>
          <w:bCs/>
        </w:rPr>
        <w:t>How</w:t>
      </w:r>
      <w:r w:rsidR="00DE0773" w:rsidRPr="00D70990">
        <w:rPr>
          <w:b/>
          <w:bCs/>
        </w:rPr>
        <w:t xml:space="preserve"> will confidentiality be assured</w:t>
      </w:r>
      <w:r w:rsidR="00A82844">
        <w:rPr>
          <w:b/>
          <w:bCs/>
        </w:rPr>
        <w:t>?</w:t>
      </w:r>
    </w:p>
    <w:p w14:paraId="29B7D748" w14:textId="3ABFCF47" w:rsidR="0083445D" w:rsidRDefault="00155052" w:rsidP="00155052">
      <w:r w:rsidRPr="00155052">
        <w:lastRenderedPageBreak/>
        <w:t xml:space="preserve">Information collected will be kept confidential and used only for the purpose of the survey. This means we will not ask you for </w:t>
      </w:r>
      <w:r w:rsidR="00C06528">
        <w:t xml:space="preserve">the surname </w:t>
      </w:r>
      <w:r w:rsidRPr="00155052">
        <w:t xml:space="preserve">your </w:t>
      </w:r>
      <w:r w:rsidR="00766B16">
        <w:t>household</w:t>
      </w:r>
      <w:r w:rsidR="00322C5A">
        <w:t>, nor</w:t>
      </w:r>
      <w:r w:rsidR="00C06528">
        <w:t xml:space="preserve"> the name of your household members</w:t>
      </w:r>
      <w:r w:rsidR="003158A3">
        <w:t xml:space="preserve"> </w:t>
      </w:r>
      <w:r w:rsidRPr="00155052">
        <w:t xml:space="preserve">and we will not record the location of your house, so it will be impossible to identify your house. </w:t>
      </w:r>
      <w:r w:rsidR="00B0387E" w:rsidRPr="00A405A2">
        <w:t xml:space="preserve">In addition, all </w:t>
      </w:r>
      <w:r w:rsidR="00B0387E">
        <w:t xml:space="preserve">documents (both paper and electronic) </w:t>
      </w:r>
      <w:r w:rsidR="00B0387E" w:rsidRPr="00A405A2">
        <w:t>will be kept in a secure location accessible only to team members.</w:t>
      </w:r>
      <w:r w:rsidR="00B0387E">
        <w:t xml:space="preserve"> </w:t>
      </w:r>
      <w:r w:rsidR="007E5EF5">
        <w:t>Only the</w:t>
      </w:r>
      <w:r w:rsidR="0083445D" w:rsidRPr="00155052">
        <w:t xml:space="preserve"> survey location of </w:t>
      </w:r>
      <w:r w:rsidR="0083445D" w:rsidRPr="001B3C65">
        <w:rPr>
          <w:rStyle w:val="NormalblueChar"/>
        </w:rPr>
        <w:t>[insert name of overall survey area]</w:t>
      </w:r>
      <w:r w:rsidR="0083445D" w:rsidRPr="00155052">
        <w:t xml:space="preserve"> may be used</w:t>
      </w:r>
      <w:r w:rsidR="007F73E9">
        <w:t xml:space="preserve"> in the survey report</w:t>
      </w:r>
      <w:r w:rsidR="0083445D" w:rsidRPr="00155052">
        <w:t xml:space="preserve"> </w:t>
      </w:r>
      <w:r w:rsidR="00000453">
        <w:t>for</w:t>
      </w:r>
      <w:r w:rsidR="0083445D" w:rsidRPr="00155052">
        <w:t xml:space="preserve"> advocacy</w:t>
      </w:r>
      <w:r w:rsidR="001852EA">
        <w:t>.</w:t>
      </w:r>
      <w:r w:rsidR="00D46A4F">
        <w:t xml:space="preserve"> </w:t>
      </w:r>
    </w:p>
    <w:p w14:paraId="4A413D3C" w14:textId="715F9276" w:rsidR="004D2194" w:rsidRPr="004D2194" w:rsidRDefault="00B0387E" w:rsidP="004D2194">
      <w:r>
        <w:t>After the survey is completed, a</w:t>
      </w:r>
      <w:r w:rsidR="004D2194" w:rsidRPr="004D2194">
        <w:t>ll paper documents will be archived in a secure</w:t>
      </w:r>
      <w:r w:rsidR="00B75F02" w:rsidRPr="00155052">
        <w:t xml:space="preserve"> </w:t>
      </w:r>
      <w:r w:rsidR="00123B77">
        <w:t>room at MSF in</w:t>
      </w:r>
      <w:r w:rsidR="00B75F02" w:rsidRPr="00155052">
        <w:t xml:space="preserve"> </w:t>
      </w:r>
      <w:r w:rsidR="00123B77" w:rsidRPr="00123B77">
        <w:rPr>
          <w:rStyle w:val="NormalblueChar"/>
        </w:rPr>
        <w:t>[</w:t>
      </w:r>
      <w:r w:rsidR="00B75F02" w:rsidRPr="00123B77">
        <w:rPr>
          <w:rStyle w:val="NormalblueChar"/>
        </w:rPr>
        <w:t xml:space="preserve">capital </w:t>
      </w:r>
      <w:r w:rsidR="00123B77" w:rsidRPr="00123B77">
        <w:rPr>
          <w:rStyle w:val="NormalblueChar"/>
        </w:rPr>
        <w:t>of the country]</w:t>
      </w:r>
      <w:r w:rsidR="004D2194" w:rsidRPr="004D2194">
        <w:t xml:space="preserve"> for 5 years and then destroyed. Electronic data will be stored on a secure </w:t>
      </w:r>
      <w:r w:rsidR="00550E06">
        <w:t>MSF</w:t>
      </w:r>
      <w:r w:rsidR="004D2194" w:rsidRPr="004D2194">
        <w:t xml:space="preserve"> server in the European Union. After 5 years the</w:t>
      </w:r>
      <w:r w:rsidR="00951797">
        <w:t xml:space="preserve"> survey ID</w:t>
      </w:r>
      <w:r w:rsidR="004D2194" w:rsidRPr="004D2194">
        <w:t xml:space="preserve"> used as identifier will be deleted from the electronic database. </w:t>
      </w:r>
    </w:p>
    <w:p w14:paraId="359ABC11" w14:textId="77777777" w:rsidR="00A82844" w:rsidRDefault="00A82844" w:rsidP="00155052"/>
    <w:p w14:paraId="4D5ED5E9" w14:textId="2DC33A27" w:rsidR="004D2194" w:rsidRPr="00A82844" w:rsidRDefault="00A82844" w:rsidP="00155052">
      <w:pPr>
        <w:rPr>
          <w:b/>
          <w:bCs/>
        </w:rPr>
      </w:pPr>
      <w:r w:rsidRPr="00A82844">
        <w:rPr>
          <w:b/>
          <w:bCs/>
        </w:rPr>
        <w:t>How will the results be used?</w:t>
      </w:r>
    </w:p>
    <w:p w14:paraId="54DC3618" w14:textId="0F543B44" w:rsidR="00155052" w:rsidRDefault="00155052" w:rsidP="00155052">
      <w:r w:rsidRPr="00155052">
        <w:t xml:space="preserve">Once we have the results of this </w:t>
      </w:r>
      <w:r w:rsidR="00443967">
        <w:t>survey</w:t>
      </w:r>
      <w:r w:rsidRPr="00155052">
        <w:t xml:space="preserve">, we will </w:t>
      </w:r>
      <w:r w:rsidRPr="00951797">
        <w:rPr>
          <w:rStyle w:val="NormalblueChar"/>
        </w:rPr>
        <w:t xml:space="preserve">[add the dissemination strategy of the results, such as to distribute posters that show the </w:t>
      </w:r>
      <w:r w:rsidR="00443967">
        <w:rPr>
          <w:rStyle w:val="NormalblueChar"/>
        </w:rPr>
        <w:t>survey</w:t>
      </w:r>
      <w:r w:rsidRPr="00951797">
        <w:rPr>
          <w:rStyle w:val="NormalblueChar"/>
        </w:rPr>
        <w:t xml:space="preserve"> results in the health clinics]</w:t>
      </w:r>
      <w:r w:rsidRPr="00155052">
        <w:t>.</w:t>
      </w:r>
    </w:p>
    <w:p w14:paraId="0FBBAA85" w14:textId="2E304E9E" w:rsidR="00742D27" w:rsidRDefault="00742D27" w:rsidP="00155052">
      <w:r w:rsidRPr="00155052">
        <w:t>MSF</w:t>
      </w:r>
      <w:r>
        <w:t xml:space="preserve"> might</w:t>
      </w:r>
      <w:r w:rsidRPr="00155052">
        <w:t xml:space="preserve"> </w:t>
      </w:r>
      <w:r>
        <w:t xml:space="preserve">also </w:t>
      </w:r>
      <w:r w:rsidRPr="00155052">
        <w:t xml:space="preserve">use the </w:t>
      </w:r>
      <w:r>
        <w:t>results</w:t>
      </w:r>
      <w:r w:rsidRPr="00155052">
        <w:t xml:space="preserve"> of th</w:t>
      </w:r>
      <w:r>
        <w:t>is</w:t>
      </w:r>
      <w:r w:rsidRPr="00155052">
        <w:t xml:space="preserve"> survey to advocate on behalf of the population at regional, </w:t>
      </w:r>
      <w:proofErr w:type="gramStart"/>
      <w:r w:rsidRPr="00155052">
        <w:t>national</w:t>
      </w:r>
      <w:proofErr w:type="gramEnd"/>
      <w:r w:rsidRPr="00155052">
        <w:t xml:space="preserve"> or international level in order to raise awareness of the situation in your community.</w:t>
      </w:r>
      <w:r w:rsidR="009B4065">
        <w:t xml:space="preserve"> </w:t>
      </w:r>
    </w:p>
    <w:p w14:paraId="09E57760" w14:textId="7A001B25" w:rsidR="006234C9" w:rsidRPr="00155052" w:rsidRDefault="006234C9" w:rsidP="00155052"/>
    <w:p w14:paraId="1F14282A" w14:textId="33298D78" w:rsidR="00155052" w:rsidRDefault="00155052" w:rsidP="00155052">
      <w:r w:rsidRPr="00155052">
        <w:t>Do you have any questions? Please feel free to ask us, we are happy to answer.</w:t>
      </w:r>
      <w:r w:rsidR="0006294C">
        <w:t xml:space="preserve"> </w:t>
      </w:r>
    </w:p>
    <w:p w14:paraId="3CE92275" w14:textId="77777777" w:rsidR="0006294C" w:rsidRDefault="0006294C" w:rsidP="0006294C">
      <w:pPr>
        <w:rPr>
          <w:b/>
          <w:bCs/>
          <w:i/>
          <w:iCs/>
        </w:rPr>
      </w:pPr>
    </w:p>
    <w:p w14:paraId="107FF9DA" w14:textId="1C4C79CB" w:rsidR="0006294C" w:rsidRPr="00983F66" w:rsidRDefault="0006294C" w:rsidP="0006294C">
      <w:pPr>
        <w:rPr>
          <w:b/>
          <w:bCs/>
          <w:i/>
          <w:iCs/>
        </w:rPr>
      </w:pPr>
      <w:r w:rsidRPr="00983F66">
        <w:rPr>
          <w:b/>
          <w:bCs/>
          <w:i/>
          <w:iCs/>
        </w:rPr>
        <w:t>[After answering the questions]</w:t>
      </w:r>
    </w:p>
    <w:p w14:paraId="635586E2" w14:textId="41749BFC" w:rsidR="00155052" w:rsidRPr="00155052" w:rsidRDefault="00155052" w:rsidP="00155052"/>
    <w:p w14:paraId="63246BB5" w14:textId="77777777" w:rsidR="00155052" w:rsidRPr="00155052" w:rsidRDefault="00155052" w:rsidP="00155052">
      <w:r w:rsidRPr="00155052">
        <w:t>In case you have any questions after the interview has been completed, you are free to contact the survey supervisor at the below information:</w:t>
      </w:r>
    </w:p>
    <w:p w14:paraId="7BA85DAD" w14:textId="0E6E3132" w:rsidR="00155052" w:rsidRPr="00155052" w:rsidRDefault="00155052" w:rsidP="008031FF">
      <w:pPr>
        <w:pStyle w:val="ListParagraph"/>
        <w:numPr>
          <w:ilvl w:val="0"/>
          <w:numId w:val="49"/>
        </w:numPr>
      </w:pPr>
      <w:r w:rsidRPr="00155052">
        <w:t>S</w:t>
      </w:r>
      <w:r w:rsidR="00800F35">
        <w:t>urvey</w:t>
      </w:r>
      <w:r w:rsidRPr="00155052">
        <w:t xml:space="preserve"> Supervisor:</w:t>
      </w:r>
      <w:r w:rsidR="00800F35" w:rsidRPr="009231B1">
        <w:rPr>
          <w:rStyle w:val="NormalblueChar"/>
        </w:rPr>
        <w:t xml:space="preserve"> [Name of Survey Supervisor]</w:t>
      </w:r>
    </w:p>
    <w:p w14:paraId="4524D8DA" w14:textId="77777777" w:rsidR="00BF5152" w:rsidRDefault="00155052" w:rsidP="008031FF">
      <w:pPr>
        <w:pStyle w:val="ListParagraph"/>
        <w:numPr>
          <w:ilvl w:val="0"/>
          <w:numId w:val="49"/>
        </w:numPr>
        <w:rPr>
          <w:rStyle w:val="NormalblueChar"/>
        </w:rPr>
      </w:pPr>
      <w:r w:rsidRPr="00155052">
        <w:t>Phone number:</w:t>
      </w:r>
      <w:r w:rsidR="00800F35">
        <w:t xml:space="preserve"> </w:t>
      </w:r>
      <w:r w:rsidR="00800F35" w:rsidRPr="009231B1">
        <w:rPr>
          <w:rStyle w:val="NormalblueChar"/>
        </w:rPr>
        <w:t xml:space="preserve">[Phone number of </w:t>
      </w:r>
      <w:r w:rsidR="00443967" w:rsidRPr="009231B1">
        <w:rPr>
          <w:rStyle w:val="NormalblueChar"/>
        </w:rPr>
        <w:t>survey</w:t>
      </w:r>
      <w:r w:rsidR="00800F35" w:rsidRPr="009231B1">
        <w:rPr>
          <w:rStyle w:val="NormalblueChar"/>
        </w:rPr>
        <w:t xml:space="preserve"> supervisor]</w:t>
      </w:r>
      <w:r w:rsidR="00FA76BC">
        <w:rPr>
          <w:rStyle w:val="NormalblueChar"/>
        </w:rPr>
        <w:t xml:space="preserve"> </w:t>
      </w:r>
    </w:p>
    <w:p w14:paraId="5E58731F" w14:textId="77DE9FD2" w:rsidR="00145EE7" w:rsidRPr="008031FF" w:rsidRDefault="00145EE7" w:rsidP="008031FF">
      <w:pPr>
        <w:rPr>
          <w:rStyle w:val="NormalblueChar"/>
          <w:rFonts w:cs="Times New Roman"/>
          <w:i/>
          <w:color w:val="auto"/>
        </w:rPr>
      </w:pPr>
      <w:r w:rsidRPr="008031FF">
        <w:rPr>
          <w:rStyle w:val="NormalblueChar"/>
          <w:rFonts w:cs="Times New Roman"/>
          <w:color w:val="auto"/>
        </w:rPr>
        <w:t xml:space="preserve">You can also contact </w:t>
      </w:r>
      <w:r w:rsidR="00542B55" w:rsidRPr="008031FF">
        <w:rPr>
          <w:rStyle w:val="NormalblueChar"/>
          <w:rFonts w:cs="Times New Roman"/>
          <w:color w:val="auto"/>
        </w:rPr>
        <w:t>the representative of the Ethics Committee at the be</w:t>
      </w:r>
      <w:r w:rsidR="00B92132" w:rsidRPr="008031FF">
        <w:rPr>
          <w:rStyle w:val="NormalblueChar"/>
          <w:rFonts w:cs="Times New Roman"/>
          <w:color w:val="auto"/>
        </w:rPr>
        <w:t>low information:</w:t>
      </w:r>
    </w:p>
    <w:p w14:paraId="2D9B72CD" w14:textId="60B3BD3F" w:rsidR="00B92132" w:rsidRPr="00155052" w:rsidRDefault="00B92132" w:rsidP="00B92132">
      <w:pPr>
        <w:pStyle w:val="ListParagraph"/>
        <w:numPr>
          <w:ilvl w:val="0"/>
          <w:numId w:val="49"/>
        </w:numPr>
      </w:pPr>
      <w:r>
        <w:t xml:space="preserve">Representative of the Ethics Committee of </w:t>
      </w:r>
      <w:r w:rsidRPr="008031FF">
        <w:rPr>
          <w:rStyle w:val="NormalblueChar"/>
        </w:rPr>
        <w:t>[Name of the Country]</w:t>
      </w:r>
      <w:r w:rsidRPr="00155052">
        <w:t>:</w:t>
      </w:r>
      <w:r w:rsidRPr="009231B1">
        <w:rPr>
          <w:rStyle w:val="NormalblueChar"/>
        </w:rPr>
        <w:t xml:space="preserve"> [Name of </w:t>
      </w:r>
      <w:r w:rsidR="00D723E0">
        <w:rPr>
          <w:rStyle w:val="NormalblueChar"/>
        </w:rPr>
        <w:t>the Representative</w:t>
      </w:r>
      <w:r w:rsidRPr="009231B1">
        <w:rPr>
          <w:rStyle w:val="NormalblueChar"/>
        </w:rPr>
        <w:t>]</w:t>
      </w:r>
    </w:p>
    <w:p w14:paraId="3F8FF605" w14:textId="23C14E97" w:rsidR="00B92132" w:rsidRDefault="00B92132" w:rsidP="00B92132">
      <w:pPr>
        <w:pStyle w:val="ListParagraph"/>
        <w:numPr>
          <w:ilvl w:val="0"/>
          <w:numId w:val="49"/>
        </w:numPr>
        <w:rPr>
          <w:rStyle w:val="NormalblueChar"/>
        </w:rPr>
      </w:pPr>
      <w:r w:rsidRPr="00155052">
        <w:t>Phone number:</w:t>
      </w:r>
      <w:r>
        <w:t xml:space="preserve"> </w:t>
      </w:r>
      <w:r w:rsidRPr="009231B1">
        <w:rPr>
          <w:rStyle w:val="NormalblueChar"/>
        </w:rPr>
        <w:t xml:space="preserve">[Phone number of </w:t>
      </w:r>
      <w:r w:rsidR="00D723E0">
        <w:rPr>
          <w:rStyle w:val="NormalblueChar"/>
        </w:rPr>
        <w:t>the Representative</w:t>
      </w:r>
      <w:r w:rsidRPr="009231B1">
        <w:rPr>
          <w:rStyle w:val="NormalblueChar"/>
        </w:rPr>
        <w:t>]</w:t>
      </w:r>
      <w:r>
        <w:rPr>
          <w:rStyle w:val="NormalblueChar"/>
        </w:rPr>
        <w:t xml:space="preserve"> </w:t>
      </w:r>
    </w:p>
    <w:p w14:paraId="003C4318" w14:textId="77777777" w:rsidR="00B92132" w:rsidRDefault="00B92132" w:rsidP="00255EDE">
      <w:pPr>
        <w:pStyle w:val="Instructions"/>
        <w:rPr>
          <w:rStyle w:val="NormalblueChar"/>
          <w:rFonts w:cs="Times New Roman"/>
          <w:color w:val="C00000"/>
        </w:rPr>
      </w:pPr>
    </w:p>
    <w:p w14:paraId="3B3D8E35" w14:textId="1A237BFE" w:rsidR="00155052" w:rsidRPr="00255EDE" w:rsidRDefault="00FA76BC" w:rsidP="00255EDE">
      <w:pPr>
        <w:pStyle w:val="Instructions"/>
      </w:pPr>
      <w:r w:rsidRPr="00255EDE">
        <w:rPr>
          <w:rStyle w:val="NormalblueChar"/>
          <w:rFonts w:cs="Times New Roman"/>
          <w:color w:val="C00000"/>
        </w:rPr>
        <w:t xml:space="preserve">Make sure this is a phone number </w:t>
      </w:r>
      <w:r w:rsidR="003930BA" w:rsidRPr="00255EDE">
        <w:rPr>
          <w:rStyle w:val="NormalblueChar"/>
          <w:rFonts w:cs="Times New Roman"/>
          <w:color w:val="C00000"/>
        </w:rPr>
        <w:t>that is also accessed by</w:t>
      </w:r>
      <w:r w:rsidRPr="00255EDE">
        <w:rPr>
          <w:rStyle w:val="NormalblueChar"/>
          <w:rFonts w:cs="Times New Roman"/>
          <w:color w:val="C00000"/>
        </w:rPr>
        <w:t xml:space="preserve"> somebody who knows the local language</w:t>
      </w:r>
    </w:p>
    <w:p w14:paraId="4BA0B34B" w14:textId="0D7331D3" w:rsidR="00E62149" w:rsidRDefault="00E62149" w:rsidP="0055793B"/>
    <w:p w14:paraId="69B52B14" w14:textId="521696F5" w:rsidR="00DE23F6" w:rsidRDefault="00DE23F6">
      <w:pPr>
        <w:spacing w:after="0"/>
      </w:pPr>
      <w:r w:rsidRPr="001E46DD">
        <w:br w:type="page"/>
      </w:r>
    </w:p>
    <w:p w14:paraId="47AA2373" w14:textId="3652B6B6" w:rsidR="00DA44DB" w:rsidRDefault="005F1729" w:rsidP="00195986">
      <w:pPr>
        <w:pStyle w:val="Heading2"/>
      </w:pPr>
      <w:bookmarkStart w:id="105" w:name="_Toc108448967"/>
      <w:r>
        <w:lastRenderedPageBreak/>
        <w:t xml:space="preserve">Appendix 2: </w:t>
      </w:r>
      <w:r w:rsidR="00CB17A0">
        <w:t>Interviewer c</w:t>
      </w:r>
      <w:r w:rsidR="00A620AB">
        <w:t>onsent</w:t>
      </w:r>
      <w:r w:rsidR="00FF755E">
        <w:t xml:space="preserve"> declaration</w:t>
      </w:r>
      <w:bookmarkEnd w:id="105"/>
    </w:p>
    <w:p w14:paraId="2DCD449A" w14:textId="2D5F5F3B" w:rsidR="00720170" w:rsidRDefault="001C3032" w:rsidP="001C3032">
      <w:pPr>
        <w:pStyle w:val="Instructions"/>
      </w:pPr>
      <w:r>
        <w:t xml:space="preserve">A </w:t>
      </w:r>
      <w:r w:rsidR="00B006AC">
        <w:t xml:space="preserve">paper </w:t>
      </w:r>
      <w:r>
        <w:t>copy of t</w:t>
      </w:r>
      <w:r w:rsidRPr="00155052">
        <w:t xml:space="preserve">he </w:t>
      </w:r>
      <w:r w:rsidR="00C65314">
        <w:t>interviewer consent declaration</w:t>
      </w:r>
      <w:r w:rsidR="0010344A">
        <w:t xml:space="preserve">, certifying that the </w:t>
      </w:r>
      <w:r w:rsidR="00CA3B10">
        <w:t>head of the household</w:t>
      </w:r>
      <w:r w:rsidR="00666038">
        <w:t xml:space="preserve">, as representative of the </w:t>
      </w:r>
      <w:r w:rsidR="0010344A">
        <w:t>interviewee</w:t>
      </w:r>
      <w:r w:rsidR="00666038">
        <w:t xml:space="preserve">, </w:t>
      </w:r>
      <w:r w:rsidR="00F31510">
        <w:t>understood</w:t>
      </w:r>
      <w:r w:rsidR="00332B38" w:rsidRPr="00332B38">
        <w:t xml:space="preserve"> the information sheet </w:t>
      </w:r>
      <w:r w:rsidR="00F31510">
        <w:t>and</w:t>
      </w:r>
      <w:r w:rsidR="00332B38" w:rsidRPr="00332B38">
        <w:t xml:space="preserve"> </w:t>
      </w:r>
      <w:r w:rsidR="00332B38">
        <w:t xml:space="preserve">verbally </w:t>
      </w:r>
      <w:r w:rsidR="00720170">
        <w:t>agreed</w:t>
      </w:r>
      <w:r w:rsidR="00666038">
        <w:t xml:space="preserve"> to participate </w:t>
      </w:r>
      <w:r w:rsidR="00E94BBD">
        <w:t>in</w:t>
      </w:r>
      <w:r w:rsidR="00666038">
        <w:t xml:space="preserve"> the survey</w:t>
      </w:r>
      <w:r w:rsidR="008609E8">
        <w:t>.</w:t>
      </w:r>
      <w:r>
        <w:t xml:space="preserve"> </w:t>
      </w:r>
    </w:p>
    <w:p w14:paraId="3F8C6199" w14:textId="62344026" w:rsidR="00DA17D5" w:rsidRDefault="00A64CE7" w:rsidP="001C3032">
      <w:pPr>
        <w:pStyle w:val="Instructions"/>
      </w:pPr>
      <w:r>
        <w:t xml:space="preserve">This document does not need to </w:t>
      </w:r>
      <w:r w:rsidR="001C3032" w:rsidRPr="00155052">
        <w:t>be translated in</w:t>
      </w:r>
      <w:r w:rsidR="00ED729F">
        <w:t>to</w:t>
      </w:r>
      <w:r w:rsidR="001C3032" w:rsidRPr="00155052">
        <w:t xml:space="preserve"> the local language.</w:t>
      </w:r>
    </w:p>
    <w:p w14:paraId="098DE965" w14:textId="77777777" w:rsidR="00195986" w:rsidRPr="00155052" w:rsidRDefault="00195986" w:rsidP="001C3032">
      <w:pPr>
        <w:pStyle w:val="Instructions"/>
      </w:pPr>
    </w:p>
    <w:p w14:paraId="198034DF" w14:textId="67CBE3BA" w:rsidR="001C3032" w:rsidRPr="00547883" w:rsidRDefault="00CB17A0" w:rsidP="001C3032">
      <w:pPr>
        <w:pBdr>
          <w:bottom w:val="single" w:sz="4" w:space="1" w:color="auto"/>
        </w:pBdr>
        <w:jc w:val="center"/>
        <w:rPr>
          <w:b/>
          <w:bCs/>
          <w:sz w:val="32"/>
          <w:szCs w:val="32"/>
        </w:rPr>
      </w:pPr>
      <w:r>
        <w:rPr>
          <w:b/>
          <w:bCs/>
          <w:sz w:val="32"/>
          <w:szCs w:val="32"/>
        </w:rPr>
        <w:t>Inte</w:t>
      </w:r>
      <w:r w:rsidR="00C65314">
        <w:rPr>
          <w:b/>
          <w:bCs/>
          <w:sz w:val="32"/>
          <w:szCs w:val="32"/>
        </w:rPr>
        <w:t>r</w:t>
      </w:r>
      <w:r>
        <w:rPr>
          <w:b/>
          <w:bCs/>
          <w:sz w:val="32"/>
          <w:szCs w:val="32"/>
        </w:rPr>
        <w:t xml:space="preserve">viewer </w:t>
      </w:r>
      <w:r w:rsidR="001C3032">
        <w:rPr>
          <w:b/>
          <w:bCs/>
          <w:sz w:val="32"/>
          <w:szCs w:val="32"/>
        </w:rPr>
        <w:t xml:space="preserve">Consent </w:t>
      </w:r>
      <w:r>
        <w:rPr>
          <w:b/>
          <w:bCs/>
          <w:sz w:val="32"/>
          <w:szCs w:val="32"/>
        </w:rPr>
        <w:t>D</w:t>
      </w:r>
      <w:r w:rsidR="001C3032">
        <w:rPr>
          <w:b/>
          <w:bCs/>
          <w:sz w:val="32"/>
          <w:szCs w:val="32"/>
        </w:rPr>
        <w:t>eclaration</w:t>
      </w:r>
    </w:p>
    <w:p w14:paraId="667905A2" w14:textId="77777777" w:rsidR="001C3032" w:rsidRPr="00A152D6" w:rsidRDefault="001C3032" w:rsidP="001C3032">
      <w:pPr>
        <w:rPr>
          <w:b/>
          <w:bCs/>
        </w:rPr>
      </w:pPr>
      <w:r>
        <w:rPr>
          <w:b/>
          <w:bCs/>
        </w:rPr>
        <w:t xml:space="preserve">Survey title: </w:t>
      </w:r>
      <w:r w:rsidRPr="00A152D6">
        <w:rPr>
          <w:b/>
          <w:bCs/>
        </w:rPr>
        <w:t xml:space="preserve">Retrospective mortality survey in the MSF catchment area </w:t>
      </w:r>
      <w:r w:rsidRPr="00A152D6">
        <w:rPr>
          <w:rStyle w:val="NormalblueChar"/>
          <w:b/>
          <w:bCs/>
        </w:rPr>
        <w:t>[detail</w:t>
      </w:r>
      <w:r>
        <w:rPr>
          <w:rStyle w:val="NormalblueChar"/>
          <w:b/>
          <w:bCs/>
        </w:rPr>
        <w:t>s</w:t>
      </w:r>
      <w:r w:rsidRPr="00A152D6">
        <w:rPr>
          <w:rStyle w:val="NormalblueChar"/>
          <w:b/>
          <w:bCs/>
        </w:rPr>
        <w:t xml:space="preserve"> where the survey takes place, i.e.</w:t>
      </w:r>
      <w:r>
        <w:rPr>
          <w:rStyle w:val="NormalblueChar"/>
          <w:b/>
          <w:bCs/>
        </w:rPr>
        <w:t>,</w:t>
      </w:r>
      <w:r w:rsidRPr="00A152D6">
        <w:rPr>
          <w:rStyle w:val="NormalblueChar"/>
          <w:b/>
          <w:bCs/>
        </w:rPr>
        <w:t xml:space="preserve"> region, district/province, country]</w:t>
      </w:r>
    </w:p>
    <w:p w14:paraId="56809A5C" w14:textId="77777777" w:rsidR="00E2382F" w:rsidRDefault="00E2382F" w:rsidP="00195986">
      <w:pPr>
        <w:spacing w:after="0" w:line="360" w:lineRule="auto"/>
      </w:pPr>
    </w:p>
    <w:p w14:paraId="320FE5DA" w14:textId="0B290FA7" w:rsidR="006C57B4" w:rsidRDefault="00E2382F" w:rsidP="00195986">
      <w:pPr>
        <w:spacing w:after="0" w:line="360" w:lineRule="auto"/>
      </w:pPr>
      <w:r>
        <w:t xml:space="preserve">I </w:t>
      </w:r>
      <w:r w:rsidR="002C7852">
        <w:t>unde</w:t>
      </w:r>
      <w:r w:rsidR="009A3CA4">
        <w:t>r</w:t>
      </w:r>
      <w:r w:rsidR="002C7852">
        <w:t>signed</w:t>
      </w:r>
      <w:r w:rsidR="006C57B4">
        <w:t xml:space="preserve">, </w:t>
      </w:r>
      <w:r w:rsidR="00BC3647">
        <w:t xml:space="preserve">________________________________, </w:t>
      </w:r>
      <w:r w:rsidR="002C7852">
        <w:t>declare hav</w:t>
      </w:r>
      <w:r w:rsidR="003A2D0C">
        <w:t>ing</w:t>
      </w:r>
      <w:r w:rsidR="002C7852">
        <w:t xml:space="preserve"> administered the information sheet </w:t>
      </w:r>
      <w:r w:rsidR="00843EC8">
        <w:t>to ____________</w:t>
      </w:r>
      <w:r w:rsidR="00774932">
        <w:t>_______</w:t>
      </w:r>
      <w:r w:rsidR="00843EC8">
        <w:t>____</w:t>
      </w:r>
      <w:r w:rsidR="00082EE8">
        <w:t>_______</w:t>
      </w:r>
      <w:r w:rsidR="00843EC8">
        <w:t>___</w:t>
      </w:r>
      <w:r w:rsidR="00774932">
        <w:t xml:space="preserve">, as representative of </w:t>
      </w:r>
      <w:r w:rsidR="00CE5509">
        <w:t>a</w:t>
      </w:r>
      <w:r w:rsidR="00774932">
        <w:t xml:space="preserve"> household </w:t>
      </w:r>
      <w:r w:rsidR="00D45A21">
        <w:t xml:space="preserve">that was selected </w:t>
      </w:r>
      <w:r w:rsidR="006C57B4">
        <w:t xml:space="preserve">to participate </w:t>
      </w:r>
      <w:r w:rsidR="009A3CA4">
        <w:t>in</w:t>
      </w:r>
      <w:r w:rsidR="006C57B4">
        <w:t xml:space="preserve"> this survey. </w:t>
      </w:r>
    </w:p>
    <w:p w14:paraId="3DC6001B" w14:textId="7F3651EE" w:rsidR="00EE4E1A" w:rsidRDefault="00955C69" w:rsidP="00195986">
      <w:pPr>
        <w:spacing w:after="0" w:line="360" w:lineRule="auto"/>
      </w:pPr>
      <w:r w:rsidRPr="00955C69">
        <w:t>Furthermore, I declare that</w:t>
      </w:r>
      <w:r>
        <w:t xml:space="preserve"> he/she understood the </w:t>
      </w:r>
      <w:r w:rsidR="00F34FB4">
        <w:t>content of the information sheet</w:t>
      </w:r>
      <w:r w:rsidR="00F350D6">
        <w:t>, that I answered the questions he/she raised</w:t>
      </w:r>
      <w:r w:rsidR="009A3CA4">
        <w:t>,</w:t>
      </w:r>
      <w:r w:rsidR="00F350D6">
        <w:t xml:space="preserve"> and that he/she agreed </w:t>
      </w:r>
      <w:r w:rsidR="00E303A7">
        <w:t>hi</w:t>
      </w:r>
      <w:r w:rsidR="000379EA">
        <w:t>s</w:t>
      </w:r>
      <w:r w:rsidR="00E303A7">
        <w:t xml:space="preserve">/her household to participate </w:t>
      </w:r>
      <w:r w:rsidR="00FD7AE5">
        <w:t>in</w:t>
      </w:r>
      <w:r w:rsidR="00E303A7">
        <w:t xml:space="preserve"> the survey. </w:t>
      </w:r>
    </w:p>
    <w:p w14:paraId="76926DAF" w14:textId="77777777" w:rsidR="00E2382F" w:rsidRDefault="00E2382F" w:rsidP="00195986">
      <w:pPr>
        <w:spacing w:after="0" w:line="360" w:lineRule="auto"/>
      </w:pPr>
    </w:p>
    <w:p w14:paraId="6A86D1E0" w14:textId="685A5BF4" w:rsidR="00E2382F" w:rsidRDefault="00E2382F" w:rsidP="00195986">
      <w:pPr>
        <w:spacing w:after="0" w:line="360" w:lineRule="auto"/>
      </w:pPr>
      <w:r>
        <w:t xml:space="preserve">Date: ¦__¦¦__¦ / </w:t>
      </w:r>
      <w:r w:rsidR="00A6763D">
        <w:t>¦__¦¦__¦ / ¦__¦¦__¦</w:t>
      </w:r>
      <w:r w:rsidR="000379EA">
        <w:t>¦__¦¦__¦</w:t>
      </w:r>
    </w:p>
    <w:p w14:paraId="512E6F97" w14:textId="77777777" w:rsidR="00E2382F" w:rsidRDefault="00E2382F" w:rsidP="00195986">
      <w:pPr>
        <w:spacing w:after="0" w:line="360" w:lineRule="auto"/>
      </w:pPr>
    </w:p>
    <w:p w14:paraId="4758F642" w14:textId="77777777" w:rsidR="00E2382F" w:rsidRDefault="00E2382F" w:rsidP="00195986">
      <w:pPr>
        <w:spacing w:after="0" w:line="360" w:lineRule="auto"/>
      </w:pPr>
      <w:r>
        <w:t>Interviewer’s signature:</w:t>
      </w:r>
    </w:p>
    <w:p w14:paraId="39622C90" w14:textId="0DA3A1BB" w:rsidR="000F2163" w:rsidRDefault="00E2382F" w:rsidP="00195986">
      <w:pPr>
        <w:spacing w:after="0" w:line="360" w:lineRule="auto"/>
      </w:pPr>
      <w:r>
        <w:t>___________________________________________________________________</w:t>
      </w:r>
    </w:p>
    <w:p w14:paraId="539AE9DF" w14:textId="77777777" w:rsidR="000F2163" w:rsidRDefault="000F2163" w:rsidP="00195986">
      <w:pPr>
        <w:spacing w:after="0" w:line="360" w:lineRule="auto"/>
      </w:pPr>
    </w:p>
    <w:p w14:paraId="5C3ACBAE" w14:textId="6A4AFE42" w:rsidR="002C4F27" w:rsidRPr="001E46DD" w:rsidRDefault="002C4F27" w:rsidP="000F2163">
      <w:pPr>
        <w:spacing w:after="0"/>
      </w:pPr>
      <w:r>
        <w:br w:type="page"/>
      </w:r>
    </w:p>
    <w:p w14:paraId="5C08AEEA" w14:textId="726CF753" w:rsidR="00341572" w:rsidRPr="00195986" w:rsidRDefault="00661D8B" w:rsidP="00926CEA">
      <w:pPr>
        <w:pStyle w:val="Heading2"/>
        <w:rPr>
          <w:lang w:val="fr-FR"/>
        </w:rPr>
      </w:pPr>
      <w:bookmarkStart w:id="106" w:name="_Toc108448968"/>
      <w:r w:rsidRPr="005F1729">
        <w:lastRenderedPageBreak/>
        <w:t xml:space="preserve">Appendix </w:t>
      </w:r>
      <w:r w:rsidR="005F1729">
        <w:rPr>
          <w:lang w:val="fr-FR"/>
        </w:rPr>
        <w:t>3</w:t>
      </w:r>
      <w:r w:rsidRPr="00244D55">
        <w:rPr>
          <w:lang w:val="fr-FR"/>
        </w:rPr>
        <w:t xml:space="preserve">: </w:t>
      </w:r>
      <w:r w:rsidR="00312ED9" w:rsidRPr="00244D55">
        <w:rPr>
          <w:lang w:val="fr-FR"/>
        </w:rPr>
        <w:t>Basic q</w:t>
      </w:r>
      <w:r w:rsidR="00341572" w:rsidRPr="00244D55">
        <w:rPr>
          <w:lang w:val="fr-FR"/>
        </w:rPr>
        <w:t>uestionnaire</w:t>
      </w:r>
      <w:r w:rsidR="00312ED9" w:rsidRPr="00244D55">
        <w:rPr>
          <w:lang w:val="fr-FR"/>
        </w:rPr>
        <w:t xml:space="preserve">: </w:t>
      </w:r>
      <w:r w:rsidR="00312ED9" w:rsidRPr="0053209A">
        <w:t>mandatory</w:t>
      </w:r>
      <w:r w:rsidR="00312ED9" w:rsidRPr="00195986">
        <w:rPr>
          <w:lang w:val="fr-FR"/>
        </w:rPr>
        <w:t xml:space="preserve"> q</w:t>
      </w:r>
      <w:r w:rsidR="00BA035A" w:rsidRPr="00195986">
        <w:rPr>
          <w:lang w:val="fr-FR"/>
        </w:rPr>
        <w:t>u</w:t>
      </w:r>
      <w:r w:rsidR="00312ED9" w:rsidRPr="00195986">
        <w:rPr>
          <w:lang w:val="fr-FR"/>
        </w:rPr>
        <w:t>est</w:t>
      </w:r>
      <w:r w:rsidR="00BA035A" w:rsidRPr="00195986">
        <w:rPr>
          <w:lang w:val="fr-FR"/>
        </w:rPr>
        <w:t>ions</w:t>
      </w:r>
      <w:bookmarkEnd w:id="106"/>
    </w:p>
    <w:p w14:paraId="4E56057C" w14:textId="77777777" w:rsidR="00E7062B" w:rsidRPr="008A04E1" w:rsidRDefault="00FA76BC" w:rsidP="00E7062B">
      <w:pPr>
        <w:pStyle w:val="Instructions"/>
      </w:pPr>
      <w:r w:rsidRPr="008A04E1">
        <w:t xml:space="preserve">You may want to consider starting the questionnaire with an open-ended question to build relationship with the household. An example can be “What are the main challenges the household faces in the last year (or a chosen period)?” </w:t>
      </w:r>
    </w:p>
    <w:p w14:paraId="16054436" w14:textId="40992610" w:rsidR="00BA035A" w:rsidRPr="008A04E1" w:rsidRDefault="00FA76BC" w:rsidP="00BA035A">
      <w:r w:rsidRPr="008A04E1">
        <w:t>Responses can be summarised in a couple of key words and categorised into themes and subgroups during analysis</w:t>
      </w:r>
    </w:p>
    <w:tbl>
      <w:tblPr>
        <w:tblStyle w:val="TableGrid"/>
        <w:tblW w:w="9634" w:type="dxa"/>
        <w:tblCellMar>
          <w:top w:w="28" w:type="dxa"/>
          <w:bottom w:w="28" w:type="dxa"/>
        </w:tblCellMar>
        <w:tblLook w:val="04A0" w:firstRow="1" w:lastRow="0" w:firstColumn="1" w:lastColumn="0" w:noHBand="0" w:noVBand="1"/>
      </w:tblPr>
      <w:tblGrid>
        <w:gridCol w:w="2263"/>
        <w:gridCol w:w="4395"/>
        <w:gridCol w:w="2976"/>
      </w:tblGrid>
      <w:tr w:rsidR="00167147" w:rsidRPr="004A6900" w14:paraId="70BD19AA" w14:textId="77777777" w:rsidTr="00612A19">
        <w:tc>
          <w:tcPr>
            <w:tcW w:w="9634" w:type="dxa"/>
            <w:gridSpan w:val="3"/>
          </w:tcPr>
          <w:p w14:paraId="542A2AE9" w14:textId="794BCBA0" w:rsidR="00167147" w:rsidRPr="004A6900" w:rsidRDefault="00167147" w:rsidP="00167147">
            <w:pPr>
              <w:spacing w:after="0"/>
              <w:jc w:val="center"/>
              <w:rPr>
                <w:rFonts w:asciiTheme="minorHAnsi" w:hAnsiTheme="minorHAnsi" w:cstheme="minorHAnsi"/>
                <w:b/>
                <w:bCs/>
                <w:sz w:val="22"/>
                <w:szCs w:val="22"/>
              </w:rPr>
            </w:pPr>
            <w:r>
              <w:rPr>
                <w:rFonts w:asciiTheme="minorHAnsi" w:hAnsiTheme="minorHAnsi" w:cstheme="minorHAnsi"/>
                <w:b/>
                <w:bCs/>
                <w:sz w:val="22"/>
                <w:szCs w:val="22"/>
              </w:rPr>
              <w:t>CORE QUESTIONS</w:t>
            </w:r>
          </w:p>
        </w:tc>
      </w:tr>
      <w:tr w:rsidR="00FF34A9" w:rsidRPr="004A6900" w14:paraId="4C277731" w14:textId="77777777" w:rsidTr="00AD08B5">
        <w:tc>
          <w:tcPr>
            <w:tcW w:w="2263" w:type="dxa"/>
          </w:tcPr>
          <w:p w14:paraId="7A0B4717" w14:textId="49620317" w:rsidR="00FF34A9" w:rsidRPr="004A6900" w:rsidRDefault="00FF34A9" w:rsidP="004D40C0">
            <w:pPr>
              <w:spacing w:after="0"/>
              <w:rPr>
                <w:rFonts w:asciiTheme="minorHAnsi" w:hAnsiTheme="minorHAnsi" w:cstheme="minorHAnsi"/>
                <w:b/>
                <w:bCs/>
                <w:sz w:val="22"/>
                <w:szCs w:val="22"/>
              </w:rPr>
            </w:pPr>
            <w:r w:rsidRPr="004A6900">
              <w:rPr>
                <w:rFonts w:asciiTheme="minorHAnsi" w:hAnsiTheme="minorHAnsi" w:cstheme="minorHAnsi"/>
                <w:b/>
                <w:bCs/>
                <w:sz w:val="22"/>
                <w:szCs w:val="22"/>
              </w:rPr>
              <w:t>Variable</w:t>
            </w:r>
          </w:p>
        </w:tc>
        <w:tc>
          <w:tcPr>
            <w:tcW w:w="4395" w:type="dxa"/>
          </w:tcPr>
          <w:p w14:paraId="1DB34594" w14:textId="070A40D8" w:rsidR="00FF34A9" w:rsidRPr="004A6900" w:rsidRDefault="007B3753" w:rsidP="004D40C0">
            <w:pPr>
              <w:spacing w:after="0"/>
              <w:rPr>
                <w:rFonts w:asciiTheme="minorHAnsi" w:hAnsiTheme="minorHAnsi" w:cstheme="minorHAnsi"/>
                <w:b/>
                <w:bCs/>
                <w:sz w:val="22"/>
                <w:szCs w:val="22"/>
              </w:rPr>
            </w:pPr>
            <w:r w:rsidRPr="004A6900">
              <w:rPr>
                <w:rFonts w:asciiTheme="minorHAnsi" w:hAnsiTheme="minorHAnsi" w:cstheme="minorHAnsi"/>
                <w:b/>
                <w:bCs/>
                <w:sz w:val="22"/>
                <w:szCs w:val="22"/>
              </w:rPr>
              <w:t>Values</w:t>
            </w:r>
          </w:p>
        </w:tc>
        <w:tc>
          <w:tcPr>
            <w:tcW w:w="2976" w:type="dxa"/>
          </w:tcPr>
          <w:p w14:paraId="0180FAF0" w14:textId="26E428B6" w:rsidR="00FF34A9" w:rsidRPr="004A6900" w:rsidRDefault="007B3753" w:rsidP="004D40C0">
            <w:pPr>
              <w:spacing w:after="0"/>
              <w:rPr>
                <w:rFonts w:asciiTheme="minorHAnsi" w:hAnsiTheme="minorHAnsi" w:cstheme="minorHAnsi"/>
                <w:b/>
                <w:bCs/>
                <w:sz w:val="22"/>
                <w:szCs w:val="22"/>
              </w:rPr>
            </w:pPr>
            <w:r w:rsidRPr="004A6900">
              <w:rPr>
                <w:rFonts w:asciiTheme="minorHAnsi" w:hAnsiTheme="minorHAnsi" w:cstheme="minorHAnsi"/>
                <w:b/>
                <w:bCs/>
                <w:sz w:val="22"/>
                <w:szCs w:val="22"/>
              </w:rPr>
              <w:t>Comments</w:t>
            </w:r>
          </w:p>
        </w:tc>
      </w:tr>
      <w:tr w:rsidR="00A900D0" w:rsidRPr="004D40C0" w14:paraId="5DA9BB05" w14:textId="77777777" w:rsidTr="00AD08B5">
        <w:tc>
          <w:tcPr>
            <w:tcW w:w="2263" w:type="dxa"/>
          </w:tcPr>
          <w:p w14:paraId="4C61D280" w14:textId="39F4EFC3" w:rsidR="00A900D0" w:rsidRPr="004D40C0" w:rsidRDefault="00A900D0" w:rsidP="004D40C0">
            <w:pPr>
              <w:spacing w:after="0"/>
              <w:rPr>
                <w:rFonts w:asciiTheme="minorHAnsi" w:hAnsiTheme="minorHAnsi" w:cstheme="minorHAnsi"/>
                <w:sz w:val="22"/>
                <w:szCs w:val="22"/>
              </w:rPr>
            </w:pPr>
            <w:r w:rsidRPr="004D40C0">
              <w:rPr>
                <w:rFonts w:asciiTheme="minorHAnsi" w:hAnsiTheme="minorHAnsi" w:cstheme="minorHAnsi"/>
                <w:sz w:val="22"/>
                <w:szCs w:val="22"/>
              </w:rPr>
              <w:t>Team ID</w:t>
            </w:r>
          </w:p>
        </w:tc>
        <w:tc>
          <w:tcPr>
            <w:tcW w:w="4395" w:type="dxa"/>
          </w:tcPr>
          <w:p w14:paraId="5FD546CC" w14:textId="3D6E49FA" w:rsidR="00A900D0" w:rsidRPr="004D40C0" w:rsidRDefault="00C94230" w:rsidP="004D40C0">
            <w:pPr>
              <w:spacing w:after="0"/>
              <w:rPr>
                <w:rFonts w:asciiTheme="minorHAnsi" w:hAnsiTheme="minorHAnsi" w:cstheme="minorHAnsi"/>
                <w:sz w:val="22"/>
                <w:szCs w:val="22"/>
              </w:rPr>
            </w:pPr>
            <w:r w:rsidRPr="004D40C0">
              <w:rPr>
                <w:rFonts w:asciiTheme="minorHAnsi" w:hAnsiTheme="minorHAnsi" w:cstheme="minorHAnsi"/>
                <w:sz w:val="22"/>
                <w:szCs w:val="22"/>
              </w:rPr>
              <w:t>Team ID number</w:t>
            </w:r>
          </w:p>
        </w:tc>
        <w:tc>
          <w:tcPr>
            <w:tcW w:w="2976" w:type="dxa"/>
          </w:tcPr>
          <w:p w14:paraId="1409F932" w14:textId="77777777" w:rsidR="00A900D0" w:rsidRPr="004D40C0" w:rsidRDefault="00A900D0" w:rsidP="004D40C0">
            <w:pPr>
              <w:spacing w:after="0"/>
              <w:rPr>
                <w:rFonts w:asciiTheme="minorHAnsi" w:hAnsiTheme="minorHAnsi" w:cstheme="minorHAnsi"/>
                <w:sz w:val="22"/>
                <w:szCs w:val="22"/>
              </w:rPr>
            </w:pPr>
          </w:p>
        </w:tc>
      </w:tr>
      <w:tr w:rsidR="00B17084" w:rsidRPr="004D40C0" w14:paraId="63B3042E" w14:textId="77777777" w:rsidTr="00AD08B5">
        <w:tc>
          <w:tcPr>
            <w:tcW w:w="2263" w:type="dxa"/>
          </w:tcPr>
          <w:p w14:paraId="1804D92F" w14:textId="48E775F3" w:rsidR="00B17084" w:rsidRPr="004D40C0" w:rsidRDefault="00B17084" w:rsidP="004D40C0">
            <w:pPr>
              <w:spacing w:after="0"/>
              <w:rPr>
                <w:rFonts w:asciiTheme="minorHAnsi" w:hAnsiTheme="minorHAnsi" w:cstheme="minorHAnsi"/>
                <w:sz w:val="22"/>
                <w:szCs w:val="22"/>
              </w:rPr>
            </w:pPr>
            <w:r w:rsidRPr="004D40C0">
              <w:rPr>
                <w:rFonts w:asciiTheme="minorHAnsi" w:hAnsiTheme="minorHAnsi" w:cstheme="minorHAnsi"/>
                <w:sz w:val="22"/>
                <w:szCs w:val="22"/>
              </w:rPr>
              <w:t>Date of interview</w:t>
            </w:r>
          </w:p>
        </w:tc>
        <w:tc>
          <w:tcPr>
            <w:tcW w:w="4395" w:type="dxa"/>
          </w:tcPr>
          <w:p w14:paraId="0D0CA397" w14:textId="3172F4AC" w:rsidR="00B17084" w:rsidRPr="004D40C0" w:rsidRDefault="007B3753" w:rsidP="004D40C0">
            <w:pPr>
              <w:spacing w:after="0"/>
              <w:rPr>
                <w:rFonts w:asciiTheme="minorHAnsi" w:hAnsiTheme="minorHAnsi" w:cstheme="minorHAnsi"/>
                <w:sz w:val="22"/>
                <w:szCs w:val="22"/>
              </w:rPr>
            </w:pPr>
            <w:r w:rsidRPr="004D40C0">
              <w:rPr>
                <w:rFonts w:asciiTheme="minorHAnsi" w:hAnsiTheme="minorHAnsi" w:cstheme="minorHAnsi"/>
                <w:sz w:val="22"/>
                <w:szCs w:val="22"/>
              </w:rPr>
              <w:t>dd</w:t>
            </w:r>
            <w:r w:rsidR="00B17084" w:rsidRPr="004D40C0">
              <w:rPr>
                <w:rFonts w:asciiTheme="minorHAnsi" w:hAnsiTheme="minorHAnsi" w:cstheme="minorHAnsi"/>
                <w:sz w:val="22"/>
                <w:szCs w:val="22"/>
              </w:rPr>
              <w:t>/</w:t>
            </w:r>
            <w:r w:rsidRPr="004D40C0">
              <w:rPr>
                <w:rFonts w:asciiTheme="minorHAnsi" w:hAnsiTheme="minorHAnsi" w:cstheme="minorHAnsi"/>
                <w:sz w:val="22"/>
                <w:szCs w:val="22"/>
              </w:rPr>
              <w:t>mm</w:t>
            </w:r>
            <w:r w:rsidR="00B17084" w:rsidRPr="004D40C0">
              <w:rPr>
                <w:rFonts w:asciiTheme="minorHAnsi" w:hAnsiTheme="minorHAnsi" w:cstheme="minorHAnsi"/>
                <w:sz w:val="22"/>
                <w:szCs w:val="22"/>
              </w:rPr>
              <w:t>/</w:t>
            </w:r>
            <w:proofErr w:type="spellStart"/>
            <w:r w:rsidRPr="004D40C0">
              <w:rPr>
                <w:rFonts w:asciiTheme="minorHAnsi" w:hAnsiTheme="minorHAnsi" w:cstheme="minorHAnsi"/>
                <w:sz w:val="22"/>
                <w:szCs w:val="22"/>
              </w:rPr>
              <w:t>yyyy</w:t>
            </w:r>
            <w:proofErr w:type="spellEnd"/>
          </w:p>
        </w:tc>
        <w:tc>
          <w:tcPr>
            <w:tcW w:w="2976" w:type="dxa"/>
          </w:tcPr>
          <w:p w14:paraId="38EC7E38" w14:textId="77777777" w:rsidR="00B17084" w:rsidRPr="004D40C0" w:rsidRDefault="00B17084" w:rsidP="004D40C0">
            <w:pPr>
              <w:spacing w:after="0"/>
              <w:rPr>
                <w:rFonts w:asciiTheme="minorHAnsi" w:hAnsiTheme="minorHAnsi" w:cstheme="minorHAnsi"/>
                <w:sz w:val="22"/>
                <w:szCs w:val="22"/>
              </w:rPr>
            </w:pPr>
          </w:p>
        </w:tc>
      </w:tr>
      <w:tr w:rsidR="00A900D0" w:rsidRPr="004D40C0" w14:paraId="30A6A208" w14:textId="77777777" w:rsidTr="00AD08B5">
        <w:tc>
          <w:tcPr>
            <w:tcW w:w="2263" w:type="dxa"/>
          </w:tcPr>
          <w:p w14:paraId="4CB5764A" w14:textId="6C913078" w:rsidR="00A900D0" w:rsidRPr="004D40C0" w:rsidRDefault="00C94230" w:rsidP="004D40C0">
            <w:pPr>
              <w:spacing w:after="0"/>
              <w:rPr>
                <w:rFonts w:asciiTheme="minorHAnsi" w:hAnsiTheme="minorHAnsi" w:cstheme="minorHAnsi"/>
                <w:sz w:val="22"/>
                <w:szCs w:val="22"/>
              </w:rPr>
            </w:pPr>
            <w:r w:rsidRPr="004D40C0">
              <w:rPr>
                <w:rFonts w:asciiTheme="minorHAnsi" w:hAnsiTheme="minorHAnsi" w:cstheme="minorHAnsi"/>
                <w:sz w:val="22"/>
                <w:szCs w:val="22"/>
              </w:rPr>
              <w:t xml:space="preserve">Cluster </w:t>
            </w:r>
            <w:r w:rsidR="00C057C8" w:rsidRPr="004D40C0">
              <w:rPr>
                <w:rFonts w:asciiTheme="minorHAnsi" w:hAnsiTheme="minorHAnsi" w:cstheme="minorHAnsi"/>
                <w:sz w:val="22"/>
                <w:szCs w:val="22"/>
              </w:rPr>
              <w:t>ID</w:t>
            </w:r>
          </w:p>
        </w:tc>
        <w:tc>
          <w:tcPr>
            <w:tcW w:w="4395" w:type="dxa"/>
          </w:tcPr>
          <w:p w14:paraId="6887C5E1" w14:textId="1A4DCFF3" w:rsidR="00A900D0" w:rsidRPr="004D40C0" w:rsidRDefault="00C057C8" w:rsidP="004D40C0">
            <w:pPr>
              <w:spacing w:after="0"/>
              <w:rPr>
                <w:rFonts w:asciiTheme="minorHAnsi" w:hAnsiTheme="minorHAnsi" w:cstheme="minorHAnsi"/>
                <w:sz w:val="22"/>
                <w:szCs w:val="22"/>
              </w:rPr>
            </w:pPr>
            <w:r w:rsidRPr="004D40C0">
              <w:rPr>
                <w:rFonts w:asciiTheme="minorHAnsi" w:hAnsiTheme="minorHAnsi" w:cstheme="minorHAnsi"/>
                <w:sz w:val="22"/>
                <w:szCs w:val="22"/>
              </w:rPr>
              <w:t>Numeric</w:t>
            </w:r>
          </w:p>
        </w:tc>
        <w:tc>
          <w:tcPr>
            <w:tcW w:w="2976" w:type="dxa"/>
          </w:tcPr>
          <w:p w14:paraId="3BBF3024" w14:textId="60B24913" w:rsidR="00A900D0" w:rsidRPr="004D40C0" w:rsidRDefault="00AE6898" w:rsidP="004D40C0">
            <w:pPr>
              <w:spacing w:after="0"/>
              <w:rPr>
                <w:rFonts w:asciiTheme="minorHAnsi" w:hAnsiTheme="minorHAnsi" w:cstheme="minorHAnsi"/>
                <w:sz w:val="22"/>
                <w:szCs w:val="22"/>
              </w:rPr>
            </w:pPr>
            <w:r w:rsidRPr="004D40C0">
              <w:rPr>
                <w:rFonts w:asciiTheme="minorHAnsi" w:hAnsiTheme="minorHAnsi" w:cstheme="minorHAnsi"/>
                <w:sz w:val="22"/>
                <w:szCs w:val="22"/>
              </w:rPr>
              <w:t>Unique for the survey</w:t>
            </w:r>
          </w:p>
        </w:tc>
      </w:tr>
      <w:tr w:rsidR="00C057C8" w:rsidRPr="004D40C0" w14:paraId="5968C108" w14:textId="77777777" w:rsidTr="00AD08B5">
        <w:tc>
          <w:tcPr>
            <w:tcW w:w="2263" w:type="dxa"/>
          </w:tcPr>
          <w:p w14:paraId="00885013" w14:textId="2A3E46EE" w:rsidR="00C057C8" w:rsidRPr="004D40C0" w:rsidRDefault="00C057C8" w:rsidP="004D40C0">
            <w:pPr>
              <w:spacing w:after="0"/>
              <w:rPr>
                <w:rFonts w:asciiTheme="minorHAnsi" w:hAnsiTheme="minorHAnsi" w:cstheme="minorHAnsi"/>
                <w:sz w:val="22"/>
                <w:szCs w:val="22"/>
              </w:rPr>
            </w:pPr>
            <w:r w:rsidRPr="004D40C0">
              <w:rPr>
                <w:rFonts w:asciiTheme="minorHAnsi" w:hAnsiTheme="minorHAnsi" w:cstheme="minorHAnsi"/>
                <w:sz w:val="22"/>
                <w:szCs w:val="22"/>
              </w:rPr>
              <w:t>Household ID</w:t>
            </w:r>
          </w:p>
        </w:tc>
        <w:tc>
          <w:tcPr>
            <w:tcW w:w="4395" w:type="dxa"/>
          </w:tcPr>
          <w:p w14:paraId="087499FC" w14:textId="61F0CEA3" w:rsidR="00C057C8" w:rsidRPr="004D40C0" w:rsidRDefault="00C057C8" w:rsidP="004D40C0">
            <w:pPr>
              <w:spacing w:after="0"/>
              <w:rPr>
                <w:rFonts w:asciiTheme="minorHAnsi" w:hAnsiTheme="minorHAnsi" w:cstheme="minorHAnsi"/>
                <w:sz w:val="22"/>
                <w:szCs w:val="22"/>
              </w:rPr>
            </w:pPr>
            <w:r w:rsidRPr="004D40C0">
              <w:rPr>
                <w:rFonts w:asciiTheme="minorHAnsi" w:hAnsiTheme="minorHAnsi" w:cstheme="minorHAnsi"/>
                <w:sz w:val="22"/>
                <w:szCs w:val="22"/>
              </w:rPr>
              <w:t>Numeric</w:t>
            </w:r>
          </w:p>
        </w:tc>
        <w:tc>
          <w:tcPr>
            <w:tcW w:w="2976" w:type="dxa"/>
          </w:tcPr>
          <w:p w14:paraId="7C440B0C" w14:textId="0FE4C03A" w:rsidR="00C057C8" w:rsidRPr="004D40C0" w:rsidRDefault="00AE6898" w:rsidP="004D40C0">
            <w:pPr>
              <w:spacing w:after="0"/>
              <w:rPr>
                <w:rFonts w:asciiTheme="minorHAnsi" w:hAnsiTheme="minorHAnsi" w:cstheme="minorHAnsi"/>
                <w:sz w:val="22"/>
                <w:szCs w:val="22"/>
              </w:rPr>
            </w:pPr>
            <w:r w:rsidRPr="004D40C0">
              <w:rPr>
                <w:rFonts w:asciiTheme="minorHAnsi" w:hAnsiTheme="minorHAnsi" w:cstheme="minorHAnsi"/>
                <w:sz w:val="22"/>
                <w:szCs w:val="22"/>
              </w:rPr>
              <w:t>Unique in each cluster</w:t>
            </w:r>
          </w:p>
        </w:tc>
      </w:tr>
      <w:tr w:rsidR="00C057C8" w:rsidRPr="004D40C0" w14:paraId="29F0B06F" w14:textId="77777777" w:rsidTr="00AD08B5">
        <w:tc>
          <w:tcPr>
            <w:tcW w:w="2263" w:type="dxa"/>
          </w:tcPr>
          <w:p w14:paraId="7C44AE62" w14:textId="680EE3DE" w:rsidR="00C057C8" w:rsidRPr="004D40C0" w:rsidRDefault="00FD456B" w:rsidP="004D40C0">
            <w:pPr>
              <w:spacing w:after="0"/>
              <w:rPr>
                <w:rFonts w:asciiTheme="minorHAnsi" w:hAnsiTheme="minorHAnsi" w:cstheme="minorHAnsi"/>
                <w:sz w:val="22"/>
                <w:szCs w:val="22"/>
              </w:rPr>
            </w:pPr>
            <w:r w:rsidRPr="004D40C0">
              <w:rPr>
                <w:rFonts w:asciiTheme="minorHAnsi" w:hAnsiTheme="minorHAnsi" w:cstheme="minorHAnsi"/>
                <w:sz w:val="22"/>
                <w:szCs w:val="22"/>
              </w:rPr>
              <w:t>Household member order</w:t>
            </w:r>
          </w:p>
        </w:tc>
        <w:tc>
          <w:tcPr>
            <w:tcW w:w="4395" w:type="dxa"/>
          </w:tcPr>
          <w:p w14:paraId="71E2DB9C" w14:textId="1A342B0B" w:rsidR="00C057C8" w:rsidRPr="004D40C0" w:rsidRDefault="00FD456B" w:rsidP="004D40C0">
            <w:pPr>
              <w:spacing w:after="0"/>
              <w:rPr>
                <w:rFonts w:asciiTheme="minorHAnsi" w:hAnsiTheme="minorHAnsi" w:cstheme="minorHAnsi"/>
                <w:sz w:val="22"/>
                <w:szCs w:val="22"/>
              </w:rPr>
            </w:pPr>
            <w:r w:rsidRPr="004D40C0">
              <w:rPr>
                <w:rFonts w:asciiTheme="minorHAnsi" w:hAnsiTheme="minorHAnsi" w:cstheme="minorHAnsi"/>
                <w:sz w:val="22"/>
                <w:szCs w:val="22"/>
              </w:rPr>
              <w:t>Numeric</w:t>
            </w:r>
          </w:p>
        </w:tc>
        <w:tc>
          <w:tcPr>
            <w:tcW w:w="2976" w:type="dxa"/>
          </w:tcPr>
          <w:p w14:paraId="270FF32C" w14:textId="75B39E9B" w:rsidR="00C057C8" w:rsidRPr="004D40C0" w:rsidRDefault="00AE6898" w:rsidP="004D40C0">
            <w:pPr>
              <w:spacing w:after="0"/>
              <w:rPr>
                <w:rFonts w:asciiTheme="minorHAnsi" w:hAnsiTheme="minorHAnsi" w:cstheme="minorHAnsi"/>
                <w:sz w:val="22"/>
                <w:szCs w:val="22"/>
              </w:rPr>
            </w:pPr>
            <w:r w:rsidRPr="004D40C0">
              <w:rPr>
                <w:rFonts w:asciiTheme="minorHAnsi" w:hAnsiTheme="minorHAnsi" w:cstheme="minorHAnsi"/>
                <w:sz w:val="22"/>
                <w:szCs w:val="22"/>
              </w:rPr>
              <w:t>Unique in each household</w:t>
            </w:r>
          </w:p>
        </w:tc>
      </w:tr>
      <w:tr w:rsidR="00525574" w:rsidRPr="004D40C0" w14:paraId="37D329AC" w14:textId="77777777" w:rsidTr="00AD08B5">
        <w:tc>
          <w:tcPr>
            <w:tcW w:w="2263" w:type="dxa"/>
          </w:tcPr>
          <w:p w14:paraId="2875425D" w14:textId="2F1A8D60" w:rsidR="00525574" w:rsidRPr="004D40C0" w:rsidRDefault="00525574" w:rsidP="004D40C0">
            <w:pPr>
              <w:spacing w:after="0"/>
              <w:rPr>
                <w:rFonts w:asciiTheme="minorHAnsi" w:hAnsiTheme="minorHAnsi" w:cstheme="minorHAnsi"/>
                <w:sz w:val="22"/>
                <w:szCs w:val="22"/>
              </w:rPr>
            </w:pPr>
            <w:r>
              <w:rPr>
                <w:rFonts w:asciiTheme="minorHAnsi" w:hAnsiTheme="minorHAnsi" w:cstheme="minorHAnsi"/>
                <w:sz w:val="22"/>
                <w:szCs w:val="22"/>
              </w:rPr>
              <w:t>Verbal consent g</w:t>
            </w:r>
            <w:r w:rsidR="00F64F39">
              <w:rPr>
                <w:rFonts w:asciiTheme="minorHAnsi" w:hAnsiTheme="minorHAnsi" w:cstheme="minorHAnsi"/>
                <w:sz w:val="22"/>
                <w:szCs w:val="22"/>
              </w:rPr>
              <w:t>i</w:t>
            </w:r>
            <w:r>
              <w:rPr>
                <w:rFonts w:asciiTheme="minorHAnsi" w:hAnsiTheme="minorHAnsi" w:cstheme="minorHAnsi"/>
                <w:sz w:val="22"/>
                <w:szCs w:val="22"/>
              </w:rPr>
              <w:t>ve</w:t>
            </w:r>
            <w:r w:rsidR="00F64F39">
              <w:rPr>
                <w:rFonts w:asciiTheme="minorHAnsi" w:hAnsiTheme="minorHAnsi" w:cstheme="minorHAnsi"/>
                <w:sz w:val="22"/>
                <w:szCs w:val="22"/>
              </w:rPr>
              <w:t>n</w:t>
            </w:r>
            <w:r w:rsidR="00C06D11">
              <w:rPr>
                <w:rFonts w:asciiTheme="minorHAnsi" w:hAnsiTheme="minorHAnsi" w:cstheme="minorHAnsi"/>
                <w:sz w:val="22"/>
                <w:szCs w:val="22"/>
              </w:rPr>
              <w:t xml:space="preserve"> by the head of the household</w:t>
            </w:r>
          </w:p>
        </w:tc>
        <w:tc>
          <w:tcPr>
            <w:tcW w:w="4395" w:type="dxa"/>
          </w:tcPr>
          <w:p w14:paraId="357FA55B" w14:textId="42778A7D" w:rsidR="00525574" w:rsidRPr="004D40C0" w:rsidRDefault="00F64F39" w:rsidP="004D40C0">
            <w:pPr>
              <w:spacing w:after="0"/>
              <w:rPr>
                <w:rFonts w:asciiTheme="minorHAnsi" w:hAnsiTheme="minorHAnsi" w:cstheme="minorHAnsi"/>
                <w:sz w:val="22"/>
                <w:szCs w:val="22"/>
              </w:rPr>
            </w:pPr>
            <w:r w:rsidRPr="004D40C0">
              <w:rPr>
                <w:rFonts w:asciiTheme="minorHAnsi" w:hAnsiTheme="minorHAnsi" w:cstheme="minorHAnsi"/>
                <w:sz w:val="22"/>
                <w:szCs w:val="22"/>
              </w:rPr>
              <w:t>Y = Yes</w:t>
            </w:r>
            <w:r w:rsidRPr="004D40C0">
              <w:rPr>
                <w:rFonts w:asciiTheme="minorHAnsi" w:hAnsiTheme="minorHAnsi" w:cstheme="minorHAnsi"/>
                <w:sz w:val="22"/>
                <w:szCs w:val="22"/>
              </w:rPr>
              <w:br/>
              <w:t>N = No</w:t>
            </w:r>
          </w:p>
        </w:tc>
        <w:tc>
          <w:tcPr>
            <w:tcW w:w="2976" w:type="dxa"/>
          </w:tcPr>
          <w:p w14:paraId="7CF7570B" w14:textId="15D2B7E1" w:rsidR="00525574" w:rsidRPr="004D40C0" w:rsidRDefault="005F74E8" w:rsidP="004D40C0">
            <w:pPr>
              <w:spacing w:after="0"/>
              <w:rPr>
                <w:rFonts w:asciiTheme="minorHAnsi" w:hAnsiTheme="minorHAnsi" w:cstheme="minorHAnsi"/>
                <w:sz w:val="22"/>
                <w:szCs w:val="22"/>
              </w:rPr>
            </w:pPr>
            <w:r>
              <w:rPr>
                <w:rFonts w:asciiTheme="minorHAnsi" w:hAnsiTheme="minorHAnsi" w:cstheme="minorHAnsi"/>
                <w:sz w:val="22"/>
                <w:szCs w:val="22"/>
              </w:rPr>
              <w:t xml:space="preserve">If </w:t>
            </w:r>
            <w:r w:rsidR="001E220E">
              <w:rPr>
                <w:rFonts w:asciiTheme="minorHAnsi" w:hAnsiTheme="minorHAnsi" w:cstheme="minorHAnsi"/>
                <w:sz w:val="22"/>
                <w:szCs w:val="22"/>
              </w:rPr>
              <w:t xml:space="preserve">the answer is </w:t>
            </w:r>
            <w:r>
              <w:rPr>
                <w:rFonts w:asciiTheme="minorHAnsi" w:hAnsiTheme="minorHAnsi" w:cstheme="minorHAnsi"/>
                <w:sz w:val="22"/>
                <w:szCs w:val="22"/>
              </w:rPr>
              <w:t xml:space="preserve">No, no further questions are to be asked. </w:t>
            </w:r>
          </w:p>
        </w:tc>
      </w:tr>
      <w:tr w:rsidR="00AE6898" w:rsidRPr="004D40C0" w14:paraId="1E934F66" w14:textId="77777777" w:rsidTr="00AD08B5">
        <w:trPr>
          <w:trHeight w:val="56"/>
        </w:trPr>
        <w:tc>
          <w:tcPr>
            <w:tcW w:w="2263" w:type="dxa"/>
          </w:tcPr>
          <w:p w14:paraId="211778AC" w14:textId="3DEBE86A" w:rsidR="00AE6898" w:rsidRPr="004D40C0" w:rsidRDefault="00B87EA1" w:rsidP="004D40C0">
            <w:pPr>
              <w:spacing w:after="0"/>
              <w:rPr>
                <w:rFonts w:asciiTheme="minorHAnsi" w:hAnsiTheme="minorHAnsi" w:cstheme="minorHAnsi"/>
                <w:sz w:val="22"/>
                <w:szCs w:val="22"/>
              </w:rPr>
            </w:pPr>
            <w:r w:rsidRPr="004D40C0">
              <w:rPr>
                <w:rFonts w:asciiTheme="minorHAnsi" w:hAnsiTheme="minorHAnsi" w:cstheme="minorHAnsi"/>
                <w:sz w:val="22"/>
                <w:szCs w:val="22"/>
              </w:rPr>
              <w:t>Gender</w:t>
            </w:r>
          </w:p>
        </w:tc>
        <w:tc>
          <w:tcPr>
            <w:tcW w:w="4395" w:type="dxa"/>
          </w:tcPr>
          <w:p w14:paraId="1C7D2FDC" w14:textId="78813FE8" w:rsidR="00AE6898" w:rsidRPr="004D40C0" w:rsidRDefault="00B87EA1" w:rsidP="004D40C0">
            <w:pPr>
              <w:spacing w:after="0"/>
              <w:rPr>
                <w:rFonts w:asciiTheme="minorHAnsi" w:hAnsiTheme="minorHAnsi" w:cstheme="minorHAnsi"/>
                <w:sz w:val="22"/>
                <w:szCs w:val="22"/>
              </w:rPr>
            </w:pPr>
            <w:r w:rsidRPr="004D40C0">
              <w:rPr>
                <w:rFonts w:asciiTheme="minorHAnsi" w:hAnsiTheme="minorHAnsi" w:cstheme="minorHAnsi"/>
                <w:sz w:val="22"/>
                <w:szCs w:val="22"/>
              </w:rPr>
              <w:t>M = Male</w:t>
            </w:r>
            <w:r w:rsidR="00E4166E" w:rsidRPr="004D40C0">
              <w:rPr>
                <w:rFonts w:asciiTheme="minorHAnsi" w:hAnsiTheme="minorHAnsi" w:cstheme="minorHAnsi"/>
                <w:sz w:val="22"/>
                <w:szCs w:val="22"/>
              </w:rPr>
              <w:br/>
            </w:r>
            <w:r w:rsidRPr="004D40C0">
              <w:rPr>
                <w:rFonts w:asciiTheme="minorHAnsi" w:hAnsiTheme="minorHAnsi" w:cstheme="minorHAnsi"/>
                <w:sz w:val="22"/>
                <w:szCs w:val="22"/>
              </w:rPr>
              <w:t>F = Female</w:t>
            </w:r>
          </w:p>
        </w:tc>
        <w:tc>
          <w:tcPr>
            <w:tcW w:w="2976" w:type="dxa"/>
          </w:tcPr>
          <w:p w14:paraId="09A1C871" w14:textId="77777777" w:rsidR="00AE6898" w:rsidRPr="004D40C0" w:rsidRDefault="00AE6898" w:rsidP="004D40C0">
            <w:pPr>
              <w:spacing w:after="0"/>
              <w:rPr>
                <w:rFonts w:asciiTheme="minorHAnsi" w:hAnsiTheme="minorHAnsi" w:cstheme="minorHAnsi"/>
                <w:sz w:val="22"/>
                <w:szCs w:val="22"/>
              </w:rPr>
            </w:pPr>
          </w:p>
        </w:tc>
      </w:tr>
      <w:tr w:rsidR="00E4166E" w:rsidRPr="004D40C0" w14:paraId="777BE743" w14:textId="77777777" w:rsidTr="00AD08B5">
        <w:tc>
          <w:tcPr>
            <w:tcW w:w="2263" w:type="dxa"/>
          </w:tcPr>
          <w:p w14:paraId="35BEAC21" w14:textId="320EBD14" w:rsidR="00E4166E" w:rsidRPr="004D40C0" w:rsidRDefault="00E4166E" w:rsidP="004D40C0">
            <w:pPr>
              <w:spacing w:after="0"/>
              <w:rPr>
                <w:rFonts w:asciiTheme="minorHAnsi" w:hAnsiTheme="minorHAnsi" w:cstheme="minorHAnsi"/>
                <w:sz w:val="22"/>
                <w:szCs w:val="22"/>
              </w:rPr>
            </w:pPr>
            <w:r w:rsidRPr="004D40C0">
              <w:rPr>
                <w:rFonts w:asciiTheme="minorHAnsi" w:hAnsiTheme="minorHAnsi" w:cstheme="minorHAnsi"/>
                <w:sz w:val="22"/>
                <w:szCs w:val="22"/>
              </w:rPr>
              <w:t>Age</w:t>
            </w:r>
          </w:p>
        </w:tc>
        <w:tc>
          <w:tcPr>
            <w:tcW w:w="4395" w:type="dxa"/>
          </w:tcPr>
          <w:p w14:paraId="6EDE4B59" w14:textId="5D8365F6" w:rsidR="00E4166E" w:rsidRPr="004D40C0" w:rsidRDefault="0010681F" w:rsidP="004D40C0">
            <w:pPr>
              <w:spacing w:after="0"/>
              <w:rPr>
                <w:rFonts w:asciiTheme="minorHAnsi" w:hAnsiTheme="minorHAnsi" w:cstheme="minorHAnsi"/>
                <w:sz w:val="22"/>
                <w:szCs w:val="22"/>
                <w:lang w:val="fr-FR"/>
              </w:rPr>
            </w:pPr>
            <w:r w:rsidRPr="004D40C0">
              <w:rPr>
                <w:rFonts w:asciiTheme="minorHAnsi" w:hAnsiTheme="minorHAnsi" w:cstheme="minorHAnsi"/>
                <w:sz w:val="22"/>
                <w:szCs w:val="22"/>
              </w:rPr>
              <w:t xml:space="preserve">Numeric </w:t>
            </w:r>
            <w:r w:rsidR="0065079B">
              <w:rPr>
                <w:rFonts w:asciiTheme="minorHAnsi" w:hAnsiTheme="minorHAnsi" w:cstheme="minorHAnsi"/>
                <w:sz w:val="22"/>
                <w:szCs w:val="22"/>
              </w:rPr>
              <w:t>(</w:t>
            </w:r>
            <w:r w:rsidRPr="004D40C0">
              <w:rPr>
                <w:rFonts w:asciiTheme="minorHAnsi" w:hAnsiTheme="minorHAnsi" w:cstheme="minorHAnsi"/>
                <w:sz w:val="22"/>
                <w:szCs w:val="22"/>
              </w:rPr>
              <w:t>months/years</w:t>
            </w:r>
            <w:r w:rsidR="00005341" w:rsidRPr="004D40C0">
              <w:rPr>
                <w:rFonts w:asciiTheme="minorHAnsi" w:hAnsiTheme="minorHAnsi" w:cstheme="minorHAnsi"/>
                <w:sz w:val="22"/>
                <w:szCs w:val="22"/>
                <w:lang w:val="fr-FR"/>
              </w:rPr>
              <w:t>)</w:t>
            </w:r>
          </w:p>
        </w:tc>
        <w:tc>
          <w:tcPr>
            <w:tcW w:w="2976" w:type="dxa"/>
          </w:tcPr>
          <w:p w14:paraId="60FD7B9C" w14:textId="77777777" w:rsidR="00E4166E" w:rsidRPr="004D40C0" w:rsidRDefault="00E4166E" w:rsidP="004D40C0">
            <w:pPr>
              <w:spacing w:after="0"/>
              <w:rPr>
                <w:rFonts w:asciiTheme="minorHAnsi" w:hAnsiTheme="minorHAnsi" w:cstheme="minorHAnsi"/>
                <w:sz w:val="22"/>
                <w:szCs w:val="22"/>
              </w:rPr>
            </w:pPr>
          </w:p>
        </w:tc>
      </w:tr>
      <w:tr w:rsidR="0010681F" w:rsidRPr="004D40C0" w14:paraId="51DE78FB" w14:textId="77777777" w:rsidTr="00AD08B5">
        <w:tc>
          <w:tcPr>
            <w:tcW w:w="2263" w:type="dxa"/>
          </w:tcPr>
          <w:p w14:paraId="0683CE86" w14:textId="0176A17C" w:rsidR="0010681F" w:rsidRPr="004D40C0" w:rsidRDefault="008E6DA1" w:rsidP="004D40C0">
            <w:pPr>
              <w:spacing w:after="0"/>
              <w:rPr>
                <w:rFonts w:asciiTheme="minorHAnsi" w:hAnsiTheme="minorHAnsi" w:cstheme="minorHAnsi"/>
                <w:sz w:val="22"/>
                <w:szCs w:val="22"/>
              </w:rPr>
            </w:pPr>
            <w:r w:rsidRPr="004D40C0">
              <w:rPr>
                <w:rFonts w:asciiTheme="minorHAnsi" w:hAnsiTheme="minorHAnsi" w:cstheme="minorHAnsi"/>
                <w:sz w:val="22"/>
                <w:szCs w:val="22"/>
              </w:rPr>
              <w:t>Member of the household at the beginning start recall period</w:t>
            </w:r>
          </w:p>
        </w:tc>
        <w:tc>
          <w:tcPr>
            <w:tcW w:w="4395" w:type="dxa"/>
          </w:tcPr>
          <w:p w14:paraId="09969AF0" w14:textId="279A7F4A" w:rsidR="0010681F" w:rsidRPr="004D40C0" w:rsidRDefault="00600892" w:rsidP="004D40C0">
            <w:pPr>
              <w:spacing w:after="0"/>
              <w:rPr>
                <w:rFonts w:asciiTheme="minorHAnsi" w:hAnsiTheme="minorHAnsi" w:cstheme="minorHAnsi"/>
                <w:sz w:val="22"/>
                <w:szCs w:val="22"/>
              </w:rPr>
            </w:pPr>
            <w:r w:rsidRPr="004D40C0">
              <w:rPr>
                <w:rFonts w:asciiTheme="minorHAnsi" w:hAnsiTheme="minorHAnsi" w:cstheme="minorHAnsi"/>
                <w:sz w:val="22"/>
                <w:szCs w:val="22"/>
              </w:rPr>
              <w:t>Y = Yes</w:t>
            </w:r>
            <w:r w:rsidRPr="004D40C0">
              <w:rPr>
                <w:rFonts w:asciiTheme="minorHAnsi" w:hAnsiTheme="minorHAnsi" w:cstheme="minorHAnsi"/>
                <w:sz w:val="22"/>
                <w:szCs w:val="22"/>
              </w:rPr>
              <w:br/>
              <w:t>N = No</w:t>
            </w:r>
          </w:p>
        </w:tc>
        <w:tc>
          <w:tcPr>
            <w:tcW w:w="2976" w:type="dxa"/>
          </w:tcPr>
          <w:p w14:paraId="71C29BC3" w14:textId="77777777" w:rsidR="0010681F" w:rsidRPr="004D40C0" w:rsidRDefault="0010681F" w:rsidP="004D40C0">
            <w:pPr>
              <w:spacing w:after="0"/>
              <w:rPr>
                <w:rFonts w:asciiTheme="minorHAnsi" w:hAnsiTheme="minorHAnsi" w:cstheme="minorHAnsi"/>
                <w:sz w:val="22"/>
                <w:szCs w:val="22"/>
              </w:rPr>
            </w:pPr>
          </w:p>
        </w:tc>
      </w:tr>
      <w:tr w:rsidR="00D77DBF" w:rsidRPr="004D40C0" w14:paraId="31905A67" w14:textId="77777777" w:rsidTr="00AD08B5">
        <w:tc>
          <w:tcPr>
            <w:tcW w:w="2263" w:type="dxa"/>
          </w:tcPr>
          <w:p w14:paraId="44CC6017" w14:textId="6D1D26F0" w:rsidR="00D77DBF" w:rsidRPr="004D40C0" w:rsidRDefault="00F755C8" w:rsidP="004D40C0">
            <w:pPr>
              <w:spacing w:after="0"/>
              <w:rPr>
                <w:rFonts w:asciiTheme="minorHAnsi" w:hAnsiTheme="minorHAnsi" w:cstheme="minorHAnsi"/>
                <w:sz w:val="22"/>
                <w:szCs w:val="22"/>
              </w:rPr>
            </w:pPr>
            <w:r>
              <w:rPr>
                <w:rFonts w:asciiTheme="minorHAnsi" w:hAnsiTheme="minorHAnsi" w:cstheme="minorHAnsi"/>
                <w:sz w:val="22"/>
                <w:szCs w:val="22"/>
              </w:rPr>
              <w:t xml:space="preserve">       </w:t>
            </w:r>
            <w:r w:rsidR="00581AC5" w:rsidRPr="004D40C0">
              <w:rPr>
                <w:rFonts w:asciiTheme="minorHAnsi" w:hAnsiTheme="minorHAnsi" w:cstheme="minorHAnsi"/>
                <w:sz w:val="22"/>
                <w:szCs w:val="22"/>
              </w:rPr>
              <w:t xml:space="preserve">If </w:t>
            </w:r>
            <w:proofErr w:type="gramStart"/>
            <w:r w:rsidR="00581AC5" w:rsidRPr="004D40C0">
              <w:rPr>
                <w:rFonts w:asciiTheme="minorHAnsi" w:hAnsiTheme="minorHAnsi" w:cstheme="minorHAnsi"/>
                <w:sz w:val="22"/>
                <w:szCs w:val="22"/>
              </w:rPr>
              <w:t>No</w:t>
            </w:r>
            <w:proofErr w:type="gramEnd"/>
            <w:r w:rsidR="00581AC5" w:rsidRPr="004D40C0">
              <w:rPr>
                <w:rFonts w:asciiTheme="minorHAnsi" w:hAnsiTheme="minorHAnsi" w:cstheme="minorHAnsi"/>
                <w:sz w:val="22"/>
                <w:szCs w:val="22"/>
              </w:rPr>
              <w:t>, reason</w:t>
            </w:r>
          </w:p>
        </w:tc>
        <w:tc>
          <w:tcPr>
            <w:tcW w:w="4395" w:type="dxa"/>
          </w:tcPr>
          <w:p w14:paraId="6F8F1E8F" w14:textId="5D061643" w:rsidR="00D77DBF" w:rsidRPr="004D40C0" w:rsidRDefault="00581AC5" w:rsidP="004D40C0">
            <w:pPr>
              <w:spacing w:after="0"/>
              <w:rPr>
                <w:rFonts w:asciiTheme="minorHAnsi" w:hAnsiTheme="minorHAnsi" w:cstheme="minorHAnsi"/>
                <w:sz w:val="22"/>
                <w:szCs w:val="22"/>
              </w:rPr>
            </w:pPr>
            <w:r w:rsidRPr="004D40C0">
              <w:rPr>
                <w:rFonts w:asciiTheme="minorHAnsi" w:hAnsiTheme="minorHAnsi" w:cstheme="minorHAnsi"/>
                <w:sz w:val="22"/>
                <w:szCs w:val="22"/>
              </w:rPr>
              <w:t>J = Joined the household</w:t>
            </w:r>
            <w:r w:rsidR="00A95E3A" w:rsidRPr="004D40C0">
              <w:rPr>
                <w:rFonts w:asciiTheme="minorHAnsi" w:hAnsiTheme="minorHAnsi" w:cstheme="minorHAnsi"/>
                <w:sz w:val="22"/>
                <w:szCs w:val="22"/>
              </w:rPr>
              <w:br/>
              <w:t xml:space="preserve">B = </w:t>
            </w:r>
            <w:r w:rsidR="004854B5" w:rsidRPr="004D40C0">
              <w:rPr>
                <w:rFonts w:asciiTheme="minorHAnsi" w:hAnsiTheme="minorHAnsi" w:cstheme="minorHAnsi"/>
                <w:sz w:val="22"/>
                <w:szCs w:val="22"/>
              </w:rPr>
              <w:t>New-born</w:t>
            </w:r>
          </w:p>
        </w:tc>
        <w:tc>
          <w:tcPr>
            <w:tcW w:w="2976" w:type="dxa"/>
          </w:tcPr>
          <w:p w14:paraId="60943A60" w14:textId="77777777" w:rsidR="00D77DBF" w:rsidRPr="004D40C0" w:rsidRDefault="00D77DBF" w:rsidP="004D40C0">
            <w:pPr>
              <w:spacing w:after="0"/>
              <w:rPr>
                <w:rFonts w:asciiTheme="minorHAnsi" w:hAnsiTheme="minorHAnsi" w:cstheme="minorHAnsi"/>
                <w:sz w:val="22"/>
                <w:szCs w:val="22"/>
              </w:rPr>
            </w:pPr>
          </w:p>
        </w:tc>
      </w:tr>
      <w:tr w:rsidR="008E6DA1" w:rsidRPr="004D40C0" w14:paraId="4EB076C6" w14:textId="77777777" w:rsidTr="00AD08B5">
        <w:tc>
          <w:tcPr>
            <w:tcW w:w="2263" w:type="dxa"/>
          </w:tcPr>
          <w:p w14:paraId="48623DE0" w14:textId="494C7D0A" w:rsidR="008E6DA1" w:rsidRPr="004D40C0" w:rsidRDefault="00F755C8" w:rsidP="004D40C0">
            <w:pPr>
              <w:spacing w:after="0"/>
              <w:rPr>
                <w:rFonts w:asciiTheme="minorHAnsi" w:hAnsiTheme="minorHAnsi" w:cstheme="minorHAnsi"/>
                <w:sz w:val="22"/>
                <w:szCs w:val="22"/>
              </w:rPr>
            </w:pPr>
            <w:r>
              <w:rPr>
                <w:rFonts w:asciiTheme="minorHAnsi" w:hAnsiTheme="minorHAnsi" w:cstheme="minorHAnsi"/>
                <w:sz w:val="22"/>
                <w:szCs w:val="22"/>
              </w:rPr>
              <w:t xml:space="preserve">       </w:t>
            </w:r>
            <w:r w:rsidR="003C4706" w:rsidRPr="004D40C0">
              <w:rPr>
                <w:rFonts w:asciiTheme="minorHAnsi" w:hAnsiTheme="minorHAnsi" w:cstheme="minorHAnsi"/>
                <w:sz w:val="22"/>
                <w:szCs w:val="22"/>
              </w:rPr>
              <w:t xml:space="preserve">If </w:t>
            </w:r>
            <w:proofErr w:type="gramStart"/>
            <w:r w:rsidR="003C4706" w:rsidRPr="004D40C0">
              <w:rPr>
                <w:rFonts w:asciiTheme="minorHAnsi" w:hAnsiTheme="minorHAnsi" w:cstheme="minorHAnsi"/>
                <w:sz w:val="22"/>
                <w:szCs w:val="22"/>
              </w:rPr>
              <w:t>No</w:t>
            </w:r>
            <w:proofErr w:type="gramEnd"/>
            <w:r w:rsidR="003C4706" w:rsidRPr="004D40C0">
              <w:rPr>
                <w:rFonts w:asciiTheme="minorHAnsi" w:hAnsiTheme="minorHAnsi" w:cstheme="minorHAnsi"/>
                <w:sz w:val="22"/>
                <w:szCs w:val="22"/>
              </w:rPr>
              <w:t xml:space="preserve">, </w:t>
            </w:r>
            <w:r w:rsidR="00D77DBF" w:rsidRPr="004D40C0">
              <w:rPr>
                <w:rFonts w:asciiTheme="minorHAnsi" w:hAnsiTheme="minorHAnsi" w:cstheme="minorHAnsi"/>
                <w:sz w:val="22"/>
                <w:szCs w:val="22"/>
              </w:rPr>
              <w:t>d</w:t>
            </w:r>
            <w:r w:rsidR="003C4706" w:rsidRPr="004D40C0">
              <w:rPr>
                <w:rFonts w:asciiTheme="minorHAnsi" w:hAnsiTheme="minorHAnsi" w:cstheme="minorHAnsi"/>
                <w:sz w:val="22"/>
                <w:szCs w:val="22"/>
              </w:rPr>
              <w:t xml:space="preserve">ate of </w:t>
            </w:r>
            <w:r w:rsidR="00FA76BC">
              <w:rPr>
                <w:rFonts w:asciiTheme="minorHAnsi" w:hAnsiTheme="minorHAnsi" w:cstheme="minorHAnsi"/>
                <w:sz w:val="22"/>
                <w:szCs w:val="22"/>
              </w:rPr>
              <w:t xml:space="preserve">joining the </w:t>
            </w:r>
            <w:r w:rsidR="00621EC4">
              <w:rPr>
                <w:rFonts w:asciiTheme="minorHAnsi" w:hAnsiTheme="minorHAnsi" w:cstheme="minorHAnsi"/>
                <w:sz w:val="22"/>
                <w:szCs w:val="22"/>
              </w:rPr>
              <w:t>household or date of</w:t>
            </w:r>
            <w:r w:rsidR="00FA76BC">
              <w:rPr>
                <w:rFonts w:asciiTheme="minorHAnsi" w:hAnsiTheme="minorHAnsi" w:cstheme="minorHAnsi"/>
                <w:sz w:val="22"/>
                <w:szCs w:val="22"/>
              </w:rPr>
              <w:t xml:space="preserve"> </w:t>
            </w:r>
            <w:r w:rsidR="00C331D2" w:rsidRPr="004D40C0">
              <w:rPr>
                <w:rFonts w:asciiTheme="minorHAnsi" w:hAnsiTheme="minorHAnsi" w:cstheme="minorHAnsi"/>
                <w:sz w:val="22"/>
                <w:szCs w:val="22"/>
              </w:rPr>
              <w:t>birth</w:t>
            </w:r>
          </w:p>
        </w:tc>
        <w:tc>
          <w:tcPr>
            <w:tcW w:w="4395" w:type="dxa"/>
          </w:tcPr>
          <w:p w14:paraId="7BEC91AA" w14:textId="188CA7FE" w:rsidR="008E6DA1" w:rsidRPr="004D40C0" w:rsidRDefault="004854B5" w:rsidP="004D40C0">
            <w:pPr>
              <w:spacing w:after="0"/>
              <w:rPr>
                <w:rFonts w:asciiTheme="minorHAnsi" w:hAnsiTheme="minorHAnsi" w:cstheme="minorHAnsi"/>
                <w:sz w:val="22"/>
                <w:szCs w:val="22"/>
              </w:rPr>
            </w:pPr>
            <w:r w:rsidRPr="004D40C0">
              <w:rPr>
                <w:rFonts w:asciiTheme="minorHAnsi" w:hAnsiTheme="minorHAnsi" w:cstheme="minorHAnsi"/>
                <w:sz w:val="22"/>
                <w:szCs w:val="22"/>
              </w:rPr>
              <w:t>dd/mm/</w:t>
            </w:r>
            <w:proofErr w:type="spellStart"/>
            <w:r w:rsidRPr="004D40C0">
              <w:rPr>
                <w:rFonts w:asciiTheme="minorHAnsi" w:hAnsiTheme="minorHAnsi" w:cstheme="minorHAnsi"/>
                <w:sz w:val="22"/>
                <w:szCs w:val="22"/>
              </w:rPr>
              <w:t>yyyy</w:t>
            </w:r>
            <w:proofErr w:type="spellEnd"/>
          </w:p>
        </w:tc>
        <w:tc>
          <w:tcPr>
            <w:tcW w:w="2976" w:type="dxa"/>
          </w:tcPr>
          <w:p w14:paraId="3D9D180D" w14:textId="656D47A9" w:rsidR="008E6DA1" w:rsidRPr="004D40C0" w:rsidRDefault="00C32A66" w:rsidP="004D40C0">
            <w:pPr>
              <w:spacing w:after="0"/>
              <w:rPr>
                <w:rFonts w:asciiTheme="minorHAnsi" w:hAnsiTheme="minorHAnsi" w:cstheme="minorHAnsi"/>
                <w:sz w:val="22"/>
                <w:szCs w:val="22"/>
              </w:rPr>
            </w:pPr>
            <w:r w:rsidRPr="004D40C0">
              <w:rPr>
                <w:rFonts w:asciiTheme="minorHAnsi" w:hAnsiTheme="minorHAnsi" w:cstheme="minorHAnsi"/>
                <w:sz w:val="22"/>
                <w:szCs w:val="22"/>
              </w:rPr>
              <w:t>Consider mm/</w:t>
            </w:r>
            <w:proofErr w:type="spellStart"/>
            <w:r w:rsidRPr="004D40C0">
              <w:rPr>
                <w:rFonts w:asciiTheme="minorHAnsi" w:hAnsiTheme="minorHAnsi" w:cstheme="minorHAnsi"/>
                <w:sz w:val="22"/>
                <w:szCs w:val="22"/>
              </w:rPr>
              <w:t>yyyy</w:t>
            </w:r>
            <w:proofErr w:type="spellEnd"/>
            <w:r w:rsidRPr="004D40C0">
              <w:rPr>
                <w:rFonts w:asciiTheme="minorHAnsi" w:hAnsiTheme="minorHAnsi" w:cstheme="minorHAnsi"/>
                <w:sz w:val="22"/>
                <w:szCs w:val="22"/>
              </w:rPr>
              <w:t xml:space="preserve"> if the day is </w:t>
            </w:r>
            <w:r w:rsidR="00D8111B" w:rsidRPr="004D40C0">
              <w:rPr>
                <w:rFonts w:asciiTheme="minorHAnsi" w:hAnsiTheme="minorHAnsi" w:cstheme="minorHAnsi"/>
                <w:sz w:val="22"/>
                <w:szCs w:val="22"/>
              </w:rPr>
              <w:t>unclear</w:t>
            </w:r>
          </w:p>
        </w:tc>
      </w:tr>
      <w:tr w:rsidR="00A95E3A" w:rsidRPr="004D40C0" w14:paraId="6522F565" w14:textId="77777777" w:rsidTr="00AD08B5">
        <w:tc>
          <w:tcPr>
            <w:tcW w:w="2263" w:type="dxa"/>
          </w:tcPr>
          <w:p w14:paraId="35625F33" w14:textId="64053CFB" w:rsidR="00A95E3A" w:rsidRPr="004D40C0" w:rsidRDefault="00A95E3A" w:rsidP="004D40C0">
            <w:pPr>
              <w:spacing w:after="0"/>
              <w:rPr>
                <w:rFonts w:asciiTheme="minorHAnsi" w:hAnsiTheme="minorHAnsi" w:cstheme="minorHAnsi"/>
                <w:sz w:val="22"/>
                <w:szCs w:val="22"/>
              </w:rPr>
            </w:pPr>
            <w:r w:rsidRPr="004D40C0">
              <w:rPr>
                <w:rFonts w:asciiTheme="minorHAnsi" w:hAnsiTheme="minorHAnsi" w:cstheme="minorHAnsi"/>
                <w:sz w:val="22"/>
                <w:szCs w:val="22"/>
              </w:rPr>
              <w:t>Member of the household at the beginning start recall period</w:t>
            </w:r>
          </w:p>
        </w:tc>
        <w:tc>
          <w:tcPr>
            <w:tcW w:w="4395" w:type="dxa"/>
          </w:tcPr>
          <w:p w14:paraId="19EAFED2" w14:textId="380163C4" w:rsidR="00A95E3A" w:rsidRPr="004D40C0" w:rsidRDefault="00A95E3A" w:rsidP="004D40C0">
            <w:pPr>
              <w:spacing w:after="0"/>
              <w:rPr>
                <w:rFonts w:asciiTheme="minorHAnsi" w:hAnsiTheme="minorHAnsi" w:cstheme="minorHAnsi"/>
                <w:sz w:val="22"/>
                <w:szCs w:val="22"/>
              </w:rPr>
            </w:pPr>
            <w:r w:rsidRPr="004D40C0">
              <w:rPr>
                <w:rFonts w:asciiTheme="minorHAnsi" w:hAnsiTheme="minorHAnsi" w:cstheme="minorHAnsi"/>
                <w:sz w:val="22"/>
                <w:szCs w:val="22"/>
              </w:rPr>
              <w:t>Y = Yes</w:t>
            </w:r>
            <w:r w:rsidRPr="004D40C0">
              <w:rPr>
                <w:rFonts w:asciiTheme="minorHAnsi" w:hAnsiTheme="minorHAnsi" w:cstheme="minorHAnsi"/>
                <w:sz w:val="22"/>
                <w:szCs w:val="22"/>
              </w:rPr>
              <w:br/>
              <w:t>N = No</w:t>
            </w:r>
          </w:p>
        </w:tc>
        <w:tc>
          <w:tcPr>
            <w:tcW w:w="2976" w:type="dxa"/>
          </w:tcPr>
          <w:p w14:paraId="673E8937" w14:textId="77777777" w:rsidR="00A95E3A" w:rsidRPr="004D40C0" w:rsidRDefault="00A95E3A" w:rsidP="004D40C0">
            <w:pPr>
              <w:spacing w:after="0"/>
              <w:rPr>
                <w:rFonts w:asciiTheme="minorHAnsi" w:hAnsiTheme="minorHAnsi" w:cstheme="minorHAnsi"/>
                <w:sz w:val="22"/>
                <w:szCs w:val="22"/>
              </w:rPr>
            </w:pPr>
          </w:p>
        </w:tc>
      </w:tr>
      <w:tr w:rsidR="00D8111B" w:rsidRPr="004D40C0" w14:paraId="38A20475" w14:textId="77777777" w:rsidTr="00AD08B5">
        <w:tc>
          <w:tcPr>
            <w:tcW w:w="2263" w:type="dxa"/>
          </w:tcPr>
          <w:p w14:paraId="45BA28FC" w14:textId="19C9B41B" w:rsidR="00D8111B" w:rsidRPr="004D40C0" w:rsidRDefault="00F755C8" w:rsidP="004D40C0">
            <w:pPr>
              <w:spacing w:after="0"/>
              <w:rPr>
                <w:rFonts w:asciiTheme="minorHAnsi" w:hAnsiTheme="minorHAnsi" w:cstheme="minorHAnsi"/>
                <w:sz w:val="22"/>
                <w:szCs w:val="22"/>
              </w:rPr>
            </w:pPr>
            <w:r>
              <w:rPr>
                <w:rFonts w:asciiTheme="minorHAnsi" w:hAnsiTheme="minorHAnsi" w:cstheme="minorHAnsi"/>
                <w:sz w:val="22"/>
                <w:szCs w:val="22"/>
              </w:rPr>
              <w:t xml:space="preserve">       </w:t>
            </w:r>
            <w:r w:rsidR="00D8111B" w:rsidRPr="004D40C0">
              <w:rPr>
                <w:rFonts w:asciiTheme="minorHAnsi" w:hAnsiTheme="minorHAnsi" w:cstheme="minorHAnsi"/>
                <w:sz w:val="22"/>
                <w:szCs w:val="22"/>
              </w:rPr>
              <w:t xml:space="preserve">If </w:t>
            </w:r>
            <w:proofErr w:type="gramStart"/>
            <w:r w:rsidR="00D8111B" w:rsidRPr="004D40C0">
              <w:rPr>
                <w:rFonts w:asciiTheme="minorHAnsi" w:hAnsiTheme="minorHAnsi" w:cstheme="minorHAnsi"/>
                <w:sz w:val="22"/>
                <w:szCs w:val="22"/>
              </w:rPr>
              <w:t>No</w:t>
            </w:r>
            <w:proofErr w:type="gramEnd"/>
            <w:r w:rsidR="00D8111B" w:rsidRPr="004D40C0">
              <w:rPr>
                <w:rFonts w:asciiTheme="minorHAnsi" w:hAnsiTheme="minorHAnsi" w:cstheme="minorHAnsi"/>
                <w:sz w:val="22"/>
                <w:szCs w:val="22"/>
              </w:rPr>
              <w:t>, reason</w:t>
            </w:r>
          </w:p>
        </w:tc>
        <w:tc>
          <w:tcPr>
            <w:tcW w:w="4395" w:type="dxa"/>
          </w:tcPr>
          <w:p w14:paraId="11C31A86" w14:textId="5FF292E7" w:rsidR="00D8111B" w:rsidRPr="004D40C0" w:rsidRDefault="00D8111B" w:rsidP="004D40C0">
            <w:pPr>
              <w:spacing w:after="0"/>
              <w:rPr>
                <w:rFonts w:asciiTheme="minorHAnsi" w:hAnsiTheme="minorHAnsi" w:cstheme="minorHAnsi"/>
                <w:sz w:val="22"/>
                <w:szCs w:val="22"/>
              </w:rPr>
            </w:pPr>
            <w:r w:rsidRPr="004D40C0">
              <w:rPr>
                <w:rFonts w:asciiTheme="minorHAnsi" w:hAnsiTheme="minorHAnsi" w:cstheme="minorHAnsi"/>
                <w:sz w:val="22"/>
                <w:szCs w:val="22"/>
              </w:rPr>
              <w:t>L = Left the household</w:t>
            </w:r>
            <w:r w:rsidRPr="004D40C0">
              <w:rPr>
                <w:rFonts w:asciiTheme="minorHAnsi" w:hAnsiTheme="minorHAnsi" w:cstheme="minorHAnsi"/>
                <w:sz w:val="22"/>
                <w:szCs w:val="22"/>
              </w:rPr>
              <w:br/>
              <w:t>D = Died</w:t>
            </w:r>
          </w:p>
        </w:tc>
        <w:tc>
          <w:tcPr>
            <w:tcW w:w="2976" w:type="dxa"/>
          </w:tcPr>
          <w:p w14:paraId="04DD4B65" w14:textId="77777777" w:rsidR="00D8111B" w:rsidRPr="004D40C0" w:rsidRDefault="00D8111B" w:rsidP="004D40C0">
            <w:pPr>
              <w:spacing w:after="0"/>
              <w:rPr>
                <w:rFonts w:asciiTheme="minorHAnsi" w:hAnsiTheme="minorHAnsi" w:cstheme="minorHAnsi"/>
                <w:sz w:val="22"/>
                <w:szCs w:val="22"/>
              </w:rPr>
            </w:pPr>
          </w:p>
        </w:tc>
      </w:tr>
      <w:tr w:rsidR="00D8111B" w:rsidRPr="004D40C0" w14:paraId="1C6B8D12" w14:textId="77777777" w:rsidTr="00AD08B5">
        <w:tc>
          <w:tcPr>
            <w:tcW w:w="2263" w:type="dxa"/>
          </w:tcPr>
          <w:p w14:paraId="3B11B859" w14:textId="6A0F22C2" w:rsidR="00D8111B" w:rsidRPr="004D40C0" w:rsidRDefault="00F755C8" w:rsidP="004D40C0">
            <w:pPr>
              <w:spacing w:after="0"/>
              <w:rPr>
                <w:rFonts w:asciiTheme="minorHAnsi" w:hAnsiTheme="minorHAnsi" w:cstheme="minorHAnsi"/>
                <w:sz w:val="22"/>
                <w:szCs w:val="22"/>
              </w:rPr>
            </w:pPr>
            <w:r>
              <w:rPr>
                <w:rFonts w:asciiTheme="minorHAnsi" w:hAnsiTheme="minorHAnsi" w:cstheme="minorHAnsi"/>
                <w:sz w:val="22"/>
                <w:szCs w:val="22"/>
              </w:rPr>
              <w:t xml:space="preserve">       </w:t>
            </w:r>
            <w:r w:rsidR="00D8111B" w:rsidRPr="004D40C0">
              <w:rPr>
                <w:rFonts w:asciiTheme="minorHAnsi" w:hAnsiTheme="minorHAnsi" w:cstheme="minorHAnsi"/>
                <w:sz w:val="22"/>
                <w:szCs w:val="22"/>
              </w:rPr>
              <w:t xml:space="preserve">If </w:t>
            </w:r>
            <w:proofErr w:type="gramStart"/>
            <w:r w:rsidR="00D8111B" w:rsidRPr="004D40C0">
              <w:rPr>
                <w:rFonts w:asciiTheme="minorHAnsi" w:hAnsiTheme="minorHAnsi" w:cstheme="minorHAnsi"/>
                <w:sz w:val="22"/>
                <w:szCs w:val="22"/>
              </w:rPr>
              <w:t>No</w:t>
            </w:r>
            <w:proofErr w:type="gramEnd"/>
            <w:r w:rsidR="00D8111B" w:rsidRPr="004D40C0">
              <w:rPr>
                <w:rFonts w:asciiTheme="minorHAnsi" w:hAnsiTheme="minorHAnsi" w:cstheme="minorHAnsi"/>
                <w:sz w:val="22"/>
                <w:szCs w:val="22"/>
              </w:rPr>
              <w:t>, date of departure/</w:t>
            </w:r>
            <w:r w:rsidR="00556CA3" w:rsidRPr="004D40C0">
              <w:rPr>
                <w:rFonts w:asciiTheme="minorHAnsi" w:hAnsiTheme="minorHAnsi" w:cstheme="minorHAnsi"/>
                <w:sz w:val="22"/>
                <w:szCs w:val="22"/>
              </w:rPr>
              <w:t>death</w:t>
            </w:r>
          </w:p>
        </w:tc>
        <w:tc>
          <w:tcPr>
            <w:tcW w:w="4395" w:type="dxa"/>
          </w:tcPr>
          <w:p w14:paraId="31D9F956" w14:textId="1D062BCF" w:rsidR="00D8111B" w:rsidRPr="004D40C0" w:rsidRDefault="00D8111B" w:rsidP="004D40C0">
            <w:pPr>
              <w:spacing w:after="0"/>
              <w:rPr>
                <w:rFonts w:asciiTheme="minorHAnsi" w:hAnsiTheme="minorHAnsi" w:cstheme="minorHAnsi"/>
                <w:sz w:val="22"/>
                <w:szCs w:val="22"/>
              </w:rPr>
            </w:pPr>
            <w:r w:rsidRPr="004D40C0">
              <w:rPr>
                <w:rFonts w:asciiTheme="minorHAnsi" w:hAnsiTheme="minorHAnsi" w:cstheme="minorHAnsi"/>
                <w:sz w:val="22"/>
                <w:szCs w:val="22"/>
              </w:rPr>
              <w:t>dd/mm/</w:t>
            </w:r>
            <w:proofErr w:type="spellStart"/>
            <w:r w:rsidRPr="004D40C0">
              <w:rPr>
                <w:rFonts w:asciiTheme="minorHAnsi" w:hAnsiTheme="minorHAnsi" w:cstheme="minorHAnsi"/>
                <w:sz w:val="22"/>
                <w:szCs w:val="22"/>
              </w:rPr>
              <w:t>yyyy</w:t>
            </w:r>
            <w:proofErr w:type="spellEnd"/>
          </w:p>
        </w:tc>
        <w:tc>
          <w:tcPr>
            <w:tcW w:w="2976" w:type="dxa"/>
          </w:tcPr>
          <w:p w14:paraId="123F2B44" w14:textId="10CB6D55" w:rsidR="00D8111B" w:rsidRPr="004D40C0" w:rsidRDefault="00D8111B" w:rsidP="004D40C0">
            <w:pPr>
              <w:spacing w:after="0"/>
              <w:rPr>
                <w:rFonts w:asciiTheme="minorHAnsi" w:hAnsiTheme="minorHAnsi" w:cstheme="minorHAnsi"/>
                <w:sz w:val="22"/>
                <w:szCs w:val="22"/>
              </w:rPr>
            </w:pPr>
            <w:r w:rsidRPr="004D40C0">
              <w:rPr>
                <w:rFonts w:asciiTheme="minorHAnsi" w:hAnsiTheme="minorHAnsi" w:cstheme="minorHAnsi"/>
                <w:sz w:val="22"/>
                <w:szCs w:val="22"/>
              </w:rPr>
              <w:t>Consider mm/</w:t>
            </w:r>
            <w:proofErr w:type="spellStart"/>
            <w:r w:rsidRPr="004D40C0">
              <w:rPr>
                <w:rFonts w:asciiTheme="minorHAnsi" w:hAnsiTheme="minorHAnsi" w:cstheme="minorHAnsi"/>
                <w:sz w:val="22"/>
                <w:szCs w:val="22"/>
              </w:rPr>
              <w:t>yyyy</w:t>
            </w:r>
            <w:proofErr w:type="spellEnd"/>
            <w:r w:rsidRPr="004D40C0">
              <w:rPr>
                <w:rFonts w:asciiTheme="minorHAnsi" w:hAnsiTheme="minorHAnsi" w:cstheme="minorHAnsi"/>
                <w:sz w:val="22"/>
                <w:szCs w:val="22"/>
              </w:rPr>
              <w:t xml:space="preserve"> if the day is unclear</w:t>
            </w:r>
          </w:p>
        </w:tc>
      </w:tr>
      <w:tr w:rsidR="00460BDA" w:rsidRPr="004D40C0" w14:paraId="6FC7F458" w14:textId="77777777" w:rsidTr="00AD08B5">
        <w:tc>
          <w:tcPr>
            <w:tcW w:w="2263" w:type="dxa"/>
          </w:tcPr>
          <w:p w14:paraId="15B5C281" w14:textId="61B55A18" w:rsidR="00460BDA" w:rsidRPr="004D40C0" w:rsidRDefault="00F755C8" w:rsidP="004D40C0">
            <w:pPr>
              <w:spacing w:after="0"/>
              <w:rPr>
                <w:rFonts w:asciiTheme="minorHAnsi" w:hAnsiTheme="minorHAnsi" w:cstheme="minorHAnsi"/>
                <w:sz w:val="22"/>
                <w:szCs w:val="22"/>
              </w:rPr>
            </w:pPr>
            <w:r>
              <w:rPr>
                <w:rFonts w:asciiTheme="minorHAnsi" w:hAnsiTheme="minorHAnsi" w:cstheme="minorHAnsi"/>
                <w:sz w:val="22"/>
                <w:szCs w:val="22"/>
              </w:rPr>
              <w:t xml:space="preserve">       </w:t>
            </w:r>
            <w:r w:rsidR="002E4591" w:rsidRPr="004D40C0">
              <w:rPr>
                <w:rFonts w:asciiTheme="minorHAnsi" w:hAnsiTheme="minorHAnsi" w:cstheme="minorHAnsi"/>
                <w:sz w:val="22"/>
                <w:szCs w:val="22"/>
              </w:rPr>
              <w:t xml:space="preserve">If </w:t>
            </w:r>
            <w:r w:rsidR="00DC6CBC" w:rsidRPr="004D40C0">
              <w:rPr>
                <w:rFonts w:asciiTheme="minorHAnsi" w:hAnsiTheme="minorHAnsi" w:cstheme="minorHAnsi"/>
                <w:sz w:val="22"/>
                <w:szCs w:val="22"/>
              </w:rPr>
              <w:t>died, main cause of death</w:t>
            </w:r>
          </w:p>
        </w:tc>
        <w:tc>
          <w:tcPr>
            <w:tcW w:w="4395" w:type="dxa"/>
          </w:tcPr>
          <w:p w14:paraId="78F39F1C" w14:textId="49659048" w:rsidR="00460BDA" w:rsidRPr="004D40C0" w:rsidRDefault="002E4591" w:rsidP="004D40C0">
            <w:pPr>
              <w:spacing w:after="0"/>
              <w:rPr>
                <w:rFonts w:asciiTheme="minorHAnsi" w:hAnsiTheme="minorHAnsi" w:cstheme="minorHAnsi"/>
                <w:sz w:val="22"/>
                <w:szCs w:val="22"/>
              </w:rPr>
            </w:pPr>
            <w:r w:rsidRPr="004D40C0">
              <w:rPr>
                <w:rFonts w:asciiTheme="minorHAnsi" w:hAnsiTheme="minorHAnsi" w:cstheme="minorHAnsi"/>
                <w:sz w:val="22"/>
                <w:szCs w:val="22"/>
              </w:rPr>
              <w:t>1 = Diarrhoea</w:t>
            </w:r>
            <w:r w:rsidRPr="004D40C0">
              <w:rPr>
                <w:rFonts w:asciiTheme="minorHAnsi" w:hAnsiTheme="minorHAnsi" w:cstheme="minorHAnsi"/>
                <w:sz w:val="22"/>
                <w:szCs w:val="22"/>
              </w:rPr>
              <w:br/>
              <w:t>2 = Respiratory infection</w:t>
            </w:r>
            <w:r w:rsidRPr="004D40C0">
              <w:rPr>
                <w:rFonts w:asciiTheme="minorHAnsi" w:hAnsiTheme="minorHAnsi" w:cstheme="minorHAnsi"/>
                <w:sz w:val="22"/>
                <w:szCs w:val="22"/>
              </w:rPr>
              <w:br/>
              <w:t>3 = Malaria/Fever</w:t>
            </w:r>
            <w:r w:rsidRPr="004D40C0">
              <w:rPr>
                <w:rFonts w:asciiTheme="minorHAnsi" w:hAnsiTheme="minorHAnsi" w:cstheme="minorHAnsi"/>
                <w:sz w:val="22"/>
                <w:szCs w:val="22"/>
              </w:rPr>
              <w:br/>
              <w:t>4 = During pregnancy</w:t>
            </w:r>
            <w:r w:rsidRPr="004D40C0">
              <w:rPr>
                <w:rFonts w:asciiTheme="minorHAnsi" w:hAnsiTheme="minorHAnsi" w:cstheme="minorHAnsi"/>
                <w:sz w:val="22"/>
                <w:szCs w:val="22"/>
              </w:rPr>
              <w:br/>
              <w:t>5 = During/after delivery (&lt;1 month)</w:t>
            </w:r>
            <w:r w:rsidRPr="004D40C0">
              <w:rPr>
                <w:rFonts w:asciiTheme="minorHAnsi" w:hAnsiTheme="minorHAnsi" w:cstheme="minorHAnsi"/>
                <w:sz w:val="22"/>
                <w:szCs w:val="22"/>
              </w:rPr>
              <w:br/>
              <w:t>6 = Trauma/accident</w:t>
            </w:r>
            <w:r w:rsidRPr="004D40C0">
              <w:rPr>
                <w:rFonts w:asciiTheme="minorHAnsi" w:hAnsiTheme="minorHAnsi" w:cstheme="minorHAnsi"/>
                <w:sz w:val="22"/>
                <w:szCs w:val="22"/>
              </w:rPr>
              <w:br/>
              <w:t>7 = Violence</w:t>
            </w:r>
            <w:r w:rsidRPr="004D40C0">
              <w:rPr>
                <w:rFonts w:asciiTheme="minorHAnsi" w:hAnsiTheme="minorHAnsi" w:cstheme="minorHAnsi"/>
                <w:sz w:val="22"/>
                <w:szCs w:val="22"/>
              </w:rPr>
              <w:br/>
            </w:r>
            <w:r w:rsidRPr="004D40C0">
              <w:rPr>
                <w:rFonts w:asciiTheme="minorHAnsi" w:hAnsiTheme="minorHAnsi" w:cstheme="minorHAnsi"/>
                <w:sz w:val="22"/>
                <w:szCs w:val="22"/>
              </w:rPr>
              <w:lastRenderedPageBreak/>
              <w:t>8 = Don’t know</w:t>
            </w:r>
            <w:r w:rsidRPr="004D40C0">
              <w:rPr>
                <w:rFonts w:asciiTheme="minorHAnsi" w:hAnsiTheme="minorHAnsi" w:cstheme="minorHAnsi"/>
                <w:sz w:val="22"/>
                <w:szCs w:val="22"/>
              </w:rPr>
              <w:br/>
              <w:t>9 = Other (specify)</w:t>
            </w:r>
          </w:p>
        </w:tc>
        <w:tc>
          <w:tcPr>
            <w:tcW w:w="2976" w:type="dxa"/>
          </w:tcPr>
          <w:p w14:paraId="352BE39E" w14:textId="3851BC5F" w:rsidR="00460BDA" w:rsidRPr="004D40C0" w:rsidRDefault="000B0A69" w:rsidP="004D40C0">
            <w:pPr>
              <w:spacing w:after="0"/>
              <w:rPr>
                <w:rFonts w:asciiTheme="minorHAnsi" w:hAnsiTheme="minorHAnsi" w:cstheme="minorHAnsi"/>
                <w:sz w:val="22"/>
                <w:szCs w:val="22"/>
              </w:rPr>
            </w:pPr>
            <w:r w:rsidRPr="004D40C0">
              <w:rPr>
                <w:rFonts w:asciiTheme="minorHAnsi" w:hAnsiTheme="minorHAnsi" w:cstheme="minorHAnsi"/>
                <w:sz w:val="22"/>
                <w:szCs w:val="22"/>
              </w:rPr>
              <w:lastRenderedPageBreak/>
              <w:t>Most common causes of death. To be adapted to the context</w:t>
            </w:r>
          </w:p>
        </w:tc>
      </w:tr>
      <w:tr w:rsidR="00FA76BC" w:rsidRPr="004D40C0" w14:paraId="4F6CF9B7" w14:textId="77777777" w:rsidTr="00AD08B5">
        <w:tc>
          <w:tcPr>
            <w:tcW w:w="2263" w:type="dxa"/>
          </w:tcPr>
          <w:p w14:paraId="7CDB9738" w14:textId="481D7D57" w:rsidR="00FA76BC" w:rsidRDefault="008B455C" w:rsidP="004D40C0">
            <w:pPr>
              <w:spacing w:after="0"/>
              <w:rPr>
                <w:rFonts w:asciiTheme="minorHAnsi" w:hAnsiTheme="minorHAnsi" w:cstheme="minorHAnsi"/>
                <w:sz w:val="22"/>
                <w:szCs w:val="22"/>
              </w:rPr>
            </w:pPr>
            <w:r>
              <w:rPr>
                <w:rFonts w:asciiTheme="minorHAnsi" w:hAnsiTheme="minorHAnsi" w:cstheme="minorHAnsi"/>
                <w:sz w:val="22"/>
                <w:szCs w:val="22"/>
              </w:rPr>
              <w:t>Information s</w:t>
            </w:r>
            <w:r w:rsidR="00FA76BC">
              <w:rPr>
                <w:rFonts w:asciiTheme="minorHAnsi" w:hAnsiTheme="minorHAnsi" w:cstheme="minorHAnsi"/>
                <w:sz w:val="22"/>
                <w:szCs w:val="22"/>
              </w:rPr>
              <w:t xml:space="preserve">ource </w:t>
            </w:r>
            <w:r>
              <w:rPr>
                <w:rFonts w:asciiTheme="minorHAnsi" w:hAnsiTheme="minorHAnsi" w:cstheme="minorHAnsi"/>
                <w:sz w:val="22"/>
                <w:szCs w:val="22"/>
              </w:rPr>
              <w:t>o</w:t>
            </w:r>
            <w:r w:rsidR="00FA76BC">
              <w:rPr>
                <w:rFonts w:asciiTheme="minorHAnsi" w:hAnsiTheme="minorHAnsi" w:cstheme="minorHAnsi"/>
                <w:sz w:val="22"/>
                <w:szCs w:val="22"/>
              </w:rPr>
              <w:t>f the cause of death (optional)</w:t>
            </w:r>
          </w:p>
        </w:tc>
        <w:tc>
          <w:tcPr>
            <w:tcW w:w="4395" w:type="dxa"/>
          </w:tcPr>
          <w:p w14:paraId="0F454BC3" w14:textId="2E5E3DAF" w:rsidR="00FA76BC" w:rsidRPr="004D40C0" w:rsidRDefault="00FA76BC" w:rsidP="004D40C0">
            <w:pPr>
              <w:spacing w:after="0"/>
              <w:rPr>
                <w:rFonts w:asciiTheme="minorHAnsi" w:hAnsiTheme="minorHAnsi" w:cstheme="minorHAnsi"/>
                <w:sz w:val="22"/>
                <w:szCs w:val="22"/>
              </w:rPr>
            </w:pPr>
            <w:r w:rsidRPr="004D40C0">
              <w:rPr>
                <w:rFonts w:asciiTheme="minorHAnsi" w:hAnsiTheme="minorHAnsi" w:cstheme="minorHAnsi"/>
                <w:sz w:val="22"/>
                <w:szCs w:val="22"/>
              </w:rPr>
              <w:t xml:space="preserve">1 = </w:t>
            </w:r>
            <w:r>
              <w:rPr>
                <w:rFonts w:asciiTheme="minorHAnsi" w:hAnsiTheme="minorHAnsi" w:cstheme="minorHAnsi"/>
                <w:sz w:val="22"/>
                <w:szCs w:val="22"/>
              </w:rPr>
              <w:t xml:space="preserve">Family perception </w:t>
            </w:r>
            <w:r w:rsidRPr="004D40C0">
              <w:rPr>
                <w:rFonts w:asciiTheme="minorHAnsi" w:hAnsiTheme="minorHAnsi" w:cstheme="minorHAnsi"/>
                <w:sz w:val="22"/>
                <w:szCs w:val="22"/>
              </w:rPr>
              <w:br/>
              <w:t xml:space="preserve">2 = </w:t>
            </w:r>
            <w:r>
              <w:rPr>
                <w:rFonts w:asciiTheme="minorHAnsi" w:hAnsiTheme="minorHAnsi" w:cstheme="minorHAnsi"/>
                <w:sz w:val="22"/>
                <w:szCs w:val="22"/>
              </w:rPr>
              <w:t>verbal report</w:t>
            </w:r>
            <w:r w:rsidRPr="004D40C0">
              <w:rPr>
                <w:rFonts w:asciiTheme="minorHAnsi" w:hAnsiTheme="minorHAnsi" w:cstheme="minorHAnsi"/>
                <w:sz w:val="22"/>
                <w:szCs w:val="22"/>
              </w:rPr>
              <w:br/>
              <w:t xml:space="preserve">3 = </w:t>
            </w:r>
            <w:r>
              <w:rPr>
                <w:rFonts w:asciiTheme="minorHAnsi" w:hAnsiTheme="minorHAnsi" w:cstheme="minorHAnsi"/>
                <w:sz w:val="22"/>
                <w:szCs w:val="22"/>
              </w:rPr>
              <w:t>Written report</w:t>
            </w:r>
          </w:p>
        </w:tc>
        <w:tc>
          <w:tcPr>
            <w:tcW w:w="2976" w:type="dxa"/>
          </w:tcPr>
          <w:p w14:paraId="70783A99" w14:textId="77777777" w:rsidR="00FA76BC" w:rsidRPr="004D40C0" w:rsidRDefault="00FA76BC" w:rsidP="004D40C0">
            <w:pPr>
              <w:spacing w:after="0"/>
              <w:rPr>
                <w:rFonts w:asciiTheme="minorHAnsi" w:hAnsiTheme="minorHAnsi" w:cstheme="minorHAnsi"/>
                <w:sz w:val="22"/>
                <w:szCs w:val="22"/>
              </w:rPr>
            </w:pPr>
          </w:p>
        </w:tc>
      </w:tr>
      <w:tr w:rsidR="00DC6CBC" w:rsidRPr="004D40C0" w14:paraId="18CD4F01" w14:textId="77777777" w:rsidTr="00AD08B5">
        <w:tc>
          <w:tcPr>
            <w:tcW w:w="2263" w:type="dxa"/>
          </w:tcPr>
          <w:p w14:paraId="6894D72F" w14:textId="054E40F6" w:rsidR="00DC6CBC" w:rsidRPr="004D40C0" w:rsidRDefault="00F755C8" w:rsidP="004D40C0">
            <w:pPr>
              <w:spacing w:after="0"/>
              <w:rPr>
                <w:rFonts w:asciiTheme="minorHAnsi" w:hAnsiTheme="minorHAnsi" w:cstheme="minorHAnsi"/>
                <w:sz w:val="22"/>
                <w:szCs w:val="22"/>
              </w:rPr>
            </w:pPr>
            <w:r>
              <w:rPr>
                <w:rFonts w:asciiTheme="minorHAnsi" w:hAnsiTheme="minorHAnsi" w:cstheme="minorHAnsi"/>
                <w:sz w:val="22"/>
                <w:szCs w:val="22"/>
              </w:rPr>
              <w:t xml:space="preserve">       </w:t>
            </w:r>
            <w:r w:rsidR="00DC6CBC" w:rsidRPr="004D40C0">
              <w:rPr>
                <w:rFonts w:asciiTheme="minorHAnsi" w:hAnsiTheme="minorHAnsi" w:cstheme="minorHAnsi"/>
                <w:sz w:val="22"/>
                <w:szCs w:val="22"/>
              </w:rPr>
              <w:t>If died</w:t>
            </w:r>
            <w:r w:rsidR="005C215C" w:rsidRPr="004D40C0">
              <w:rPr>
                <w:rFonts w:asciiTheme="minorHAnsi" w:hAnsiTheme="minorHAnsi" w:cstheme="minorHAnsi"/>
                <w:sz w:val="22"/>
                <w:szCs w:val="22"/>
              </w:rPr>
              <w:t>, place of death</w:t>
            </w:r>
          </w:p>
        </w:tc>
        <w:tc>
          <w:tcPr>
            <w:tcW w:w="4395" w:type="dxa"/>
          </w:tcPr>
          <w:p w14:paraId="7138D90B" w14:textId="3BDA46FD" w:rsidR="00DC6CBC" w:rsidRDefault="005C215C" w:rsidP="004D40C0">
            <w:pPr>
              <w:spacing w:after="0"/>
              <w:rPr>
                <w:rFonts w:asciiTheme="minorHAnsi" w:hAnsiTheme="minorHAnsi" w:cstheme="minorHAnsi"/>
                <w:sz w:val="22"/>
                <w:szCs w:val="22"/>
              </w:rPr>
            </w:pPr>
            <w:r w:rsidRPr="004D40C0">
              <w:rPr>
                <w:rFonts w:asciiTheme="minorHAnsi" w:hAnsiTheme="minorHAnsi" w:cstheme="minorHAnsi"/>
                <w:sz w:val="22"/>
                <w:szCs w:val="22"/>
              </w:rPr>
              <w:t>1 = At home</w:t>
            </w:r>
            <w:r w:rsidR="00FB42C7" w:rsidRPr="004D40C0">
              <w:rPr>
                <w:rFonts w:asciiTheme="minorHAnsi" w:hAnsiTheme="minorHAnsi" w:cstheme="minorHAnsi"/>
                <w:sz w:val="22"/>
                <w:szCs w:val="22"/>
              </w:rPr>
              <w:br/>
            </w:r>
            <w:r w:rsidRPr="004D40C0">
              <w:rPr>
                <w:rFonts w:asciiTheme="minorHAnsi" w:hAnsiTheme="minorHAnsi" w:cstheme="minorHAnsi"/>
                <w:sz w:val="22"/>
                <w:szCs w:val="22"/>
              </w:rPr>
              <w:t xml:space="preserve">2 = At the health centre </w:t>
            </w:r>
            <w:r w:rsidR="00FB42C7" w:rsidRPr="004D40C0">
              <w:rPr>
                <w:rFonts w:asciiTheme="minorHAnsi" w:hAnsiTheme="minorHAnsi" w:cstheme="minorHAnsi"/>
                <w:sz w:val="22"/>
                <w:szCs w:val="22"/>
              </w:rPr>
              <w:br/>
            </w:r>
            <w:r w:rsidRPr="004D40C0">
              <w:rPr>
                <w:rFonts w:asciiTheme="minorHAnsi" w:hAnsiTheme="minorHAnsi" w:cstheme="minorHAnsi"/>
                <w:sz w:val="22"/>
                <w:szCs w:val="22"/>
              </w:rPr>
              <w:t xml:space="preserve">3 = At the hospital </w:t>
            </w:r>
            <w:r w:rsidR="00FB42C7" w:rsidRPr="004D40C0">
              <w:rPr>
                <w:rFonts w:asciiTheme="minorHAnsi" w:hAnsiTheme="minorHAnsi" w:cstheme="minorHAnsi"/>
                <w:sz w:val="22"/>
                <w:szCs w:val="22"/>
              </w:rPr>
              <w:br/>
            </w:r>
            <w:r w:rsidRPr="004D40C0">
              <w:rPr>
                <w:rFonts w:asciiTheme="minorHAnsi" w:hAnsiTheme="minorHAnsi" w:cstheme="minorHAnsi"/>
                <w:sz w:val="22"/>
                <w:szCs w:val="22"/>
              </w:rPr>
              <w:t>4 = Don’t know</w:t>
            </w:r>
            <w:r w:rsidR="00FB42C7" w:rsidRPr="004D40C0">
              <w:rPr>
                <w:rFonts w:asciiTheme="minorHAnsi" w:hAnsiTheme="minorHAnsi" w:cstheme="minorHAnsi"/>
                <w:sz w:val="22"/>
                <w:szCs w:val="22"/>
              </w:rPr>
              <w:br/>
            </w:r>
            <w:r w:rsidR="00286746">
              <w:rPr>
                <w:rFonts w:asciiTheme="minorHAnsi" w:hAnsiTheme="minorHAnsi" w:cstheme="minorHAnsi"/>
                <w:sz w:val="22"/>
                <w:szCs w:val="22"/>
              </w:rPr>
              <w:t>9</w:t>
            </w:r>
            <w:r w:rsidRPr="004D40C0">
              <w:rPr>
                <w:rFonts w:asciiTheme="minorHAnsi" w:hAnsiTheme="minorHAnsi" w:cstheme="minorHAnsi"/>
                <w:sz w:val="22"/>
                <w:szCs w:val="22"/>
              </w:rPr>
              <w:t xml:space="preserve"> = Other (specify)</w:t>
            </w:r>
          </w:p>
          <w:p w14:paraId="5E6CA185" w14:textId="77777777" w:rsidR="00FA76BC" w:rsidRDefault="00FA76BC" w:rsidP="004D40C0">
            <w:pPr>
              <w:spacing w:after="0"/>
              <w:rPr>
                <w:rFonts w:asciiTheme="minorHAnsi" w:hAnsiTheme="minorHAnsi" w:cstheme="minorHAnsi"/>
                <w:sz w:val="22"/>
                <w:szCs w:val="22"/>
              </w:rPr>
            </w:pPr>
          </w:p>
          <w:p w14:paraId="68E03DD4" w14:textId="77777777" w:rsidR="00FA76BC" w:rsidRPr="00487229" w:rsidRDefault="00FA76BC" w:rsidP="004D40C0">
            <w:pPr>
              <w:spacing w:after="0"/>
              <w:rPr>
                <w:rFonts w:asciiTheme="minorHAnsi" w:hAnsiTheme="minorHAnsi" w:cstheme="minorHAnsi"/>
                <w:i/>
                <w:iCs/>
                <w:sz w:val="22"/>
                <w:szCs w:val="22"/>
              </w:rPr>
            </w:pPr>
            <w:r w:rsidRPr="00487229">
              <w:rPr>
                <w:rFonts w:asciiTheme="minorHAnsi" w:hAnsiTheme="minorHAnsi" w:cstheme="minorHAnsi"/>
                <w:i/>
                <w:iCs/>
                <w:sz w:val="22"/>
                <w:szCs w:val="22"/>
              </w:rPr>
              <w:t>For displaced population can add:</w:t>
            </w:r>
          </w:p>
          <w:p w14:paraId="311010C6" w14:textId="6396F37F" w:rsidR="00FA76BC" w:rsidRPr="004D40C0" w:rsidRDefault="00286746" w:rsidP="004D40C0">
            <w:pPr>
              <w:spacing w:after="0"/>
              <w:rPr>
                <w:rFonts w:asciiTheme="minorHAnsi" w:hAnsiTheme="minorHAnsi" w:cstheme="minorHAnsi"/>
                <w:sz w:val="22"/>
                <w:szCs w:val="22"/>
              </w:rPr>
            </w:pPr>
            <w:r>
              <w:rPr>
                <w:rFonts w:asciiTheme="minorHAnsi" w:hAnsiTheme="minorHAnsi" w:cstheme="minorHAnsi"/>
                <w:sz w:val="22"/>
                <w:szCs w:val="22"/>
              </w:rPr>
              <w:t>5</w:t>
            </w:r>
            <w:r w:rsidR="00FA76BC">
              <w:rPr>
                <w:rFonts w:asciiTheme="minorHAnsi" w:hAnsiTheme="minorHAnsi" w:cstheme="minorHAnsi"/>
                <w:sz w:val="22"/>
                <w:szCs w:val="22"/>
              </w:rPr>
              <w:t>=home village</w:t>
            </w:r>
            <w:r w:rsidR="003A0335">
              <w:rPr>
                <w:rFonts w:asciiTheme="minorHAnsi" w:hAnsiTheme="minorHAnsi" w:cstheme="minorHAnsi"/>
                <w:sz w:val="22"/>
                <w:szCs w:val="22"/>
              </w:rPr>
              <w:br/>
            </w:r>
            <w:r>
              <w:rPr>
                <w:rFonts w:asciiTheme="minorHAnsi" w:hAnsiTheme="minorHAnsi" w:cstheme="minorHAnsi"/>
                <w:sz w:val="22"/>
                <w:szCs w:val="22"/>
              </w:rPr>
              <w:t>6</w:t>
            </w:r>
            <w:r w:rsidR="00FA76BC">
              <w:rPr>
                <w:rFonts w:asciiTheme="minorHAnsi" w:hAnsiTheme="minorHAnsi" w:cstheme="minorHAnsi"/>
                <w:sz w:val="22"/>
                <w:szCs w:val="22"/>
              </w:rPr>
              <w:t>= during displacement</w:t>
            </w:r>
            <w:r w:rsidR="003A0335">
              <w:rPr>
                <w:rFonts w:asciiTheme="minorHAnsi" w:hAnsiTheme="minorHAnsi" w:cstheme="minorHAnsi"/>
                <w:sz w:val="22"/>
                <w:szCs w:val="22"/>
              </w:rPr>
              <w:br/>
            </w:r>
            <w:r>
              <w:rPr>
                <w:rFonts w:asciiTheme="minorHAnsi" w:hAnsiTheme="minorHAnsi" w:cstheme="minorHAnsi"/>
                <w:sz w:val="22"/>
                <w:szCs w:val="22"/>
              </w:rPr>
              <w:t>7</w:t>
            </w:r>
            <w:r w:rsidR="00FA76BC">
              <w:rPr>
                <w:rFonts w:asciiTheme="minorHAnsi" w:hAnsiTheme="minorHAnsi" w:cstheme="minorHAnsi"/>
                <w:sz w:val="22"/>
                <w:szCs w:val="22"/>
              </w:rPr>
              <w:t>=in transit camp</w:t>
            </w:r>
            <w:r w:rsidR="003A0335">
              <w:rPr>
                <w:rFonts w:asciiTheme="minorHAnsi" w:hAnsiTheme="minorHAnsi" w:cstheme="minorHAnsi"/>
                <w:sz w:val="22"/>
                <w:szCs w:val="22"/>
              </w:rPr>
              <w:br/>
            </w:r>
            <w:r>
              <w:rPr>
                <w:rFonts w:asciiTheme="minorHAnsi" w:hAnsiTheme="minorHAnsi" w:cstheme="minorHAnsi"/>
                <w:sz w:val="22"/>
                <w:szCs w:val="22"/>
              </w:rPr>
              <w:t>8</w:t>
            </w:r>
            <w:r w:rsidR="00FA76BC">
              <w:rPr>
                <w:rFonts w:asciiTheme="minorHAnsi" w:hAnsiTheme="minorHAnsi" w:cstheme="minorHAnsi"/>
                <w:sz w:val="22"/>
                <w:szCs w:val="22"/>
              </w:rPr>
              <w:t>= in current location</w:t>
            </w:r>
          </w:p>
        </w:tc>
        <w:tc>
          <w:tcPr>
            <w:tcW w:w="2976" w:type="dxa"/>
          </w:tcPr>
          <w:p w14:paraId="50604895" w14:textId="3B0DA950" w:rsidR="00DC6CBC" w:rsidRPr="004D40C0" w:rsidRDefault="005C215C" w:rsidP="004D40C0">
            <w:pPr>
              <w:spacing w:after="0"/>
              <w:rPr>
                <w:rFonts w:asciiTheme="minorHAnsi" w:hAnsiTheme="minorHAnsi" w:cstheme="minorHAnsi"/>
                <w:sz w:val="22"/>
                <w:szCs w:val="22"/>
              </w:rPr>
            </w:pPr>
            <w:r w:rsidRPr="004D40C0">
              <w:rPr>
                <w:rFonts w:asciiTheme="minorHAnsi" w:hAnsiTheme="minorHAnsi" w:cstheme="minorHAnsi"/>
                <w:sz w:val="22"/>
                <w:szCs w:val="22"/>
              </w:rPr>
              <w:t>Most common places of death</w:t>
            </w:r>
            <w:r w:rsidR="000B0A69" w:rsidRPr="004D40C0">
              <w:rPr>
                <w:rFonts w:asciiTheme="minorHAnsi" w:hAnsiTheme="minorHAnsi" w:cstheme="minorHAnsi"/>
                <w:sz w:val="22"/>
                <w:szCs w:val="22"/>
              </w:rPr>
              <w:t>. To be adapted to the context</w:t>
            </w:r>
            <w:r w:rsidR="00413833" w:rsidRPr="004D40C0">
              <w:rPr>
                <w:rFonts w:asciiTheme="minorHAnsi" w:hAnsiTheme="minorHAnsi" w:cstheme="minorHAnsi"/>
                <w:sz w:val="22"/>
                <w:szCs w:val="22"/>
              </w:rPr>
              <w:t>. You may add</w:t>
            </w:r>
            <w:r w:rsidR="008623DC" w:rsidRPr="004D40C0">
              <w:rPr>
                <w:rFonts w:asciiTheme="minorHAnsi" w:hAnsiTheme="minorHAnsi" w:cstheme="minorHAnsi"/>
                <w:sz w:val="22"/>
                <w:szCs w:val="22"/>
              </w:rPr>
              <w:t xml:space="preserve"> ancillary variable</w:t>
            </w:r>
            <w:r w:rsidR="00401BF8">
              <w:rPr>
                <w:rFonts w:asciiTheme="minorHAnsi" w:hAnsiTheme="minorHAnsi" w:cstheme="minorHAnsi"/>
                <w:sz w:val="22"/>
                <w:szCs w:val="22"/>
              </w:rPr>
              <w:t>s</w:t>
            </w:r>
            <w:r w:rsidR="008623DC" w:rsidRPr="004D40C0">
              <w:rPr>
                <w:rFonts w:asciiTheme="minorHAnsi" w:hAnsiTheme="minorHAnsi" w:cstheme="minorHAnsi"/>
                <w:sz w:val="22"/>
                <w:szCs w:val="22"/>
              </w:rPr>
              <w:t xml:space="preserve"> for the name of the health centre and the hospital</w:t>
            </w:r>
          </w:p>
        </w:tc>
      </w:tr>
      <w:tr w:rsidR="00553385" w:rsidRPr="00F1164D" w14:paraId="726D8D4A" w14:textId="77777777" w:rsidTr="00966710">
        <w:tc>
          <w:tcPr>
            <w:tcW w:w="9634" w:type="dxa"/>
            <w:gridSpan w:val="3"/>
          </w:tcPr>
          <w:p w14:paraId="70DD3CAC" w14:textId="40C137BA" w:rsidR="00553385" w:rsidRPr="00F1164D" w:rsidRDefault="00553385" w:rsidP="00485E4B">
            <w:pPr>
              <w:spacing w:after="0"/>
              <w:jc w:val="center"/>
              <w:rPr>
                <w:rFonts w:asciiTheme="minorHAnsi" w:hAnsiTheme="minorHAnsi" w:cstheme="minorHAnsi"/>
                <w:b/>
                <w:bCs/>
                <w:sz w:val="22"/>
                <w:szCs w:val="22"/>
              </w:rPr>
            </w:pPr>
            <w:r w:rsidRPr="00F1164D">
              <w:rPr>
                <w:rFonts w:asciiTheme="minorHAnsi" w:hAnsiTheme="minorHAnsi" w:cstheme="minorHAnsi"/>
                <w:b/>
                <w:bCs/>
                <w:sz w:val="22"/>
                <w:szCs w:val="22"/>
              </w:rPr>
              <w:t>ADDITIONAL RECOMMENDED QUE</w:t>
            </w:r>
            <w:r w:rsidR="00AD08B5" w:rsidRPr="00F1164D">
              <w:rPr>
                <w:rFonts w:asciiTheme="minorHAnsi" w:hAnsiTheme="minorHAnsi" w:cstheme="minorHAnsi"/>
                <w:b/>
                <w:bCs/>
                <w:sz w:val="22"/>
                <w:szCs w:val="22"/>
              </w:rPr>
              <w:t>STIONS RELATED TO HEALTH SEEKING</w:t>
            </w:r>
          </w:p>
        </w:tc>
      </w:tr>
      <w:tr w:rsidR="001D49A5" w:rsidRPr="00F1164D" w14:paraId="4D2EBF8C" w14:textId="77777777" w:rsidTr="00553385">
        <w:tc>
          <w:tcPr>
            <w:tcW w:w="2263" w:type="dxa"/>
          </w:tcPr>
          <w:p w14:paraId="292B0390" w14:textId="17622F61" w:rsidR="001D49A5" w:rsidRPr="00F1164D" w:rsidRDefault="001D49A5" w:rsidP="00C74708">
            <w:pPr>
              <w:rPr>
                <w:rFonts w:asciiTheme="minorHAnsi" w:hAnsiTheme="minorHAnsi" w:cstheme="minorHAnsi"/>
                <w:sz w:val="22"/>
                <w:szCs w:val="22"/>
              </w:rPr>
            </w:pPr>
            <w:r w:rsidRPr="008031FF">
              <w:rPr>
                <w:sz w:val="22"/>
                <w:szCs w:val="22"/>
              </w:rPr>
              <w:t>Did s/he seek health care in the 2 weeks before dying?</w:t>
            </w:r>
          </w:p>
        </w:tc>
        <w:tc>
          <w:tcPr>
            <w:tcW w:w="4395" w:type="dxa"/>
          </w:tcPr>
          <w:p w14:paraId="72347617" w14:textId="2CC062BF" w:rsidR="001D49A5" w:rsidRPr="00F1164D" w:rsidRDefault="001D49A5" w:rsidP="00C74708">
            <w:pPr>
              <w:rPr>
                <w:rFonts w:asciiTheme="minorHAnsi" w:hAnsiTheme="minorHAnsi" w:cstheme="minorHAnsi"/>
                <w:sz w:val="22"/>
                <w:szCs w:val="22"/>
              </w:rPr>
            </w:pPr>
            <w:r w:rsidRPr="00F1164D">
              <w:rPr>
                <w:sz w:val="22"/>
                <w:szCs w:val="22"/>
              </w:rPr>
              <w:t>0 = no,</w:t>
            </w:r>
            <w:r w:rsidRPr="00F1164D">
              <w:rPr>
                <w:sz w:val="22"/>
                <w:szCs w:val="22"/>
              </w:rPr>
              <w:br/>
              <w:t xml:space="preserve">1 = yes, </w:t>
            </w:r>
            <w:r w:rsidRPr="00F1164D">
              <w:rPr>
                <w:sz w:val="22"/>
                <w:szCs w:val="22"/>
              </w:rPr>
              <w:br/>
              <w:t>9 = don’t know</w:t>
            </w:r>
          </w:p>
        </w:tc>
        <w:tc>
          <w:tcPr>
            <w:tcW w:w="2976" w:type="dxa"/>
          </w:tcPr>
          <w:p w14:paraId="61A334D5" w14:textId="0A985ACD" w:rsidR="001D49A5" w:rsidRPr="00F1164D" w:rsidRDefault="001D49A5" w:rsidP="00C74708">
            <w:pPr>
              <w:rPr>
                <w:rFonts w:asciiTheme="minorHAnsi" w:hAnsiTheme="minorHAnsi" w:cstheme="minorHAnsi"/>
                <w:sz w:val="22"/>
                <w:szCs w:val="22"/>
              </w:rPr>
            </w:pPr>
          </w:p>
        </w:tc>
      </w:tr>
      <w:tr w:rsidR="001D49A5" w:rsidRPr="00F1164D" w14:paraId="18B9DD63" w14:textId="77777777" w:rsidTr="00553385">
        <w:tc>
          <w:tcPr>
            <w:tcW w:w="2263" w:type="dxa"/>
          </w:tcPr>
          <w:p w14:paraId="77950A74" w14:textId="6A134EC9" w:rsidR="001D49A5" w:rsidRPr="00F1164D" w:rsidRDefault="001D49A5" w:rsidP="00C74708">
            <w:pPr>
              <w:rPr>
                <w:rFonts w:asciiTheme="minorHAnsi" w:hAnsiTheme="minorHAnsi" w:cstheme="minorHAnsi"/>
                <w:sz w:val="22"/>
                <w:szCs w:val="22"/>
              </w:rPr>
            </w:pPr>
            <w:r w:rsidRPr="008031FF">
              <w:rPr>
                <w:sz w:val="22"/>
                <w:szCs w:val="22"/>
              </w:rPr>
              <w:t>Place health care sought?</w:t>
            </w:r>
          </w:p>
        </w:tc>
        <w:tc>
          <w:tcPr>
            <w:tcW w:w="4395" w:type="dxa"/>
          </w:tcPr>
          <w:p w14:paraId="2BBF0E29" w14:textId="01C255C2" w:rsidR="001D49A5" w:rsidRPr="00F1164D" w:rsidRDefault="001D49A5" w:rsidP="00C74708">
            <w:pPr>
              <w:rPr>
                <w:rFonts w:asciiTheme="minorHAnsi" w:hAnsiTheme="minorHAnsi" w:cstheme="minorHAnsi"/>
                <w:sz w:val="22"/>
                <w:szCs w:val="22"/>
              </w:rPr>
            </w:pPr>
            <w:r w:rsidRPr="00F1164D">
              <w:rPr>
                <w:sz w:val="22"/>
                <w:szCs w:val="22"/>
              </w:rPr>
              <w:t>1 = home,</w:t>
            </w:r>
            <w:r w:rsidRPr="00F1164D">
              <w:rPr>
                <w:sz w:val="22"/>
                <w:szCs w:val="22"/>
              </w:rPr>
              <w:br/>
              <w:t xml:space="preserve">2 = primary health unit </w:t>
            </w:r>
            <w:r w:rsidRPr="00F1164D">
              <w:rPr>
                <w:i/>
                <w:iCs/>
                <w:sz w:val="22"/>
                <w:szCs w:val="22"/>
              </w:rPr>
              <w:t>(specify)</w:t>
            </w:r>
            <w:r w:rsidRPr="00F1164D">
              <w:rPr>
                <w:sz w:val="22"/>
                <w:szCs w:val="22"/>
              </w:rPr>
              <w:t xml:space="preserve">, </w:t>
            </w:r>
            <w:r w:rsidRPr="00F1164D">
              <w:rPr>
                <w:sz w:val="22"/>
                <w:szCs w:val="22"/>
              </w:rPr>
              <w:br/>
              <w:t xml:space="preserve">3 = primary health centre </w:t>
            </w:r>
            <w:r w:rsidRPr="00F1164D">
              <w:rPr>
                <w:i/>
                <w:iCs/>
                <w:sz w:val="22"/>
                <w:szCs w:val="22"/>
              </w:rPr>
              <w:t>(specify),</w:t>
            </w:r>
            <w:r w:rsidRPr="00F1164D">
              <w:rPr>
                <w:i/>
                <w:iCs/>
                <w:sz w:val="22"/>
                <w:szCs w:val="22"/>
              </w:rPr>
              <w:br/>
            </w:r>
            <w:r w:rsidRPr="00F1164D">
              <w:rPr>
                <w:sz w:val="22"/>
                <w:szCs w:val="22"/>
              </w:rPr>
              <w:t xml:space="preserve">4 = hospital </w:t>
            </w:r>
            <w:r w:rsidRPr="00F1164D">
              <w:rPr>
                <w:i/>
                <w:iCs/>
                <w:sz w:val="22"/>
                <w:szCs w:val="22"/>
              </w:rPr>
              <w:t xml:space="preserve">(specify), </w:t>
            </w:r>
            <w:r w:rsidRPr="00F1164D">
              <w:rPr>
                <w:i/>
                <w:iCs/>
                <w:sz w:val="22"/>
                <w:szCs w:val="22"/>
              </w:rPr>
              <w:br/>
            </w:r>
            <w:r w:rsidRPr="00F1164D">
              <w:rPr>
                <w:sz w:val="22"/>
                <w:szCs w:val="22"/>
              </w:rPr>
              <w:t xml:space="preserve">5 = don’t know, </w:t>
            </w:r>
            <w:r w:rsidRPr="00F1164D">
              <w:rPr>
                <w:sz w:val="22"/>
                <w:szCs w:val="22"/>
              </w:rPr>
              <w:br/>
              <w:t xml:space="preserve">6 = </w:t>
            </w:r>
            <w:proofErr w:type="gramStart"/>
            <w:r w:rsidRPr="00F1164D">
              <w:rPr>
                <w:sz w:val="22"/>
                <w:szCs w:val="22"/>
              </w:rPr>
              <w:t>other</w:t>
            </w:r>
            <w:proofErr w:type="gramEnd"/>
            <w:r w:rsidRPr="00F1164D">
              <w:rPr>
                <w:sz w:val="22"/>
                <w:szCs w:val="22"/>
              </w:rPr>
              <w:t xml:space="preserve"> place </w:t>
            </w:r>
            <w:r w:rsidRPr="00F1164D">
              <w:rPr>
                <w:i/>
                <w:iCs/>
                <w:sz w:val="22"/>
                <w:szCs w:val="22"/>
              </w:rPr>
              <w:t>(specify)</w:t>
            </w:r>
          </w:p>
        </w:tc>
        <w:tc>
          <w:tcPr>
            <w:tcW w:w="2976" w:type="dxa"/>
          </w:tcPr>
          <w:p w14:paraId="5B8F04D9" w14:textId="551C21DD" w:rsidR="001D49A5" w:rsidRPr="00F1164D" w:rsidRDefault="001D49A5" w:rsidP="00C74708">
            <w:pPr>
              <w:rPr>
                <w:rFonts w:asciiTheme="minorHAnsi" w:hAnsiTheme="minorHAnsi" w:cstheme="minorHAnsi"/>
                <w:sz w:val="22"/>
                <w:szCs w:val="22"/>
              </w:rPr>
            </w:pPr>
            <w:r w:rsidRPr="00F1164D">
              <w:rPr>
                <w:color w:val="0000FF"/>
                <w:sz w:val="22"/>
                <w:szCs w:val="22"/>
                <w:lang w:eastAsia="en-US"/>
              </w:rPr>
              <w:t>The possible answers need to be adapted according to the study area.</w:t>
            </w:r>
            <w:r w:rsidRPr="00F1164D">
              <w:rPr>
                <w:color w:val="0000FF"/>
                <w:sz w:val="22"/>
                <w:szCs w:val="22"/>
                <w:lang w:eastAsia="en-US"/>
              </w:rPr>
              <w:br/>
              <w:t>All possibilities must be recorded.</w:t>
            </w:r>
            <w:r w:rsidRPr="00F1164D">
              <w:rPr>
                <w:color w:val="0000FF"/>
                <w:sz w:val="22"/>
                <w:szCs w:val="22"/>
                <w:lang w:eastAsia="en-US"/>
              </w:rPr>
              <w:br/>
            </w:r>
            <w:r w:rsidRPr="00F1164D">
              <w:rPr>
                <w:sz w:val="22"/>
                <w:szCs w:val="22"/>
              </w:rPr>
              <w:t xml:space="preserve">Check if place of death = home </w:t>
            </w:r>
            <w:r w:rsidRPr="00F1164D">
              <w:rPr>
                <w:sz w:val="22"/>
                <w:szCs w:val="22"/>
                <w:u w:val="single"/>
              </w:rPr>
              <w:t>AND</w:t>
            </w:r>
            <w:r w:rsidRPr="00F1164D">
              <w:rPr>
                <w:sz w:val="22"/>
                <w:szCs w:val="22"/>
              </w:rPr>
              <w:t xml:space="preserve"> any health structure was visited.</w:t>
            </w:r>
          </w:p>
        </w:tc>
      </w:tr>
      <w:tr w:rsidR="001D49A5" w:rsidRPr="00F1164D" w14:paraId="0280D3A5" w14:textId="77777777" w:rsidTr="00553385">
        <w:tc>
          <w:tcPr>
            <w:tcW w:w="2263" w:type="dxa"/>
          </w:tcPr>
          <w:p w14:paraId="6354F1B7" w14:textId="6F0EF18D" w:rsidR="001D49A5" w:rsidRPr="00F1164D" w:rsidRDefault="001D49A5" w:rsidP="00C74708">
            <w:pPr>
              <w:rPr>
                <w:rFonts w:asciiTheme="minorHAnsi" w:hAnsiTheme="minorHAnsi" w:cstheme="minorHAnsi"/>
                <w:sz w:val="22"/>
                <w:szCs w:val="22"/>
              </w:rPr>
            </w:pPr>
            <w:r w:rsidRPr="008031FF">
              <w:rPr>
                <w:sz w:val="22"/>
                <w:szCs w:val="22"/>
              </w:rPr>
              <w:t>What happened between leaving the last health structure and the time of death?</w:t>
            </w:r>
          </w:p>
        </w:tc>
        <w:tc>
          <w:tcPr>
            <w:tcW w:w="4395" w:type="dxa"/>
          </w:tcPr>
          <w:p w14:paraId="4CC9E84D" w14:textId="77777777" w:rsidR="001D49A5" w:rsidRPr="00F1164D" w:rsidRDefault="001D49A5" w:rsidP="00C74708">
            <w:pPr>
              <w:rPr>
                <w:rFonts w:asciiTheme="minorHAnsi" w:hAnsiTheme="minorHAnsi" w:cstheme="minorHAnsi"/>
                <w:sz w:val="22"/>
                <w:szCs w:val="22"/>
              </w:rPr>
            </w:pPr>
          </w:p>
        </w:tc>
        <w:tc>
          <w:tcPr>
            <w:tcW w:w="2976" w:type="dxa"/>
          </w:tcPr>
          <w:p w14:paraId="78E19E3F" w14:textId="18E0BC32" w:rsidR="001D49A5" w:rsidRPr="00F1164D" w:rsidRDefault="001D49A5" w:rsidP="00C74708">
            <w:pPr>
              <w:rPr>
                <w:sz w:val="22"/>
                <w:szCs w:val="22"/>
                <w:lang w:eastAsia="en-US"/>
              </w:rPr>
            </w:pPr>
            <w:r w:rsidRPr="00F1164D">
              <w:rPr>
                <w:sz w:val="22"/>
                <w:szCs w:val="22"/>
                <w:lang w:eastAsia="en-US"/>
              </w:rPr>
              <w:t>Open question, record as reported.</w:t>
            </w:r>
          </w:p>
        </w:tc>
      </w:tr>
      <w:tr w:rsidR="001D49A5" w:rsidRPr="00F1164D" w14:paraId="69D3F45D" w14:textId="77777777" w:rsidTr="00553385">
        <w:tc>
          <w:tcPr>
            <w:tcW w:w="2263" w:type="dxa"/>
          </w:tcPr>
          <w:p w14:paraId="2EFCC117" w14:textId="68E46E5F" w:rsidR="001D49A5" w:rsidRPr="00F1164D" w:rsidRDefault="001D49A5" w:rsidP="00C74708">
            <w:pPr>
              <w:rPr>
                <w:rFonts w:asciiTheme="minorHAnsi" w:hAnsiTheme="minorHAnsi" w:cstheme="minorHAnsi"/>
                <w:sz w:val="22"/>
                <w:szCs w:val="22"/>
              </w:rPr>
            </w:pPr>
            <w:r w:rsidRPr="00F1164D">
              <w:rPr>
                <w:sz w:val="22"/>
                <w:szCs w:val="22"/>
              </w:rPr>
              <w:t>Main reason for not seeking care in a health structure?</w:t>
            </w:r>
          </w:p>
        </w:tc>
        <w:tc>
          <w:tcPr>
            <w:tcW w:w="4395" w:type="dxa"/>
          </w:tcPr>
          <w:p w14:paraId="318869B8" w14:textId="48D03CF4" w:rsidR="001D49A5" w:rsidRPr="00F1164D" w:rsidRDefault="001D49A5" w:rsidP="00352102">
            <w:pPr>
              <w:rPr>
                <w:rFonts w:asciiTheme="minorHAnsi" w:hAnsiTheme="minorHAnsi" w:cstheme="minorHAnsi"/>
                <w:sz w:val="22"/>
                <w:szCs w:val="22"/>
              </w:rPr>
            </w:pPr>
            <w:r w:rsidRPr="00F1164D">
              <w:rPr>
                <w:bCs/>
                <w:sz w:val="22"/>
                <w:szCs w:val="22"/>
              </w:rPr>
              <w:t xml:space="preserve">1 </w:t>
            </w:r>
            <w:r w:rsidRPr="00F1164D">
              <w:rPr>
                <w:sz w:val="22"/>
                <w:szCs w:val="22"/>
              </w:rPr>
              <w:t>= immediate death,</w:t>
            </w:r>
            <w:r w:rsidRPr="00F1164D">
              <w:rPr>
                <w:sz w:val="22"/>
                <w:szCs w:val="22"/>
              </w:rPr>
              <w:br/>
              <w:t>2 = no money/consultation too expensive</w:t>
            </w:r>
            <w:r w:rsidRPr="00F1164D">
              <w:rPr>
                <w:sz w:val="22"/>
                <w:szCs w:val="22"/>
              </w:rPr>
              <w:br/>
              <w:t xml:space="preserve">3 = </w:t>
            </w:r>
            <w:r w:rsidRPr="00F1164D">
              <w:rPr>
                <w:bCs/>
                <w:sz w:val="22"/>
                <w:szCs w:val="22"/>
              </w:rPr>
              <w:t>too sick for seeking care</w:t>
            </w:r>
            <w:r w:rsidRPr="00F1164D">
              <w:rPr>
                <w:bCs/>
                <w:sz w:val="22"/>
                <w:szCs w:val="22"/>
              </w:rPr>
              <w:br/>
              <w:t>4 = not sick enough for seeking care</w:t>
            </w:r>
            <w:r w:rsidRPr="00F1164D">
              <w:rPr>
                <w:bCs/>
                <w:sz w:val="22"/>
                <w:szCs w:val="22"/>
              </w:rPr>
              <w:br/>
              <w:t xml:space="preserve">5 </w:t>
            </w:r>
            <w:r w:rsidRPr="00F1164D">
              <w:rPr>
                <w:sz w:val="22"/>
                <w:szCs w:val="22"/>
              </w:rPr>
              <w:t xml:space="preserve">= </w:t>
            </w:r>
            <w:r w:rsidRPr="00F1164D">
              <w:rPr>
                <w:bCs/>
                <w:sz w:val="22"/>
                <w:szCs w:val="22"/>
              </w:rPr>
              <w:t>health facility too far away</w:t>
            </w:r>
            <w:r w:rsidRPr="00F1164D">
              <w:rPr>
                <w:bCs/>
                <w:sz w:val="22"/>
                <w:szCs w:val="22"/>
              </w:rPr>
              <w:br/>
              <w:t xml:space="preserve">6 = went to traditional healer </w:t>
            </w:r>
            <w:r w:rsidRPr="00F1164D">
              <w:rPr>
                <w:bCs/>
                <w:sz w:val="22"/>
                <w:szCs w:val="22"/>
              </w:rPr>
              <w:br/>
              <w:t>7</w:t>
            </w:r>
            <w:r w:rsidRPr="00F1164D">
              <w:rPr>
                <w:sz w:val="22"/>
                <w:szCs w:val="22"/>
              </w:rPr>
              <w:t xml:space="preserve"> = did not have time to go/ too busy to go</w:t>
            </w:r>
            <w:r w:rsidRPr="00F1164D">
              <w:rPr>
                <w:sz w:val="22"/>
                <w:szCs w:val="22"/>
              </w:rPr>
              <w:br/>
              <w:t xml:space="preserve">8 = no confidence in health structure </w:t>
            </w:r>
            <w:r w:rsidRPr="00F1164D">
              <w:rPr>
                <w:sz w:val="22"/>
                <w:szCs w:val="22"/>
              </w:rPr>
              <w:br/>
              <w:t>9 = security problem</w:t>
            </w:r>
            <w:r w:rsidRPr="00F1164D">
              <w:rPr>
                <w:sz w:val="22"/>
                <w:szCs w:val="22"/>
              </w:rPr>
              <w:br/>
              <w:t xml:space="preserve">10 = care was refused at health centre </w:t>
            </w:r>
            <w:r w:rsidRPr="00F1164D">
              <w:rPr>
                <w:sz w:val="22"/>
                <w:szCs w:val="22"/>
              </w:rPr>
              <w:br/>
              <w:t xml:space="preserve">11 = other reason </w:t>
            </w:r>
            <w:r w:rsidRPr="00F1164D">
              <w:rPr>
                <w:i/>
                <w:iCs/>
                <w:sz w:val="22"/>
                <w:szCs w:val="22"/>
              </w:rPr>
              <w:t>(specify)</w:t>
            </w:r>
            <w:r w:rsidR="00352102" w:rsidRPr="00F1164D">
              <w:rPr>
                <w:i/>
                <w:iCs/>
                <w:sz w:val="22"/>
                <w:szCs w:val="22"/>
              </w:rPr>
              <w:br/>
            </w:r>
            <w:r w:rsidRPr="00F1164D">
              <w:rPr>
                <w:iCs/>
                <w:sz w:val="22"/>
                <w:szCs w:val="22"/>
              </w:rPr>
              <w:t>12 = don’t know</w:t>
            </w:r>
          </w:p>
        </w:tc>
        <w:tc>
          <w:tcPr>
            <w:tcW w:w="2976" w:type="dxa"/>
          </w:tcPr>
          <w:p w14:paraId="594C93EE" w14:textId="24E9A5D5" w:rsidR="001D49A5" w:rsidRPr="00F1164D" w:rsidRDefault="001D49A5" w:rsidP="00352102">
            <w:pPr>
              <w:rPr>
                <w:rFonts w:asciiTheme="minorHAnsi" w:hAnsiTheme="minorHAnsi" w:cstheme="minorHAnsi"/>
                <w:sz w:val="22"/>
                <w:szCs w:val="22"/>
              </w:rPr>
            </w:pPr>
            <w:r w:rsidRPr="00F1164D">
              <w:rPr>
                <w:color w:val="0000FF"/>
                <w:sz w:val="22"/>
                <w:szCs w:val="22"/>
                <w:lang w:eastAsia="en-US"/>
              </w:rPr>
              <w:t>The possible answers need to be adapted according to the study area.</w:t>
            </w:r>
          </w:p>
        </w:tc>
      </w:tr>
    </w:tbl>
    <w:p w14:paraId="20CA8C50" w14:textId="76ECE379" w:rsidR="003905A6" w:rsidRDefault="00BB16F5" w:rsidP="004A6900">
      <w:r w:rsidRPr="00BB16F5">
        <w:br w:type="page"/>
      </w:r>
    </w:p>
    <w:p w14:paraId="1D3DFE30" w14:textId="5170C70F" w:rsidR="00BB16F5" w:rsidRDefault="003905A6" w:rsidP="00926CEA">
      <w:pPr>
        <w:pStyle w:val="Heading2"/>
      </w:pPr>
      <w:bookmarkStart w:id="107" w:name="_Toc108448969"/>
      <w:r>
        <w:lastRenderedPageBreak/>
        <w:t xml:space="preserve">Appendix </w:t>
      </w:r>
      <w:r w:rsidR="009961CF">
        <w:t>4</w:t>
      </w:r>
      <w:r>
        <w:t>: Additional questions by topic</w:t>
      </w:r>
      <w:bookmarkEnd w:id="107"/>
    </w:p>
    <w:p w14:paraId="672A364F" w14:textId="5BF35D03" w:rsidR="00DA7D50" w:rsidRPr="004455A4" w:rsidRDefault="00DA7D50" w:rsidP="00DA7D50">
      <w:pPr>
        <w:rPr>
          <w:rFonts w:asciiTheme="minorHAnsi" w:hAnsiTheme="minorHAnsi" w:cstheme="minorBidi"/>
          <w:b/>
          <w:bCs/>
          <w:sz w:val="22"/>
          <w:szCs w:val="22"/>
        </w:rPr>
      </w:pPr>
    </w:p>
    <w:tbl>
      <w:tblPr>
        <w:tblStyle w:val="TableGrid"/>
        <w:tblW w:w="0" w:type="auto"/>
        <w:tblCellMar>
          <w:top w:w="28" w:type="dxa"/>
          <w:bottom w:w="28" w:type="dxa"/>
        </w:tblCellMar>
        <w:tblLook w:val="04A0" w:firstRow="1" w:lastRow="0" w:firstColumn="1" w:lastColumn="0" w:noHBand="0" w:noVBand="1"/>
      </w:tblPr>
      <w:tblGrid>
        <w:gridCol w:w="3462"/>
        <w:gridCol w:w="2653"/>
        <w:gridCol w:w="2901"/>
      </w:tblGrid>
      <w:tr w:rsidR="00DA7D50" w:rsidRPr="004455A4" w14:paraId="7627AA2C" w14:textId="77777777" w:rsidTr="00B67638">
        <w:tc>
          <w:tcPr>
            <w:tcW w:w="3462" w:type="dxa"/>
          </w:tcPr>
          <w:p w14:paraId="597250B6" w14:textId="77777777" w:rsidR="00DA7D50" w:rsidRPr="004455A4" w:rsidRDefault="00DA7D50" w:rsidP="00B67638">
            <w:pPr>
              <w:spacing w:after="0"/>
              <w:rPr>
                <w:rFonts w:asciiTheme="minorHAnsi" w:hAnsiTheme="minorHAnsi" w:cstheme="minorHAnsi"/>
                <w:b/>
                <w:bCs/>
                <w:sz w:val="22"/>
                <w:szCs w:val="22"/>
              </w:rPr>
            </w:pPr>
            <w:r w:rsidRPr="004455A4">
              <w:rPr>
                <w:rFonts w:asciiTheme="minorHAnsi" w:hAnsiTheme="minorHAnsi" w:cstheme="minorHAnsi"/>
                <w:b/>
                <w:bCs/>
                <w:sz w:val="22"/>
                <w:szCs w:val="22"/>
              </w:rPr>
              <w:t>Variable</w:t>
            </w:r>
          </w:p>
        </w:tc>
        <w:tc>
          <w:tcPr>
            <w:tcW w:w="2653" w:type="dxa"/>
          </w:tcPr>
          <w:p w14:paraId="118F320F" w14:textId="77777777" w:rsidR="00DA7D50" w:rsidRPr="004455A4" w:rsidRDefault="00DA7D50" w:rsidP="00B67638">
            <w:pPr>
              <w:spacing w:after="0"/>
              <w:rPr>
                <w:rFonts w:asciiTheme="minorHAnsi" w:hAnsiTheme="minorHAnsi" w:cstheme="minorHAnsi"/>
                <w:b/>
                <w:bCs/>
                <w:sz w:val="22"/>
                <w:szCs w:val="22"/>
              </w:rPr>
            </w:pPr>
            <w:r w:rsidRPr="004455A4">
              <w:rPr>
                <w:rFonts w:asciiTheme="minorHAnsi" w:hAnsiTheme="minorHAnsi" w:cstheme="minorHAnsi"/>
                <w:b/>
                <w:bCs/>
                <w:sz w:val="22"/>
                <w:szCs w:val="22"/>
              </w:rPr>
              <w:t>Values</w:t>
            </w:r>
          </w:p>
        </w:tc>
        <w:tc>
          <w:tcPr>
            <w:tcW w:w="2901" w:type="dxa"/>
          </w:tcPr>
          <w:p w14:paraId="3D80180E" w14:textId="77777777" w:rsidR="00DA7D50" w:rsidRPr="004455A4" w:rsidRDefault="00DA7D50" w:rsidP="00B67638">
            <w:pPr>
              <w:spacing w:after="0"/>
              <w:rPr>
                <w:rFonts w:asciiTheme="minorHAnsi" w:hAnsiTheme="minorHAnsi" w:cstheme="minorHAnsi"/>
                <w:b/>
                <w:bCs/>
                <w:sz w:val="22"/>
                <w:szCs w:val="22"/>
              </w:rPr>
            </w:pPr>
            <w:r w:rsidRPr="004455A4">
              <w:rPr>
                <w:rFonts w:asciiTheme="minorHAnsi" w:hAnsiTheme="minorHAnsi" w:cstheme="minorHAnsi"/>
                <w:b/>
                <w:bCs/>
                <w:sz w:val="22"/>
                <w:szCs w:val="22"/>
              </w:rPr>
              <w:t>Comments</w:t>
            </w:r>
          </w:p>
        </w:tc>
      </w:tr>
      <w:tr w:rsidR="00DA7D50" w:rsidRPr="004455A4" w14:paraId="4AE7A7B7" w14:textId="77777777" w:rsidTr="00B67638">
        <w:tc>
          <w:tcPr>
            <w:tcW w:w="3462" w:type="dxa"/>
          </w:tcPr>
          <w:p w14:paraId="3D3D970D" w14:textId="7925BBD5" w:rsidR="00DA7D50" w:rsidRPr="004455A4" w:rsidRDefault="00854A88" w:rsidP="00B67638">
            <w:pPr>
              <w:spacing w:after="0"/>
              <w:rPr>
                <w:rFonts w:asciiTheme="minorHAnsi" w:hAnsiTheme="minorHAnsi" w:cstheme="minorHAnsi"/>
                <w:sz w:val="22"/>
                <w:szCs w:val="22"/>
              </w:rPr>
            </w:pPr>
            <w:r>
              <w:rPr>
                <w:rFonts w:asciiTheme="minorHAnsi" w:hAnsiTheme="minorHAnsi" w:cstheme="minorHAnsi"/>
                <w:sz w:val="22"/>
                <w:szCs w:val="22"/>
              </w:rPr>
              <w:t>Status</w:t>
            </w:r>
          </w:p>
        </w:tc>
        <w:tc>
          <w:tcPr>
            <w:tcW w:w="2653" w:type="dxa"/>
          </w:tcPr>
          <w:p w14:paraId="7ED89833" w14:textId="7FC1705E" w:rsidR="00DA7D50" w:rsidRPr="004455A4" w:rsidRDefault="00BA2EB3" w:rsidP="00B67638">
            <w:pPr>
              <w:spacing w:after="0"/>
              <w:rPr>
                <w:rFonts w:asciiTheme="minorHAnsi" w:hAnsiTheme="minorHAnsi" w:cstheme="minorHAnsi"/>
                <w:sz w:val="22"/>
                <w:szCs w:val="22"/>
              </w:rPr>
            </w:pPr>
            <w:r>
              <w:rPr>
                <w:rFonts w:asciiTheme="minorHAnsi" w:hAnsiTheme="minorHAnsi" w:cstheme="minorHAnsi"/>
                <w:sz w:val="22"/>
                <w:szCs w:val="22"/>
              </w:rPr>
              <w:t>1</w:t>
            </w:r>
            <w:r w:rsidR="00DA7D50" w:rsidRPr="004455A4">
              <w:rPr>
                <w:rFonts w:asciiTheme="minorHAnsi" w:hAnsiTheme="minorHAnsi" w:cstheme="minorHAnsi"/>
                <w:sz w:val="22"/>
                <w:szCs w:val="22"/>
              </w:rPr>
              <w:t xml:space="preserve"> = </w:t>
            </w:r>
            <w:r w:rsidR="00854A88">
              <w:rPr>
                <w:rFonts w:asciiTheme="minorHAnsi" w:hAnsiTheme="minorHAnsi" w:cstheme="minorHAnsi"/>
                <w:sz w:val="22"/>
                <w:szCs w:val="22"/>
              </w:rPr>
              <w:t>Local/</w:t>
            </w:r>
            <w:r w:rsidR="00DA7D50">
              <w:rPr>
                <w:rFonts w:asciiTheme="minorHAnsi" w:hAnsiTheme="minorHAnsi" w:cstheme="minorHAnsi"/>
                <w:sz w:val="22"/>
                <w:szCs w:val="22"/>
              </w:rPr>
              <w:t>host</w:t>
            </w:r>
          </w:p>
          <w:p w14:paraId="61788924" w14:textId="28AC3219" w:rsidR="00DA7D50" w:rsidRDefault="00BA2EB3" w:rsidP="00B67638">
            <w:pPr>
              <w:spacing w:after="0"/>
              <w:rPr>
                <w:rFonts w:asciiTheme="minorHAnsi" w:hAnsiTheme="minorHAnsi" w:cstheme="minorHAnsi"/>
                <w:sz w:val="22"/>
                <w:szCs w:val="22"/>
              </w:rPr>
            </w:pPr>
            <w:r>
              <w:rPr>
                <w:rFonts w:asciiTheme="minorHAnsi" w:hAnsiTheme="minorHAnsi" w:cstheme="minorHAnsi"/>
                <w:sz w:val="22"/>
                <w:szCs w:val="22"/>
              </w:rPr>
              <w:t>2</w:t>
            </w:r>
            <w:r w:rsidR="00DA7D50" w:rsidRPr="004455A4">
              <w:rPr>
                <w:rFonts w:asciiTheme="minorHAnsi" w:hAnsiTheme="minorHAnsi" w:cstheme="minorHAnsi"/>
                <w:sz w:val="22"/>
                <w:szCs w:val="22"/>
              </w:rPr>
              <w:t xml:space="preserve"> = </w:t>
            </w:r>
            <w:r>
              <w:rPr>
                <w:rFonts w:asciiTheme="minorHAnsi" w:hAnsiTheme="minorHAnsi" w:cstheme="minorHAnsi"/>
                <w:sz w:val="22"/>
                <w:szCs w:val="22"/>
              </w:rPr>
              <w:t>Displaced</w:t>
            </w:r>
          </w:p>
          <w:p w14:paraId="4A6B5BC3" w14:textId="4274E578" w:rsidR="00BA2EB3" w:rsidRDefault="00BA2EB3" w:rsidP="00B67638">
            <w:pPr>
              <w:spacing w:after="0"/>
              <w:rPr>
                <w:rFonts w:asciiTheme="minorHAnsi" w:hAnsiTheme="minorHAnsi" w:cstheme="minorHAnsi"/>
                <w:sz w:val="22"/>
                <w:szCs w:val="22"/>
              </w:rPr>
            </w:pPr>
            <w:r>
              <w:rPr>
                <w:rFonts w:asciiTheme="minorHAnsi" w:hAnsiTheme="minorHAnsi" w:cstheme="minorHAnsi"/>
                <w:sz w:val="22"/>
                <w:szCs w:val="22"/>
              </w:rPr>
              <w:t>3 = Refugee</w:t>
            </w:r>
          </w:p>
          <w:p w14:paraId="5653CB7F" w14:textId="5195E91A" w:rsidR="00BA2EB3" w:rsidRPr="004455A4" w:rsidRDefault="00BA2EB3" w:rsidP="00B67638">
            <w:pPr>
              <w:spacing w:after="0"/>
              <w:rPr>
                <w:rFonts w:asciiTheme="minorHAnsi" w:hAnsiTheme="minorHAnsi" w:cstheme="minorHAnsi"/>
                <w:sz w:val="22"/>
                <w:szCs w:val="22"/>
              </w:rPr>
            </w:pPr>
            <w:r>
              <w:rPr>
                <w:rFonts w:asciiTheme="minorHAnsi" w:hAnsiTheme="minorHAnsi" w:cstheme="minorHAnsi"/>
                <w:sz w:val="22"/>
                <w:szCs w:val="22"/>
              </w:rPr>
              <w:t>9 = Other</w:t>
            </w:r>
          </w:p>
        </w:tc>
        <w:tc>
          <w:tcPr>
            <w:tcW w:w="2901" w:type="dxa"/>
          </w:tcPr>
          <w:p w14:paraId="67B2A16C" w14:textId="77777777" w:rsidR="00DA7D50" w:rsidRPr="004455A4" w:rsidRDefault="00DA7D50" w:rsidP="00B67638">
            <w:pPr>
              <w:spacing w:after="0"/>
              <w:rPr>
                <w:rFonts w:asciiTheme="minorHAnsi" w:hAnsiTheme="minorHAnsi" w:cstheme="minorHAnsi"/>
                <w:sz w:val="22"/>
                <w:szCs w:val="22"/>
              </w:rPr>
            </w:pPr>
          </w:p>
        </w:tc>
      </w:tr>
    </w:tbl>
    <w:p w14:paraId="3C05EC09" w14:textId="77777777" w:rsidR="00DA7D50" w:rsidRDefault="00DA7D50" w:rsidP="74C733C7">
      <w:pPr>
        <w:rPr>
          <w:rFonts w:asciiTheme="minorHAnsi" w:hAnsiTheme="minorHAnsi" w:cstheme="minorBidi"/>
          <w:b/>
          <w:bCs/>
          <w:sz w:val="22"/>
          <w:szCs w:val="22"/>
        </w:rPr>
      </w:pPr>
    </w:p>
    <w:p w14:paraId="32426697" w14:textId="0E5C9C48" w:rsidR="00B96F6A" w:rsidRPr="004455A4" w:rsidRDefault="006420EC" w:rsidP="74C733C7">
      <w:pPr>
        <w:rPr>
          <w:rFonts w:asciiTheme="minorHAnsi" w:hAnsiTheme="minorHAnsi" w:cstheme="minorBidi"/>
          <w:b/>
          <w:bCs/>
          <w:sz w:val="22"/>
          <w:szCs w:val="22"/>
        </w:rPr>
      </w:pPr>
      <w:r w:rsidRPr="74C733C7">
        <w:rPr>
          <w:rFonts w:asciiTheme="minorHAnsi" w:hAnsiTheme="minorHAnsi" w:cstheme="minorBidi"/>
          <w:b/>
          <w:bCs/>
          <w:sz w:val="22"/>
          <w:szCs w:val="22"/>
        </w:rPr>
        <w:t>Education</w:t>
      </w:r>
    </w:p>
    <w:tbl>
      <w:tblPr>
        <w:tblStyle w:val="TableGrid"/>
        <w:tblW w:w="0" w:type="auto"/>
        <w:tblCellMar>
          <w:top w:w="28" w:type="dxa"/>
          <w:bottom w:w="28" w:type="dxa"/>
        </w:tblCellMar>
        <w:tblLook w:val="04A0" w:firstRow="1" w:lastRow="0" w:firstColumn="1" w:lastColumn="0" w:noHBand="0" w:noVBand="1"/>
      </w:tblPr>
      <w:tblGrid>
        <w:gridCol w:w="3462"/>
        <w:gridCol w:w="2653"/>
        <w:gridCol w:w="2901"/>
      </w:tblGrid>
      <w:tr w:rsidR="006420EC" w:rsidRPr="004455A4" w14:paraId="371F75E8" w14:textId="77777777" w:rsidTr="00B83A32">
        <w:tc>
          <w:tcPr>
            <w:tcW w:w="3462" w:type="dxa"/>
          </w:tcPr>
          <w:p w14:paraId="4BA07FC7" w14:textId="77777777" w:rsidR="006420EC" w:rsidRPr="004455A4" w:rsidRDefault="006420EC"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Variable</w:t>
            </w:r>
          </w:p>
        </w:tc>
        <w:tc>
          <w:tcPr>
            <w:tcW w:w="2653" w:type="dxa"/>
          </w:tcPr>
          <w:p w14:paraId="6752DD4B" w14:textId="77777777" w:rsidR="006420EC" w:rsidRPr="004455A4" w:rsidRDefault="006420EC"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Values</w:t>
            </w:r>
          </w:p>
        </w:tc>
        <w:tc>
          <w:tcPr>
            <w:tcW w:w="2901" w:type="dxa"/>
          </w:tcPr>
          <w:p w14:paraId="71006494" w14:textId="77777777" w:rsidR="006420EC" w:rsidRPr="004455A4" w:rsidRDefault="006420EC"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Comments</w:t>
            </w:r>
          </w:p>
        </w:tc>
      </w:tr>
      <w:tr w:rsidR="006420EC" w:rsidRPr="004455A4" w14:paraId="5C7B0266" w14:textId="77777777" w:rsidTr="00B83A32">
        <w:tc>
          <w:tcPr>
            <w:tcW w:w="3462" w:type="dxa"/>
          </w:tcPr>
          <w:p w14:paraId="7E700FC0" w14:textId="77777777" w:rsidR="00A13180" w:rsidRDefault="006420EC" w:rsidP="00B83A32">
            <w:pPr>
              <w:spacing w:after="0"/>
              <w:rPr>
                <w:rFonts w:asciiTheme="minorHAnsi" w:hAnsiTheme="minorHAnsi" w:cstheme="minorHAnsi"/>
                <w:sz w:val="22"/>
                <w:szCs w:val="22"/>
              </w:rPr>
            </w:pPr>
            <w:r w:rsidRPr="004455A4">
              <w:rPr>
                <w:rFonts w:asciiTheme="minorHAnsi" w:hAnsiTheme="minorHAnsi" w:cstheme="minorHAnsi"/>
                <w:sz w:val="22"/>
                <w:szCs w:val="22"/>
              </w:rPr>
              <w:t xml:space="preserve">If ≥ 15 years: </w:t>
            </w:r>
          </w:p>
          <w:p w14:paraId="4CFB0DBD" w14:textId="69C32505" w:rsidR="006420EC" w:rsidRPr="004455A4" w:rsidRDefault="006420EC" w:rsidP="00B83A32">
            <w:pPr>
              <w:spacing w:after="0"/>
              <w:rPr>
                <w:rFonts w:asciiTheme="minorHAnsi" w:hAnsiTheme="minorHAnsi" w:cstheme="minorHAnsi"/>
                <w:sz w:val="22"/>
                <w:szCs w:val="22"/>
              </w:rPr>
            </w:pPr>
            <w:r w:rsidRPr="004455A4">
              <w:rPr>
                <w:rFonts w:asciiTheme="minorHAnsi" w:hAnsiTheme="minorHAnsi" w:cstheme="minorHAnsi"/>
                <w:sz w:val="22"/>
                <w:szCs w:val="22"/>
              </w:rPr>
              <w:t>Able to read and write?</w:t>
            </w:r>
          </w:p>
        </w:tc>
        <w:tc>
          <w:tcPr>
            <w:tcW w:w="2653" w:type="dxa"/>
          </w:tcPr>
          <w:p w14:paraId="564AD7F0" w14:textId="77777777" w:rsidR="006420EC" w:rsidRPr="004455A4" w:rsidRDefault="006420EC" w:rsidP="00B83A32">
            <w:pPr>
              <w:spacing w:after="0"/>
              <w:rPr>
                <w:rFonts w:asciiTheme="minorHAnsi" w:hAnsiTheme="minorHAnsi" w:cstheme="minorHAnsi"/>
                <w:sz w:val="22"/>
                <w:szCs w:val="22"/>
              </w:rPr>
            </w:pPr>
            <w:r w:rsidRPr="004455A4">
              <w:rPr>
                <w:rFonts w:asciiTheme="minorHAnsi" w:hAnsiTheme="minorHAnsi" w:cstheme="minorHAnsi"/>
                <w:sz w:val="22"/>
                <w:szCs w:val="22"/>
              </w:rPr>
              <w:t>0 = No</w:t>
            </w:r>
          </w:p>
          <w:p w14:paraId="104AE895" w14:textId="77777777" w:rsidR="006420EC" w:rsidRPr="004455A4" w:rsidRDefault="006420EC" w:rsidP="00B83A32">
            <w:pPr>
              <w:spacing w:after="0"/>
              <w:rPr>
                <w:rFonts w:asciiTheme="minorHAnsi" w:hAnsiTheme="minorHAnsi" w:cstheme="minorHAnsi"/>
                <w:sz w:val="22"/>
                <w:szCs w:val="22"/>
              </w:rPr>
            </w:pPr>
            <w:r w:rsidRPr="004455A4">
              <w:rPr>
                <w:rFonts w:asciiTheme="minorHAnsi" w:hAnsiTheme="minorHAnsi" w:cstheme="minorHAnsi"/>
                <w:sz w:val="22"/>
                <w:szCs w:val="22"/>
              </w:rPr>
              <w:t>1 = Yes</w:t>
            </w:r>
          </w:p>
        </w:tc>
        <w:tc>
          <w:tcPr>
            <w:tcW w:w="2901" w:type="dxa"/>
          </w:tcPr>
          <w:p w14:paraId="24C9602A" w14:textId="77777777" w:rsidR="006420EC" w:rsidRPr="004455A4" w:rsidRDefault="006420EC" w:rsidP="00B83A32">
            <w:pPr>
              <w:spacing w:after="0"/>
              <w:rPr>
                <w:rFonts w:asciiTheme="minorHAnsi" w:hAnsiTheme="minorHAnsi" w:cstheme="minorHAnsi"/>
                <w:sz w:val="22"/>
                <w:szCs w:val="22"/>
              </w:rPr>
            </w:pPr>
          </w:p>
        </w:tc>
      </w:tr>
      <w:tr w:rsidR="006420EC" w:rsidRPr="004455A4" w14:paraId="38D51DB2" w14:textId="77777777" w:rsidTr="00B83A32">
        <w:tc>
          <w:tcPr>
            <w:tcW w:w="3462" w:type="dxa"/>
          </w:tcPr>
          <w:p w14:paraId="5F5F6AA7" w14:textId="77777777" w:rsidR="006420EC" w:rsidRPr="004455A4" w:rsidRDefault="006420EC" w:rsidP="006420EC">
            <w:pPr>
              <w:spacing w:after="0"/>
              <w:rPr>
                <w:rFonts w:asciiTheme="minorHAnsi" w:hAnsiTheme="minorHAnsi" w:cstheme="minorHAnsi"/>
                <w:sz w:val="22"/>
                <w:szCs w:val="22"/>
              </w:rPr>
            </w:pPr>
            <w:r w:rsidRPr="004455A4">
              <w:rPr>
                <w:rFonts w:asciiTheme="minorHAnsi" w:hAnsiTheme="minorHAnsi" w:cstheme="minorHAnsi"/>
                <w:sz w:val="22"/>
                <w:szCs w:val="22"/>
              </w:rPr>
              <w:t>If yes:</w:t>
            </w:r>
          </w:p>
          <w:p w14:paraId="7617E668" w14:textId="6A8B772F" w:rsidR="006420EC" w:rsidRPr="004455A4" w:rsidRDefault="006420EC" w:rsidP="006420EC">
            <w:pPr>
              <w:spacing w:after="0"/>
              <w:rPr>
                <w:rFonts w:asciiTheme="minorHAnsi" w:hAnsiTheme="minorHAnsi" w:cstheme="minorHAnsi"/>
                <w:sz w:val="22"/>
                <w:szCs w:val="22"/>
              </w:rPr>
            </w:pPr>
            <w:r w:rsidRPr="004455A4">
              <w:rPr>
                <w:rFonts w:asciiTheme="minorHAnsi" w:hAnsiTheme="minorHAnsi" w:cstheme="minorHAnsi"/>
                <w:sz w:val="22"/>
                <w:szCs w:val="22"/>
              </w:rPr>
              <w:t>Highest education level</w:t>
            </w:r>
          </w:p>
        </w:tc>
        <w:tc>
          <w:tcPr>
            <w:tcW w:w="2653" w:type="dxa"/>
          </w:tcPr>
          <w:p w14:paraId="0436EA2D" w14:textId="77777777" w:rsidR="006420EC" w:rsidRPr="004455A4" w:rsidRDefault="006420EC" w:rsidP="006420EC">
            <w:pPr>
              <w:spacing w:after="0"/>
              <w:rPr>
                <w:rFonts w:asciiTheme="minorHAnsi" w:hAnsiTheme="minorHAnsi" w:cstheme="minorHAnsi"/>
                <w:sz w:val="22"/>
                <w:szCs w:val="22"/>
              </w:rPr>
            </w:pPr>
            <w:r w:rsidRPr="004455A4">
              <w:rPr>
                <w:rFonts w:asciiTheme="minorHAnsi" w:hAnsiTheme="minorHAnsi" w:cstheme="minorHAnsi"/>
                <w:sz w:val="22"/>
                <w:szCs w:val="22"/>
              </w:rPr>
              <w:t>1 = Primary</w:t>
            </w:r>
          </w:p>
          <w:p w14:paraId="49C28043" w14:textId="77777777" w:rsidR="006420EC" w:rsidRPr="004455A4" w:rsidRDefault="006420EC" w:rsidP="006420EC">
            <w:pPr>
              <w:spacing w:after="0"/>
              <w:rPr>
                <w:rFonts w:asciiTheme="minorHAnsi" w:hAnsiTheme="minorHAnsi" w:cstheme="minorHAnsi"/>
                <w:sz w:val="22"/>
                <w:szCs w:val="22"/>
              </w:rPr>
            </w:pPr>
            <w:r w:rsidRPr="004455A4">
              <w:rPr>
                <w:rFonts w:asciiTheme="minorHAnsi" w:hAnsiTheme="minorHAnsi" w:cstheme="minorHAnsi"/>
                <w:sz w:val="22"/>
                <w:szCs w:val="22"/>
              </w:rPr>
              <w:t>2 = Secondary</w:t>
            </w:r>
          </w:p>
          <w:p w14:paraId="0DEF1E71" w14:textId="45BF61DB" w:rsidR="006420EC" w:rsidRPr="004455A4" w:rsidRDefault="006420EC" w:rsidP="006420EC">
            <w:pPr>
              <w:spacing w:after="0"/>
              <w:rPr>
                <w:rFonts w:asciiTheme="minorHAnsi" w:hAnsiTheme="minorHAnsi" w:cstheme="minorHAnsi"/>
                <w:sz w:val="22"/>
                <w:szCs w:val="22"/>
              </w:rPr>
            </w:pPr>
            <w:r w:rsidRPr="004455A4">
              <w:rPr>
                <w:rFonts w:asciiTheme="minorHAnsi" w:hAnsiTheme="minorHAnsi" w:cstheme="minorHAnsi"/>
                <w:sz w:val="22"/>
                <w:szCs w:val="22"/>
              </w:rPr>
              <w:t>3 = Higher</w:t>
            </w:r>
          </w:p>
        </w:tc>
        <w:tc>
          <w:tcPr>
            <w:tcW w:w="2901" w:type="dxa"/>
          </w:tcPr>
          <w:p w14:paraId="296F95DE" w14:textId="77777777" w:rsidR="006420EC" w:rsidRPr="004455A4" w:rsidRDefault="006420EC" w:rsidP="00B83A32">
            <w:pPr>
              <w:spacing w:after="0"/>
              <w:rPr>
                <w:rFonts w:asciiTheme="minorHAnsi" w:hAnsiTheme="minorHAnsi" w:cstheme="minorHAnsi"/>
                <w:sz w:val="22"/>
                <w:szCs w:val="22"/>
              </w:rPr>
            </w:pPr>
          </w:p>
        </w:tc>
      </w:tr>
    </w:tbl>
    <w:p w14:paraId="19940823" w14:textId="2C5334B3" w:rsidR="006420EC" w:rsidRPr="004455A4" w:rsidRDefault="006420EC" w:rsidP="00D36FAB">
      <w:pPr>
        <w:rPr>
          <w:rFonts w:asciiTheme="minorHAnsi" w:hAnsiTheme="minorHAnsi" w:cstheme="minorHAnsi"/>
          <w:sz w:val="22"/>
          <w:szCs w:val="22"/>
        </w:rPr>
      </w:pPr>
    </w:p>
    <w:p w14:paraId="0F198DF3" w14:textId="10BBE8CE" w:rsidR="007D12A7" w:rsidRPr="004455A4" w:rsidRDefault="007D12A7" w:rsidP="00D36FAB">
      <w:pPr>
        <w:rPr>
          <w:rFonts w:asciiTheme="minorHAnsi" w:hAnsiTheme="minorHAnsi" w:cstheme="minorHAnsi"/>
          <w:b/>
          <w:bCs/>
          <w:sz w:val="22"/>
          <w:szCs w:val="22"/>
        </w:rPr>
      </w:pPr>
      <w:r w:rsidRPr="004455A4">
        <w:rPr>
          <w:rFonts w:asciiTheme="minorHAnsi" w:hAnsiTheme="minorHAnsi" w:cstheme="minorHAnsi"/>
          <w:b/>
          <w:bCs/>
          <w:sz w:val="22"/>
          <w:szCs w:val="22"/>
        </w:rPr>
        <w:t>Vaccination</w:t>
      </w:r>
    </w:p>
    <w:tbl>
      <w:tblPr>
        <w:tblStyle w:val="TableGrid"/>
        <w:tblW w:w="0" w:type="auto"/>
        <w:tblCellMar>
          <w:top w:w="28" w:type="dxa"/>
          <w:bottom w:w="28" w:type="dxa"/>
        </w:tblCellMar>
        <w:tblLook w:val="04A0" w:firstRow="1" w:lastRow="0" w:firstColumn="1" w:lastColumn="0" w:noHBand="0" w:noVBand="1"/>
      </w:tblPr>
      <w:tblGrid>
        <w:gridCol w:w="3462"/>
        <w:gridCol w:w="2653"/>
        <w:gridCol w:w="2901"/>
      </w:tblGrid>
      <w:tr w:rsidR="007D12A7" w:rsidRPr="004455A4" w14:paraId="0CD73CA0" w14:textId="77777777" w:rsidTr="00B83A32">
        <w:tc>
          <w:tcPr>
            <w:tcW w:w="3462" w:type="dxa"/>
          </w:tcPr>
          <w:p w14:paraId="0DBE9DEE" w14:textId="77777777" w:rsidR="007D12A7" w:rsidRPr="004455A4" w:rsidRDefault="007D12A7"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Variable</w:t>
            </w:r>
          </w:p>
        </w:tc>
        <w:tc>
          <w:tcPr>
            <w:tcW w:w="2653" w:type="dxa"/>
          </w:tcPr>
          <w:p w14:paraId="64BD7D57" w14:textId="77777777" w:rsidR="007D12A7" w:rsidRPr="004455A4" w:rsidRDefault="007D12A7"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Values</w:t>
            </w:r>
          </w:p>
        </w:tc>
        <w:tc>
          <w:tcPr>
            <w:tcW w:w="2901" w:type="dxa"/>
          </w:tcPr>
          <w:p w14:paraId="547E5031" w14:textId="77777777" w:rsidR="007D12A7" w:rsidRPr="004455A4" w:rsidRDefault="007D12A7"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Comments</w:t>
            </w:r>
          </w:p>
        </w:tc>
      </w:tr>
      <w:tr w:rsidR="007D12A7" w:rsidRPr="004455A4" w14:paraId="238CA71A" w14:textId="77777777" w:rsidTr="00B83A32">
        <w:tc>
          <w:tcPr>
            <w:tcW w:w="3462" w:type="dxa"/>
          </w:tcPr>
          <w:p w14:paraId="4007A03D" w14:textId="66A87117" w:rsidR="007E33C3" w:rsidRPr="004455A4" w:rsidRDefault="007E33C3" w:rsidP="007E33C3">
            <w:pPr>
              <w:spacing w:after="0"/>
              <w:rPr>
                <w:rFonts w:asciiTheme="minorHAnsi" w:hAnsiTheme="minorHAnsi" w:cstheme="minorHAnsi"/>
                <w:sz w:val="22"/>
                <w:szCs w:val="22"/>
              </w:rPr>
            </w:pPr>
            <w:r w:rsidRPr="004455A4">
              <w:rPr>
                <w:rFonts w:asciiTheme="minorHAnsi" w:hAnsiTheme="minorHAnsi" w:cstheme="minorHAnsi"/>
                <w:sz w:val="22"/>
                <w:szCs w:val="22"/>
              </w:rPr>
              <w:t>If aged 6 months to 5 years:</w:t>
            </w:r>
          </w:p>
          <w:p w14:paraId="383D6AEA" w14:textId="7F9B0D5D" w:rsidR="007D12A7" w:rsidRPr="004455A4" w:rsidRDefault="007E33C3" w:rsidP="007E33C3">
            <w:pPr>
              <w:spacing w:after="0"/>
              <w:rPr>
                <w:rFonts w:asciiTheme="minorHAnsi" w:hAnsiTheme="minorHAnsi" w:cstheme="minorHAnsi"/>
                <w:sz w:val="22"/>
                <w:szCs w:val="22"/>
              </w:rPr>
            </w:pPr>
            <w:r w:rsidRPr="004455A4">
              <w:rPr>
                <w:rFonts w:asciiTheme="minorHAnsi" w:hAnsiTheme="minorHAnsi" w:cstheme="minorHAnsi"/>
                <w:sz w:val="22"/>
                <w:szCs w:val="22"/>
              </w:rPr>
              <w:t>Measles vaccination?</w:t>
            </w:r>
          </w:p>
        </w:tc>
        <w:tc>
          <w:tcPr>
            <w:tcW w:w="2653" w:type="dxa"/>
          </w:tcPr>
          <w:p w14:paraId="273B73F8" w14:textId="77777777" w:rsidR="007D12A7" w:rsidRPr="004455A4" w:rsidRDefault="007D12A7" w:rsidP="00B83A32">
            <w:pPr>
              <w:spacing w:after="0"/>
              <w:rPr>
                <w:rFonts w:asciiTheme="minorHAnsi" w:hAnsiTheme="minorHAnsi" w:cstheme="minorHAnsi"/>
                <w:sz w:val="22"/>
                <w:szCs w:val="22"/>
              </w:rPr>
            </w:pPr>
            <w:r w:rsidRPr="004455A4">
              <w:rPr>
                <w:rFonts w:asciiTheme="minorHAnsi" w:hAnsiTheme="minorHAnsi" w:cstheme="minorHAnsi"/>
                <w:sz w:val="22"/>
                <w:szCs w:val="22"/>
              </w:rPr>
              <w:t>0 = No</w:t>
            </w:r>
          </w:p>
          <w:p w14:paraId="2EDCA638" w14:textId="77777777" w:rsidR="007D12A7" w:rsidRPr="004455A4" w:rsidRDefault="007D12A7" w:rsidP="00B83A32">
            <w:pPr>
              <w:spacing w:after="0"/>
              <w:rPr>
                <w:rFonts w:asciiTheme="minorHAnsi" w:hAnsiTheme="minorHAnsi" w:cstheme="minorHAnsi"/>
                <w:sz w:val="22"/>
                <w:szCs w:val="22"/>
              </w:rPr>
            </w:pPr>
            <w:r w:rsidRPr="004455A4">
              <w:rPr>
                <w:rFonts w:asciiTheme="minorHAnsi" w:hAnsiTheme="minorHAnsi" w:cstheme="minorHAnsi"/>
                <w:sz w:val="22"/>
                <w:szCs w:val="22"/>
              </w:rPr>
              <w:t>1 = Yes</w:t>
            </w:r>
          </w:p>
        </w:tc>
        <w:tc>
          <w:tcPr>
            <w:tcW w:w="2901" w:type="dxa"/>
          </w:tcPr>
          <w:p w14:paraId="61E183DD" w14:textId="77777777" w:rsidR="007D12A7" w:rsidRPr="004455A4" w:rsidRDefault="007D12A7" w:rsidP="00B83A32">
            <w:pPr>
              <w:spacing w:after="0"/>
              <w:rPr>
                <w:rFonts w:asciiTheme="minorHAnsi" w:hAnsiTheme="minorHAnsi" w:cstheme="minorHAnsi"/>
                <w:sz w:val="22"/>
                <w:szCs w:val="22"/>
              </w:rPr>
            </w:pPr>
          </w:p>
        </w:tc>
      </w:tr>
      <w:tr w:rsidR="007D12A7" w:rsidRPr="004455A4" w14:paraId="70B83DE6" w14:textId="77777777" w:rsidTr="00B83A32">
        <w:tc>
          <w:tcPr>
            <w:tcW w:w="3462" w:type="dxa"/>
          </w:tcPr>
          <w:p w14:paraId="323D0F2B" w14:textId="77777777" w:rsidR="00944F4B" w:rsidRPr="004455A4" w:rsidRDefault="00944F4B" w:rsidP="00944F4B">
            <w:pPr>
              <w:spacing w:after="0"/>
              <w:rPr>
                <w:rFonts w:asciiTheme="minorHAnsi" w:hAnsiTheme="minorHAnsi" w:cstheme="minorHAnsi"/>
                <w:sz w:val="22"/>
                <w:szCs w:val="22"/>
              </w:rPr>
            </w:pPr>
            <w:r w:rsidRPr="004455A4">
              <w:rPr>
                <w:rFonts w:asciiTheme="minorHAnsi" w:hAnsiTheme="minorHAnsi" w:cstheme="minorHAnsi"/>
                <w:sz w:val="22"/>
                <w:szCs w:val="22"/>
              </w:rPr>
              <w:t>If yes:</w:t>
            </w:r>
          </w:p>
          <w:p w14:paraId="65F366E9" w14:textId="6B7BB145" w:rsidR="007D12A7" w:rsidRPr="004455A4" w:rsidRDefault="00944F4B" w:rsidP="00944F4B">
            <w:pPr>
              <w:spacing w:after="0"/>
              <w:rPr>
                <w:rFonts w:asciiTheme="minorHAnsi" w:hAnsiTheme="minorHAnsi" w:cstheme="minorHAnsi"/>
                <w:sz w:val="22"/>
                <w:szCs w:val="22"/>
              </w:rPr>
            </w:pPr>
            <w:r w:rsidRPr="004455A4">
              <w:rPr>
                <w:rFonts w:asciiTheme="minorHAnsi" w:hAnsiTheme="minorHAnsi" w:cstheme="minorHAnsi"/>
                <w:sz w:val="22"/>
                <w:szCs w:val="22"/>
              </w:rPr>
              <w:t>Vaccination card</w:t>
            </w:r>
          </w:p>
        </w:tc>
        <w:tc>
          <w:tcPr>
            <w:tcW w:w="2653" w:type="dxa"/>
          </w:tcPr>
          <w:p w14:paraId="097A11A7" w14:textId="77777777" w:rsidR="00944F4B" w:rsidRPr="004455A4" w:rsidRDefault="00944F4B" w:rsidP="00944F4B">
            <w:pPr>
              <w:spacing w:after="0"/>
              <w:rPr>
                <w:rFonts w:asciiTheme="minorHAnsi" w:hAnsiTheme="minorHAnsi" w:cstheme="minorHAnsi"/>
                <w:sz w:val="22"/>
                <w:szCs w:val="22"/>
              </w:rPr>
            </w:pPr>
            <w:r w:rsidRPr="004455A4">
              <w:rPr>
                <w:rFonts w:asciiTheme="minorHAnsi" w:hAnsiTheme="minorHAnsi" w:cstheme="minorHAnsi"/>
                <w:sz w:val="22"/>
                <w:szCs w:val="22"/>
              </w:rPr>
              <w:t>0 = No</w:t>
            </w:r>
          </w:p>
          <w:p w14:paraId="45BFEA03" w14:textId="2B03EA71" w:rsidR="007D12A7" w:rsidRPr="004455A4" w:rsidRDefault="00944F4B" w:rsidP="00944F4B">
            <w:pPr>
              <w:spacing w:after="0"/>
              <w:rPr>
                <w:rFonts w:asciiTheme="minorHAnsi" w:hAnsiTheme="minorHAnsi" w:cstheme="minorHAnsi"/>
                <w:sz w:val="22"/>
                <w:szCs w:val="22"/>
              </w:rPr>
            </w:pPr>
            <w:r w:rsidRPr="004455A4">
              <w:rPr>
                <w:rFonts w:asciiTheme="minorHAnsi" w:hAnsiTheme="minorHAnsi" w:cstheme="minorHAnsi"/>
                <w:sz w:val="22"/>
                <w:szCs w:val="22"/>
              </w:rPr>
              <w:t>1 = Yes</w:t>
            </w:r>
          </w:p>
        </w:tc>
        <w:tc>
          <w:tcPr>
            <w:tcW w:w="2901" w:type="dxa"/>
          </w:tcPr>
          <w:p w14:paraId="6E81481C" w14:textId="77777777" w:rsidR="007D12A7" w:rsidRPr="004455A4" w:rsidRDefault="007D12A7" w:rsidP="00B83A32">
            <w:pPr>
              <w:spacing w:after="0"/>
              <w:rPr>
                <w:rFonts w:asciiTheme="minorHAnsi" w:hAnsiTheme="minorHAnsi" w:cstheme="minorHAnsi"/>
                <w:sz w:val="22"/>
                <w:szCs w:val="22"/>
              </w:rPr>
            </w:pPr>
          </w:p>
        </w:tc>
      </w:tr>
    </w:tbl>
    <w:p w14:paraId="502A9C65" w14:textId="77777777" w:rsidR="007D12A7" w:rsidRPr="004455A4" w:rsidRDefault="007D12A7" w:rsidP="00D36FAB">
      <w:pPr>
        <w:rPr>
          <w:rFonts w:asciiTheme="minorHAnsi" w:hAnsiTheme="minorHAnsi" w:cstheme="minorHAnsi"/>
          <w:sz w:val="22"/>
          <w:szCs w:val="22"/>
        </w:rPr>
      </w:pPr>
    </w:p>
    <w:p w14:paraId="16F1AEAB" w14:textId="7E3E5904" w:rsidR="00633B5B" w:rsidRPr="004455A4" w:rsidRDefault="00633B5B" w:rsidP="74C733C7">
      <w:pPr>
        <w:rPr>
          <w:rFonts w:asciiTheme="minorHAnsi" w:hAnsiTheme="minorHAnsi" w:cstheme="minorBidi"/>
          <w:b/>
          <w:bCs/>
          <w:sz w:val="22"/>
          <w:szCs w:val="22"/>
        </w:rPr>
      </w:pPr>
      <w:r w:rsidRPr="74C733C7">
        <w:rPr>
          <w:rFonts w:asciiTheme="minorHAnsi" w:hAnsiTheme="minorHAnsi" w:cstheme="minorBidi"/>
          <w:b/>
          <w:bCs/>
          <w:sz w:val="22"/>
          <w:szCs w:val="22"/>
        </w:rPr>
        <w:t>Malaria</w:t>
      </w:r>
    </w:p>
    <w:tbl>
      <w:tblPr>
        <w:tblStyle w:val="TableGrid"/>
        <w:tblW w:w="0" w:type="auto"/>
        <w:tblCellMar>
          <w:top w:w="28" w:type="dxa"/>
          <w:bottom w:w="28" w:type="dxa"/>
        </w:tblCellMar>
        <w:tblLook w:val="04A0" w:firstRow="1" w:lastRow="0" w:firstColumn="1" w:lastColumn="0" w:noHBand="0" w:noVBand="1"/>
      </w:tblPr>
      <w:tblGrid>
        <w:gridCol w:w="3462"/>
        <w:gridCol w:w="2653"/>
        <w:gridCol w:w="2901"/>
      </w:tblGrid>
      <w:tr w:rsidR="00633B5B" w:rsidRPr="004455A4" w14:paraId="62F7CB35" w14:textId="77777777" w:rsidTr="00B83A32">
        <w:tc>
          <w:tcPr>
            <w:tcW w:w="3462" w:type="dxa"/>
          </w:tcPr>
          <w:p w14:paraId="24320C7A" w14:textId="77777777" w:rsidR="00633B5B" w:rsidRPr="004455A4" w:rsidRDefault="00633B5B"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Variable</w:t>
            </w:r>
          </w:p>
        </w:tc>
        <w:tc>
          <w:tcPr>
            <w:tcW w:w="2653" w:type="dxa"/>
          </w:tcPr>
          <w:p w14:paraId="2F156356" w14:textId="77777777" w:rsidR="00633B5B" w:rsidRPr="004455A4" w:rsidRDefault="00633B5B"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Values</w:t>
            </w:r>
          </w:p>
        </w:tc>
        <w:tc>
          <w:tcPr>
            <w:tcW w:w="2901" w:type="dxa"/>
          </w:tcPr>
          <w:p w14:paraId="6290AADD" w14:textId="77777777" w:rsidR="00633B5B" w:rsidRPr="004455A4" w:rsidRDefault="00633B5B"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Comments</w:t>
            </w:r>
          </w:p>
        </w:tc>
      </w:tr>
      <w:tr w:rsidR="00633B5B" w:rsidRPr="004455A4" w14:paraId="53B5F2F4" w14:textId="77777777" w:rsidTr="00B83A32">
        <w:tc>
          <w:tcPr>
            <w:tcW w:w="3462" w:type="dxa"/>
          </w:tcPr>
          <w:p w14:paraId="573B91CF" w14:textId="15B55602" w:rsidR="00633B5B" w:rsidRPr="004455A4" w:rsidRDefault="00633B5B" w:rsidP="00B83A32">
            <w:pPr>
              <w:spacing w:after="0"/>
              <w:rPr>
                <w:rFonts w:asciiTheme="minorHAnsi" w:hAnsiTheme="minorHAnsi" w:cstheme="minorHAnsi"/>
                <w:sz w:val="22"/>
                <w:szCs w:val="22"/>
              </w:rPr>
            </w:pPr>
            <w:r w:rsidRPr="004455A4">
              <w:rPr>
                <w:rFonts w:asciiTheme="minorHAnsi" w:hAnsiTheme="minorHAnsi" w:cstheme="minorHAnsi"/>
                <w:sz w:val="22"/>
                <w:szCs w:val="22"/>
              </w:rPr>
              <w:t xml:space="preserve">Slept under a </w:t>
            </w:r>
            <w:r w:rsidR="00A13180" w:rsidRPr="004455A4">
              <w:rPr>
                <w:rFonts w:asciiTheme="minorHAnsi" w:hAnsiTheme="minorHAnsi" w:cstheme="minorHAnsi"/>
                <w:sz w:val="22"/>
                <w:szCs w:val="22"/>
              </w:rPr>
              <w:t>bed</w:t>
            </w:r>
            <w:r w:rsidR="00A13180">
              <w:rPr>
                <w:rFonts w:asciiTheme="minorHAnsi" w:hAnsiTheme="minorHAnsi" w:cstheme="minorHAnsi"/>
                <w:sz w:val="22"/>
                <w:szCs w:val="22"/>
              </w:rPr>
              <w:t>-</w:t>
            </w:r>
            <w:r w:rsidR="00A13180" w:rsidRPr="004455A4">
              <w:rPr>
                <w:rFonts w:asciiTheme="minorHAnsi" w:hAnsiTheme="minorHAnsi" w:cstheme="minorHAnsi"/>
                <w:sz w:val="22"/>
                <w:szCs w:val="22"/>
              </w:rPr>
              <w:t>net</w:t>
            </w:r>
            <w:r w:rsidRPr="004455A4">
              <w:rPr>
                <w:rFonts w:asciiTheme="minorHAnsi" w:hAnsiTheme="minorHAnsi" w:cstheme="minorHAnsi"/>
                <w:sz w:val="22"/>
                <w:szCs w:val="22"/>
              </w:rPr>
              <w:t xml:space="preserve"> last night</w:t>
            </w:r>
            <w:r w:rsidR="00DA7D50">
              <w:rPr>
                <w:rFonts w:asciiTheme="minorHAnsi" w:hAnsiTheme="minorHAnsi" w:cstheme="minorHAnsi"/>
                <w:sz w:val="22"/>
                <w:szCs w:val="22"/>
              </w:rPr>
              <w:t>?</w:t>
            </w:r>
          </w:p>
        </w:tc>
        <w:tc>
          <w:tcPr>
            <w:tcW w:w="2653" w:type="dxa"/>
          </w:tcPr>
          <w:p w14:paraId="45D286F0" w14:textId="77777777" w:rsidR="00B96F6A" w:rsidRPr="004455A4" w:rsidRDefault="00B96F6A" w:rsidP="00B96F6A">
            <w:pPr>
              <w:spacing w:after="0"/>
              <w:rPr>
                <w:rFonts w:asciiTheme="minorHAnsi" w:hAnsiTheme="minorHAnsi" w:cstheme="minorHAnsi"/>
                <w:sz w:val="22"/>
                <w:szCs w:val="22"/>
              </w:rPr>
            </w:pPr>
            <w:r w:rsidRPr="004455A4">
              <w:rPr>
                <w:rFonts w:asciiTheme="minorHAnsi" w:hAnsiTheme="minorHAnsi" w:cstheme="minorHAnsi"/>
                <w:sz w:val="22"/>
                <w:szCs w:val="22"/>
              </w:rPr>
              <w:t>0 = No</w:t>
            </w:r>
          </w:p>
          <w:p w14:paraId="23559F12" w14:textId="388F89D1" w:rsidR="00633B5B" w:rsidRPr="004455A4" w:rsidRDefault="00B96F6A" w:rsidP="00B96F6A">
            <w:pPr>
              <w:spacing w:after="0"/>
              <w:rPr>
                <w:rFonts w:asciiTheme="minorHAnsi" w:hAnsiTheme="minorHAnsi" w:cstheme="minorHAnsi"/>
                <w:sz w:val="22"/>
                <w:szCs w:val="22"/>
              </w:rPr>
            </w:pPr>
            <w:r w:rsidRPr="004455A4">
              <w:rPr>
                <w:rFonts w:asciiTheme="minorHAnsi" w:hAnsiTheme="minorHAnsi" w:cstheme="minorHAnsi"/>
                <w:sz w:val="22"/>
                <w:szCs w:val="22"/>
              </w:rPr>
              <w:t>1 = Yes</w:t>
            </w:r>
          </w:p>
        </w:tc>
        <w:tc>
          <w:tcPr>
            <w:tcW w:w="2901" w:type="dxa"/>
          </w:tcPr>
          <w:p w14:paraId="26C44C75" w14:textId="77777777" w:rsidR="00633B5B" w:rsidRPr="004455A4" w:rsidRDefault="00633B5B" w:rsidP="00B83A32">
            <w:pPr>
              <w:spacing w:after="0"/>
              <w:rPr>
                <w:rFonts w:asciiTheme="minorHAnsi" w:hAnsiTheme="minorHAnsi" w:cstheme="minorHAnsi"/>
                <w:sz w:val="22"/>
                <w:szCs w:val="22"/>
              </w:rPr>
            </w:pPr>
          </w:p>
        </w:tc>
      </w:tr>
    </w:tbl>
    <w:p w14:paraId="38E9ED3C" w14:textId="7A00AE83" w:rsidR="00633B5B" w:rsidRPr="004455A4" w:rsidRDefault="00633B5B" w:rsidP="00D36FAB">
      <w:pPr>
        <w:rPr>
          <w:rFonts w:asciiTheme="minorHAnsi" w:hAnsiTheme="minorHAnsi" w:cstheme="minorHAnsi"/>
          <w:sz w:val="22"/>
          <w:szCs w:val="22"/>
        </w:rPr>
      </w:pPr>
    </w:p>
    <w:p w14:paraId="0733DC85" w14:textId="238DA2D7" w:rsidR="00DD26E6" w:rsidRPr="004455A4" w:rsidRDefault="00DD26E6" w:rsidP="74C733C7">
      <w:pPr>
        <w:rPr>
          <w:rFonts w:asciiTheme="minorHAnsi" w:hAnsiTheme="minorHAnsi" w:cstheme="minorBidi"/>
          <w:b/>
          <w:bCs/>
          <w:sz w:val="22"/>
          <w:szCs w:val="22"/>
        </w:rPr>
      </w:pPr>
      <w:r w:rsidRPr="74C733C7">
        <w:rPr>
          <w:rFonts w:asciiTheme="minorHAnsi" w:hAnsiTheme="minorHAnsi" w:cstheme="minorBidi"/>
          <w:b/>
          <w:bCs/>
          <w:sz w:val="22"/>
          <w:szCs w:val="22"/>
        </w:rPr>
        <w:t>Pregnancy</w:t>
      </w:r>
    </w:p>
    <w:tbl>
      <w:tblPr>
        <w:tblStyle w:val="TableGrid"/>
        <w:tblW w:w="0" w:type="auto"/>
        <w:tblCellMar>
          <w:top w:w="28" w:type="dxa"/>
          <w:bottom w:w="28" w:type="dxa"/>
        </w:tblCellMar>
        <w:tblLook w:val="04A0" w:firstRow="1" w:lastRow="0" w:firstColumn="1" w:lastColumn="0" w:noHBand="0" w:noVBand="1"/>
      </w:tblPr>
      <w:tblGrid>
        <w:gridCol w:w="3462"/>
        <w:gridCol w:w="2653"/>
        <w:gridCol w:w="2901"/>
      </w:tblGrid>
      <w:tr w:rsidR="00A66D08" w:rsidRPr="004455A4" w14:paraId="58B0C2AA" w14:textId="77777777" w:rsidTr="00B83A32">
        <w:tc>
          <w:tcPr>
            <w:tcW w:w="3462" w:type="dxa"/>
          </w:tcPr>
          <w:p w14:paraId="4DFC4171" w14:textId="77777777" w:rsidR="00A66D08" w:rsidRPr="004455A4" w:rsidRDefault="00A66D08"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Variable</w:t>
            </w:r>
          </w:p>
        </w:tc>
        <w:tc>
          <w:tcPr>
            <w:tcW w:w="2653" w:type="dxa"/>
          </w:tcPr>
          <w:p w14:paraId="61675C72" w14:textId="77777777" w:rsidR="00A66D08" w:rsidRPr="004455A4" w:rsidRDefault="00A66D08"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Values</w:t>
            </w:r>
          </w:p>
        </w:tc>
        <w:tc>
          <w:tcPr>
            <w:tcW w:w="2901" w:type="dxa"/>
          </w:tcPr>
          <w:p w14:paraId="55527DCB" w14:textId="77777777" w:rsidR="00A66D08" w:rsidRPr="004455A4" w:rsidRDefault="00A66D08"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Comments</w:t>
            </w:r>
          </w:p>
        </w:tc>
      </w:tr>
      <w:tr w:rsidR="00A66D08" w:rsidRPr="004455A4" w14:paraId="4425C8DF" w14:textId="77777777" w:rsidTr="00B83A32">
        <w:tc>
          <w:tcPr>
            <w:tcW w:w="3462" w:type="dxa"/>
          </w:tcPr>
          <w:p w14:paraId="1028DF82" w14:textId="7095A4C7" w:rsidR="00A66D08" w:rsidRPr="004455A4" w:rsidRDefault="00A66D08" w:rsidP="00B83A32">
            <w:pPr>
              <w:spacing w:after="0"/>
              <w:rPr>
                <w:rFonts w:asciiTheme="minorHAnsi" w:hAnsiTheme="minorHAnsi" w:cstheme="minorHAnsi"/>
                <w:sz w:val="22"/>
                <w:szCs w:val="22"/>
              </w:rPr>
            </w:pPr>
            <w:r w:rsidRPr="004455A4">
              <w:rPr>
                <w:rFonts w:asciiTheme="minorHAnsi" w:hAnsiTheme="minorHAnsi" w:cstheme="minorHAnsi"/>
                <w:sz w:val="22"/>
                <w:szCs w:val="22"/>
              </w:rPr>
              <w:t>If female and 15-49 years: Pregnant?</w:t>
            </w:r>
          </w:p>
        </w:tc>
        <w:tc>
          <w:tcPr>
            <w:tcW w:w="2653" w:type="dxa"/>
          </w:tcPr>
          <w:p w14:paraId="0B133959" w14:textId="77777777" w:rsidR="00A66D08" w:rsidRPr="004455A4" w:rsidRDefault="00A66D08" w:rsidP="00B83A32">
            <w:pPr>
              <w:spacing w:after="0"/>
              <w:rPr>
                <w:rFonts w:asciiTheme="minorHAnsi" w:hAnsiTheme="minorHAnsi" w:cstheme="minorHAnsi"/>
                <w:sz w:val="22"/>
                <w:szCs w:val="22"/>
              </w:rPr>
            </w:pPr>
            <w:r w:rsidRPr="004455A4">
              <w:rPr>
                <w:rFonts w:asciiTheme="minorHAnsi" w:hAnsiTheme="minorHAnsi" w:cstheme="minorHAnsi"/>
                <w:sz w:val="22"/>
                <w:szCs w:val="22"/>
              </w:rPr>
              <w:t>0 = No</w:t>
            </w:r>
          </w:p>
          <w:p w14:paraId="7B8BCADE" w14:textId="77777777" w:rsidR="00A66D08" w:rsidRPr="004455A4" w:rsidRDefault="00A66D08" w:rsidP="00B83A32">
            <w:pPr>
              <w:spacing w:after="0"/>
              <w:rPr>
                <w:rFonts w:asciiTheme="minorHAnsi" w:hAnsiTheme="minorHAnsi" w:cstheme="minorHAnsi"/>
                <w:sz w:val="22"/>
                <w:szCs w:val="22"/>
              </w:rPr>
            </w:pPr>
            <w:r w:rsidRPr="004455A4">
              <w:rPr>
                <w:rFonts w:asciiTheme="minorHAnsi" w:hAnsiTheme="minorHAnsi" w:cstheme="minorHAnsi"/>
                <w:sz w:val="22"/>
                <w:szCs w:val="22"/>
              </w:rPr>
              <w:t>1 = Yes</w:t>
            </w:r>
          </w:p>
        </w:tc>
        <w:tc>
          <w:tcPr>
            <w:tcW w:w="2901" w:type="dxa"/>
          </w:tcPr>
          <w:p w14:paraId="3CF2A80D" w14:textId="77777777" w:rsidR="00A66D08" w:rsidRPr="004455A4" w:rsidRDefault="00A66D08" w:rsidP="00B83A32">
            <w:pPr>
              <w:spacing w:after="0"/>
              <w:rPr>
                <w:rFonts w:asciiTheme="minorHAnsi" w:hAnsiTheme="minorHAnsi" w:cstheme="minorHAnsi"/>
                <w:sz w:val="22"/>
                <w:szCs w:val="22"/>
              </w:rPr>
            </w:pPr>
          </w:p>
        </w:tc>
      </w:tr>
      <w:tr w:rsidR="00A66D08" w:rsidRPr="004455A4" w14:paraId="660616D1" w14:textId="77777777" w:rsidTr="00B83A32">
        <w:tc>
          <w:tcPr>
            <w:tcW w:w="3462" w:type="dxa"/>
          </w:tcPr>
          <w:p w14:paraId="002B8FE0" w14:textId="77777777" w:rsidR="00A66D08" w:rsidRPr="004455A4" w:rsidRDefault="00A66D08" w:rsidP="00A66D08">
            <w:pPr>
              <w:spacing w:after="0"/>
              <w:rPr>
                <w:rFonts w:asciiTheme="minorHAnsi" w:hAnsiTheme="minorHAnsi" w:cstheme="minorHAnsi"/>
                <w:sz w:val="22"/>
                <w:szCs w:val="22"/>
              </w:rPr>
            </w:pPr>
            <w:r w:rsidRPr="004455A4">
              <w:rPr>
                <w:rFonts w:asciiTheme="minorHAnsi" w:hAnsiTheme="minorHAnsi" w:cstheme="minorHAnsi"/>
                <w:sz w:val="22"/>
                <w:szCs w:val="22"/>
              </w:rPr>
              <w:t xml:space="preserve">If yes: </w:t>
            </w:r>
          </w:p>
          <w:p w14:paraId="1CF2C984" w14:textId="2B0F3406" w:rsidR="00A66D08" w:rsidRPr="004455A4" w:rsidRDefault="00A66D08" w:rsidP="00A66D08">
            <w:pPr>
              <w:spacing w:after="0"/>
              <w:rPr>
                <w:rFonts w:asciiTheme="minorHAnsi" w:hAnsiTheme="minorHAnsi" w:cstheme="minorHAnsi"/>
                <w:sz w:val="22"/>
                <w:szCs w:val="22"/>
              </w:rPr>
            </w:pPr>
            <w:r w:rsidRPr="004455A4">
              <w:rPr>
                <w:rFonts w:asciiTheme="minorHAnsi" w:hAnsiTheme="minorHAnsi" w:cstheme="minorHAnsi"/>
                <w:sz w:val="22"/>
                <w:szCs w:val="22"/>
              </w:rPr>
              <w:t xml:space="preserve">Got malaria </w:t>
            </w:r>
            <w:r w:rsidR="00D322C6" w:rsidRPr="004455A4">
              <w:rPr>
                <w:rFonts w:asciiTheme="minorHAnsi" w:hAnsiTheme="minorHAnsi" w:cstheme="minorHAnsi"/>
                <w:sz w:val="22"/>
                <w:szCs w:val="22"/>
              </w:rPr>
              <w:t xml:space="preserve">preventive </w:t>
            </w:r>
            <w:r w:rsidRPr="004455A4">
              <w:rPr>
                <w:rFonts w:asciiTheme="minorHAnsi" w:hAnsiTheme="minorHAnsi" w:cstheme="minorHAnsi"/>
                <w:sz w:val="22"/>
                <w:szCs w:val="22"/>
              </w:rPr>
              <w:t>treatment</w:t>
            </w:r>
          </w:p>
        </w:tc>
        <w:tc>
          <w:tcPr>
            <w:tcW w:w="2653" w:type="dxa"/>
          </w:tcPr>
          <w:p w14:paraId="17CF717B" w14:textId="77777777" w:rsidR="00D322C6" w:rsidRPr="004455A4" w:rsidRDefault="00D322C6" w:rsidP="00D322C6">
            <w:pPr>
              <w:spacing w:after="0"/>
              <w:rPr>
                <w:rFonts w:asciiTheme="minorHAnsi" w:hAnsiTheme="minorHAnsi" w:cstheme="minorHAnsi"/>
                <w:sz w:val="22"/>
                <w:szCs w:val="22"/>
              </w:rPr>
            </w:pPr>
            <w:r w:rsidRPr="004455A4">
              <w:rPr>
                <w:rFonts w:asciiTheme="minorHAnsi" w:hAnsiTheme="minorHAnsi" w:cstheme="minorHAnsi"/>
                <w:sz w:val="22"/>
                <w:szCs w:val="22"/>
              </w:rPr>
              <w:t>0 = No</w:t>
            </w:r>
          </w:p>
          <w:p w14:paraId="29299D81" w14:textId="0C414C76" w:rsidR="00A66D08" w:rsidRPr="004455A4" w:rsidRDefault="00D322C6" w:rsidP="00D322C6">
            <w:pPr>
              <w:spacing w:after="0"/>
              <w:rPr>
                <w:rFonts w:asciiTheme="minorHAnsi" w:hAnsiTheme="minorHAnsi" w:cstheme="minorHAnsi"/>
                <w:sz w:val="22"/>
                <w:szCs w:val="22"/>
              </w:rPr>
            </w:pPr>
            <w:r w:rsidRPr="004455A4">
              <w:rPr>
                <w:rFonts w:asciiTheme="minorHAnsi" w:hAnsiTheme="minorHAnsi" w:cstheme="minorHAnsi"/>
                <w:sz w:val="22"/>
                <w:szCs w:val="22"/>
              </w:rPr>
              <w:t>1 = Yes</w:t>
            </w:r>
          </w:p>
        </w:tc>
        <w:tc>
          <w:tcPr>
            <w:tcW w:w="2901" w:type="dxa"/>
          </w:tcPr>
          <w:p w14:paraId="3C8C1B74" w14:textId="77777777" w:rsidR="00A66D08" w:rsidRPr="004455A4" w:rsidRDefault="00A66D08" w:rsidP="00B83A32">
            <w:pPr>
              <w:spacing w:after="0"/>
              <w:rPr>
                <w:rFonts w:asciiTheme="minorHAnsi" w:hAnsiTheme="minorHAnsi" w:cstheme="minorHAnsi"/>
                <w:sz w:val="22"/>
                <w:szCs w:val="22"/>
              </w:rPr>
            </w:pPr>
          </w:p>
        </w:tc>
      </w:tr>
      <w:tr w:rsidR="006D5B79" w:rsidRPr="004455A4" w14:paraId="27D289D1" w14:textId="77777777" w:rsidTr="00B83A32">
        <w:tc>
          <w:tcPr>
            <w:tcW w:w="3462" w:type="dxa"/>
          </w:tcPr>
          <w:p w14:paraId="5E5E9301" w14:textId="77777777" w:rsidR="006D5B79" w:rsidRPr="004455A4" w:rsidRDefault="006D5B79" w:rsidP="006D5B79">
            <w:pPr>
              <w:spacing w:after="0"/>
              <w:rPr>
                <w:rFonts w:asciiTheme="minorHAnsi" w:hAnsiTheme="minorHAnsi" w:cstheme="minorHAnsi"/>
                <w:sz w:val="22"/>
                <w:szCs w:val="22"/>
              </w:rPr>
            </w:pPr>
            <w:r w:rsidRPr="004455A4">
              <w:rPr>
                <w:rFonts w:asciiTheme="minorHAnsi" w:hAnsiTheme="minorHAnsi" w:cstheme="minorHAnsi"/>
                <w:sz w:val="22"/>
                <w:szCs w:val="22"/>
              </w:rPr>
              <w:t xml:space="preserve">If yes: </w:t>
            </w:r>
          </w:p>
          <w:p w14:paraId="331471A7" w14:textId="00CA3E42" w:rsidR="006D5B79" w:rsidRPr="004455A4" w:rsidRDefault="006D5B79" w:rsidP="006D5B79">
            <w:pPr>
              <w:spacing w:after="0"/>
              <w:rPr>
                <w:rFonts w:asciiTheme="minorHAnsi" w:hAnsiTheme="minorHAnsi" w:cstheme="minorHAnsi"/>
                <w:sz w:val="22"/>
                <w:szCs w:val="22"/>
              </w:rPr>
            </w:pPr>
            <w:r>
              <w:rPr>
                <w:rFonts w:asciiTheme="minorHAnsi" w:hAnsiTheme="minorHAnsi" w:cstheme="minorHAnsi"/>
                <w:sz w:val="22"/>
                <w:szCs w:val="22"/>
              </w:rPr>
              <w:t>Type of</w:t>
            </w:r>
            <w:r w:rsidRPr="004455A4">
              <w:rPr>
                <w:rFonts w:asciiTheme="minorHAnsi" w:hAnsiTheme="minorHAnsi" w:cstheme="minorHAnsi"/>
                <w:sz w:val="22"/>
                <w:szCs w:val="22"/>
              </w:rPr>
              <w:t xml:space="preserve"> malaria treatment</w:t>
            </w:r>
          </w:p>
        </w:tc>
        <w:tc>
          <w:tcPr>
            <w:tcW w:w="2653" w:type="dxa"/>
          </w:tcPr>
          <w:p w14:paraId="3258D3A9" w14:textId="77777777" w:rsidR="006D5B79" w:rsidRPr="004455A4" w:rsidRDefault="006D5B79" w:rsidP="00D322C6">
            <w:pPr>
              <w:spacing w:after="0"/>
              <w:rPr>
                <w:rFonts w:asciiTheme="minorHAnsi" w:hAnsiTheme="minorHAnsi" w:cstheme="minorHAnsi"/>
                <w:sz w:val="22"/>
                <w:szCs w:val="22"/>
              </w:rPr>
            </w:pPr>
          </w:p>
        </w:tc>
        <w:tc>
          <w:tcPr>
            <w:tcW w:w="2901" w:type="dxa"/>
          </w:tcPr>
          <w:p w14:paraId="14BCBE05" w14:textId="77777777" w:rsidR="006D5B79" w:rsidRPr="004455A4" w:rsidRDefault="006D5B79" w:rsidP="00B83A32">
            <w:pPr>
              <w:spacing w:after="0"/>
              <w:rPr>
                <w:rFonts w:asciiTheme="minorHAnsi" w:hAnsiTheme="minorHAnsi" w:cstheme="minorHAnsi"/>
                <w:sz w:val="22"/>
                <w:szCs w:val="22"/>
              </w:rPr>
            </w:pPr>
          </w:p>
        </w:tc>
      </w:tr>
    </w:tbl>
    <w:p w14:paraId="6C25F269" w14:textId="77777777" w:rsidR="00C2262F" w:rsidRPr="004455A4" w:rsidRDefault="00C2262F" w:rsidP="00D36FAB">
      <w:pPr>
        <w:rPr>
          <w:rFonts w:asciiTheme="minorHAnsi" w:hAnsiTheme="minorHAnsi" w:cstheme="minorHAnsi"/>
          <w:sz w:val="22"/>
          <w:szCs w:val="22"/>
        </w:rPr>
      </w:pPr>
    </w:p>
    <w:p w14:paraId="7E8C3224" w14:textId="748D4F3E" w:rsidR="00DD26E6" w:rsidRPr="004455A4" w:rsidRDefault="00F215C9" w:rsidP="74C733C7">
      <w:pPr>
        <w:rPr>
          <w:rFonts w:asciiTheme="minorHAnsi" w:hAnsiTheme="minorHAnsi" w:cstheme="minorBidi"/>
          <w:b/>
          <w:bCs/>
          <w:sz w:val="22"/>
          <w:szCs w:val="22"/>
        </w:rPr>
      </w:pPr>
      <w:r w:rsidRPr="07188B00">
        <w:rPr>
          <w:rFonts w:asciiTheme="minorHAnsi" w:hAnsiTheme="minorHAnsi" w:cstheme="minorBidi"/>
          <w:b/>
          <w:bCs/>
          <w:sz w:val="22"/>
          <w:szCs w:val="22"/>
        </w:rPr>
        <w:t>Violence</w:t>
      </w:r>
    </w:p>
    <w:tbl>
      <w:tblPr>
        <w:tblStyle w:val="TableGrid"/>
        <w:tblW w:w="0" w:type="auto"/>
        <w:tblCellMar>
          <w:top w:w="28" w:type="dxa"/>
          <w:bottom w:w="28" w:type="dxa"/>
        </w:tblCellMar>
        <w:tblLook w:val="04A0" w:firstRow="1" w:lastRow="0" w:firstColumn="1" w:lastColumn="0" w:noHBand="0" w:noVBand="1"/>
      </w:tblPr>
      <w:tblGrid>
        <w:gridCol w:w="3462"/>
        <w:gridCol w:w="3196"/>
        <w:gridCol w:w="2358"/>
      </w:tblGrid>
      <w:tr w:rsidR="00F215C9" w:rsidRPr="004455A4" w14:paraId="52F3F7C0" w14:textId="77777777" w:rsidTr="004C7B78">
        <w:tc>
          <w:tcPr>
            <w:tcW w:w="3462" w:type="dxa"/>
          </w:tcPr>
          <w:p w14:paraId="54B862AA" w14:textId="77777777" w:rsidR="00F215C9" w:rsidRPr="004455A4" w:rsidRDefault="00F215C9"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Variable</w:t>
            </w:r>
          </w:p>
        </w:tc>
        <w:tc>
          <w:tcPr>
            <w:tcW w:w="3196" w:type="dxa"/>
          </w:tcPr>
          <w:p w14:paraId="40ADE79A" w14:textId="77777777" w:rsidR="00F215C9" w:rsidRPr="004455A4" w:rsidRDefault="00F215C9"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Values</w:t>
            </w:r>
          </w:p>
        </w:tc>
        <w:tc>
          <w:tcPr>
            <w:tcW w:w="2358" w:type="dxa"/>
          </w:tcPr>
          <w:p w14:paraId="6A9AE299" w14:textId="77777777" w:rsidR="00F215C9" w:rsidRPr="004455A4" w:rsidRDefault="00F215C9" w:rsidP="00B83A32">
            <w:pPr>
              <w:spacing w:after="0"/>
              <w:rPr>
                <w:rFonts w:asciiTheme="minorHAnsi" w:hAnsiTheme="minorHAnsi" w:cstheme="minorHAnsi"/>
                <w:b/>
                <w:bCs/>
                <w:sz w:val="22"/>
                <w:szCs w:val="22"/>
              </w:rPr>
            </w:pPr>
            <w:r w:rsidRPr="004455A4">
              <w:rPr>
                <w:rFonts w:asciiTheme="minorHAnsi" w:hAnsiTheme="minorHAnsi" w:cstheme="minorHAnsi"/>
                <w:b/>
                <w:bCs/>
                <w:sz w:val="22"/>
                <w:szCs w:val="22"/>
              </w:rPr>
              <w:t>Comments</w:t>
            </w:r>
          </w:p>
        </w:tc>
      </w:tr>
      <w:tr w:rsidR="00F215C9" w:rsidRPr="004455A4" w14:paraId="1B674200" w14:textId="77777777" w:rsidTr="004C7B78">
        <w:tc>
          <w:tcPr>
            <w:tcW w:w="3462" w:type="dxa"/>
          </w:tcPr>
          <w:p w14:paraId="7474575D" w14:textId="799A4E5D" w:rsidR="00F215C9" w:rsidRPr="004455A4" w:rsidRDefault="00F215C9" w:rsidP="00B83A32">
            <w:pPr>
              <w:spacing w:after="0"/>
              <w:rPr>
                <w:rFonts w:asciiTheme="minorHAnsi" w:hAnsiTheme="minorHAnsi" w:cstheme="minorHAnsi"/>
                <w:sz w:val="22"/>
                <w:szCs w:val="22"/>
              </w:rPr>
            </w:pPr>
            <w:r w:rsidRPr="004455A4">
              <w:rPr>
                <w:rFonts w:asciiTheme="minorHAnsi" w:hAnsiTheme="minorHAnsi" w:cstheme="minorHAnsi"/>
                <w:sz w:val="22"/>
                <w:szCs w:val="22"/>
              </w:rPr>
              <w:t>Experienced a violent episode</w:t>
            </w:r>
          </w:p>
        </w:tc>
        <w:tc>
          <w:tcPr>
            <w:tcW w:w="3196" w:type="dxa"/>
          </w:tcPr>
          <w:p w14:paraId="2E488A17" w14:textId="77777777" w:rsidR="00F215C9" w:rsidRPr="004455A4" w:rsidRDefault="00F215C9" w:rsidP="00B83A32">
            <w:pPr>
              <w:spacing w:after="0"/>
              <w:rPr>
                <w:rFonts w:asciiTheme="minorHAnsi" w:hAnsiTheme="minorHAnsi" w:cstheme="minorHAnsi"/>
                <w:sz w:val="22"/>
                <w:szCs w:val="22"/>
              </w:rPr>
            </w:pPr>
            <w:r w:rsidRPr="004455A4">
              <w:rPr>
                <w:rFonts w:asciiTheme="minorHAnsi" w:hAnsiTheme="minorHAnsi" w:cstheme="minorHAnsi"/>
                <w:sz w:val="22"/>
                <w:szCs w:val="22"/>
              </w:rPr>
              <w:t>0 = No</w:t>
            </w:r>
          </w:p>
          <w:p w14:paraId="2FE65F36" w14:textId="77777777" w:rsidR="00F215C9" w:rsidRPr="004455A4" w:rsidRDefault="00F215C9" w:rsidP="00B83A32">
            <w:pPr>
              <w:spacing w:after="0"/>
              <w:rPr>
                <w:rFonts w:asciiTheme="minorHAnsi" w:hAnsiTheme="minorHAnsi" w:cstheme="minorHAnsi"/>
                <w:sz w:val="22"/>
                <w:szCs w:val="22"/>
              </w:rPr>
            </w:pPr>
            <w:r w:rsidRPr="004455A4">
              <w:rPr>
                <w:rFonts w:asciiTheme="minorHAnsi" w:hAnsiTheme="minorHAnsi" w:cstheme="minorHAnsi"/>
                <w:sz w:val="22"/>
                <w:szCs w:val="22"/>
              </w:rPr>
              <w:t>1 = Yes</w:t>
            </w:r>
          </w:p>
        </w:tc>
        <w:tc>
          <w:tcPr>
            <w:tcW w:w="2358" w:type="dxa"/>
          </w:tcPr>
          <w:p w14:paraId="33DF5FB4" w14:textId="77777777" w:rsidR="00F215C9" w:rsidRPr="004455A4" w:rsidRDefault="00F215C9" w:rsidP="00B83A32">
            <w:pPr>
              <w:spacing w:after="0"/>
              <w:rPr>
                <w:rFonts w:asciiTheme="minorHAnsi" w:hAnsiTheme="minorHAnsi" w:cstheme="minorHAnsi"/>
                <w:sz w:val="22"/>
                <w:szCs w:val="22"/>
              </w:rPr>
            </w:pPr>
          </w:p>
        </w:tc>
      </w:tr>
      <w:tr w:rsidR="00AA3CC7" w:rsidRPr="004455A4" w14:paraId="42DA12BC" w14:textId="77777777" w:rsidTr="00357D1D">
        <w:tc>
          <w:tcPr>
            <w:tcW w:w="3462" w:type="dxa"/>
          </w:tcPr>
          <w:p w14:paraId="4FDD27CE" w14:textId="77777777" w:rsidR="00AA3CC7" w:rsidRDefault="00AA3CC7" w:rsidP="00357D1D">
            <w:pPr>
              <w:spacing w:after="0"/>
              <w:rPr>
                <w:rFonts w:asciiTheme="minorHAnsi" w:hAnsiTheme="minorHAnsi" w:cstheme="minorHAnsi"/>
                <w:sz w:val="22"/>
                <w:szCs w:val="22"/>
              </w:rPr>
            </w:pPr>
            <w:r>
              <w:rPr>
                <w:rFonts w:asciiTheme="minorHAnsi" w:hAnsiTheme="minorHAnsi" w:cstheme="minorHAnsi"/>
                <w:sz w:val="22"/>
                <w:szCs w:val="22"/>
              </w:rPr>
              <w:lastRenderedPageBreak/>
              <w:t>Violence was repeated more than once</w:t>
            </w:r>
          </w:p>
        </w:tc>
        <w:tc>
          <w:tcPr>
            <w:tcW w:w="3196" w:type="dxa"/>
          </w:tcPr>
          <w:p w14:paraId="724CEB9E" w14:textId="77777777" w:rsidR="00AA3CC7" w:rsidRPr="004455A4" w:rsidRDefault="00AA3CC7" w:rsidP="00357D1D">
            <w:pPr>
              <w:spacing w:after="0"/>
              <w:rPr>
                <w:rFonts w:asciiTheme="minorHAnsi" w:hAnsiTheme="minorHAnsi" w:cstheme="minorHAnsi"/>
                <w:sz w:val="22"/>
                <w:szCs w:val="22"/>
              </w:rPr>
            </w:pPr>
            <w:r w:rsidRPr="004455A4">
              <w:rPr>
                <w:rFonts w:asciiTheme="minorHAnsi" w:hAnsiTheme="minorHAnsi" w:cstheme="minorHAnsi"/>
                <w:sz w:val="22"/>
                <w:szCs w:val="22"/>
              </w:rPr>
              <w:t>0 = No</w:t>
            </w:r>
          </w:p>
          <w:p w14:paraId="0BF7FED1" w14:textId="77777777" w:rsidR="00AA3CC7" w:rsidRDefault="00AA3CC7" w:rsidP="00357D1D">
            <w:pPr>
              <w:spacing w:after="0"/>
              <w:rPr>
                <w:rFonts w:asciiTheme="minorHAnsi" w:hAnsiTheme="minorHAnsi" w:cstheme="minorHAnsi"/>
                <w:sz w:val="22"/>
                <w:szCs w:val="22"/>
              </w:rPr>
            </w:pPr>
            <w:r w:rsidRPr="004455A4">
              <w:rPr>
                <w:rFonts w:asciiTheme="minorHAnsi" w:hAnsiTheme="minorHAnsi" w:cstheme="minorHAnsi"/>
                <w:sz w:val="22"/>
                <w:szCs w:val="22"/>
              </w:rPr>
              <w:t>1 = Yes</w:t>
            </w:r>
          </w:p>
          <w:p w14:paraId="43F7597D" w14:textId="77777777" w:rsidR="00AA3CC7" w:rsidRDefault="00AA3CC7" w:rsidP="00357D1D">
            <w:pPr>
              <w:spacing w:after="0"/>
              <w:rPr>
                <w:rFonts w:asciiTheme="minorHAnsi" w:hAnsiTheme="minorHAnsi" w:cstheme="minorHAnsi"/>
                <w:sz w:val="22"/>
                <w:szCs w:val="22"/>
              </w:rPr>
            </w:pPr>
            <w:r>
              <w:rPr>
                <w:rFonts w:asciiTheme="minorHAnsi" w:hAnsiTheme="minorHAnsi" w:cstheme="minorHAnsi"/>
                <w:sz w:val="22"/>
                <w:szCs w:val="22"/>
              </w:rPr>
              <w:t xml:space="preserve">3 = </w:t>
            </w:r>
            <w:r w:rsidRPr="004455A4">
              <w:rPr>
                <w:rFonts w:asciiTheme="minorHAnsi" w:hAnsiTheme="minorHAnsi" w:cstheme="minorHAnsi"/>
                <w:sz w:val="22"/>
                <w:szCs w:val="22"/>
              </w:rPr>
              <w:t>Doesn’t want to respond</w:t>
            </w:r>
          </w:p>
          <w:p w14:paraId="0330E7C8" w14:textId="77777777" w:rsidR="00AA3CC7" w:rsidRPr="004455A4" w:rsidRDefault="00AA3CC7" w:rsidP="00357D1D">
            <w:pPr>
              <w:spacing w:after="0"/>
              <w:rPr>
                <w:rFonts w:asciiTheme="minorHAnsi" w:hAnsiTheme="minorHAnsi" w:cstheme="minorHAnsi"/>
                <w:sz w:val="22"/>
                <w:szCs w:val="22"/>
              </w:rPr>
            </w:pPr>
            <w:r>
              <w:rPr>
                <w:rFonts w:asciiTheme="minorHAnsi" w:hAnsiTheme="minorHAnsi" w:cstheme="minorHAnsi"/>
                <w:sz w:val="22"/>
                <w:szCs w:val="22"/>
              </w:rPr>
              <w:t>4 = Not able to respond</w:t>
            </w:r>
          </w:p>
        </w:tc>
        <w:tc>
          <w:tcPr>
            <w:tcW w:w="2358" w:type="dxa"/>
          </w:tcPr>
          <w:p w14:paraId="06388F32" w14:textId="77777777" w:rsidR="00AA3CC7" w:rsidRPr="004455A4" w:rsidRDefault="00AA3CC7" w:rsidP="00357D1D">
            <w:pPr>
              <w:spacing w:after="0"/>
              <w:rPr>
                <w:rFonts w:asciiTheme="minorHAnsi" w:hAnsiTheme="minorHAnsi" w:cstheme="minorHAnsi"/>
                <w:sz w:val="22"/>
                <w:szCs w:val="22"/>
              </w:rPr>
            </w:pPr>
          </w:p>
        </w:tc>
      </w:tr>
      <w:tr w:rsidR="00F215C9" w:rsidRPr="004455A4" w14:paraId="4FC19A2D" w14:textId="77777777" w:rsidTr="004C7B78">
        <w:tc>
          <w:tcPr>
            <w:tcW w:w="3462" w:type="dxa"/>
          </w:tcPr>
          <w:p w14:paraId="536221B8" w14:textId="6CB78668" w:rsidR="00F215C9" w:rsidRPr="004455A4" w:rsidRDefault="00F215C9" w:rsidP="00B83A32">
            <w:pPr>
              <w:spacing w:after="0"/>
              <w:rPr>
                <w:rFonts w:asciiTheme="minorHAnsi" w:hAnsiTheme="minorHAnsi" w:cstheme="minorHAnsi"/>
                <w:sz w:val="22"/>
                <w:szCs w:val="22"/>
              </w:rPr>
            </w:pPr>
            <w:r w:rsidRPr="004455A4">
              <w:rPr>
                <w:rFonts w:asciiTheme="minorHAnsi" w:hAnsiTheme="minorHAnsi" w:cstheme="minorHAnsi"/>
                <w:sz w:val="22"/>
                <w:szCs w:val="22"/>
              </w:rPr>
              <w:t>Number of violent episodes experienced</w:t>
            </w:r>
          </w:p>
        </w:tc>
        <w:tc>
          <w:tcPr>
            <w:tcW w:w="3196" w:type="dxa"/>
          </w:tcPr>
          <w:p w14:paraId="02A04C3E" w14:textId="16D08DDD" w:rsidR="00F215C9" w:rsidRPr="004455A4" w:rsidRDefault="00F215C9" w:rsidP="00B83A32">
            <w:pPr>
              <w:spacing w:after="0"/>
              <w:rPr>
                <w:rFonts w:asciiTheme="minorHAnsi" w:hAnsiTheme="minorHAnsi" w:cstheme="minorHAnsi"/>
                <w:sz w:val="22"/>
                <w:szCs w:val="22"/>
              </w:rPr>
            </w:pPr>
            <w:r w:rsidRPr="004455A4">
              <w:rPr>
                <w:rFonts w:asciiTheme="minorHAnsi" w:hAnsiTheme="minorHAnsi" w:cstheme="minorHAnsi"/>
                <w:sz w:val="22"/>
                <w:szCs w:val="22"/>
              </w:rPr>
              <w:t>Numeric</w:t>
            </w:r>
          </w:p>
        </w:tc>
        <w:tc>
          <w:tcPr>
            <w:tcW w:w="2358" w:type="dxa"/>
          </w:tcPr>
          <w:p w14:paraId="5A998CF6" w14:textId="77777777" w:rsidR="00F215C9" w:rsidRPr="004455A4" w:rsidRDefault="00F215C9" w:rsidP="00B83A32">
            <w:pPr>
              <w:spacing w:after="0"/>
              <w:rPr>
                <w:rFonts w:asciiTheme="minorHAnsi" w:hAnsiTheme="minorHAnsi" w:cstheme="minorHAnsi"/>
                <w:sz w:val="22"/>
                <w:szCs w:val="22"/>
              </w:rPr>
            </w:pPr>
          </w:p>
        </w:tc>
      </w:tr>
      <w:tr w:rsidR="004F2AAE" w:rsidRPr="004455A4" w14:paraId="507C0EEF" w14:textId="77777777" w:rsidTr="0068043C">
        <w:tc>
          <w:tcPr>
            <w:tcW w:w="3462" w:type="dxa"/>
          </w:tcPr>
          <w:p w14:paraId="5BC313DD" w14:textId="2DF48C81" w:rsidR="004F2AAE" w:rsidRPr="004455A4" w:rsidRDefault="004F2AAE" w:rsidP="0068043C">
            <w:pPr>
              <w:spacing w:after="0"/>
              <w:rPr>
                <w:rFonts w:asciiTheme="minorHAnsi" w:hAnsiTheme="minorHAnsi" w:cstheme="minorHAnsi"/>
                <w:sz w:val="22"/>
                <w:szCs w:val="22"/>
              </w:rPr>
            </w:pPr>
            <w:r>
              <w:rPr>
                <w:rFonts w:asciiTheme="minorHAnsi" w:hAnsiTheme="minorHAnsi" w:cstheme="minorHAnsi"/>
                <w:sz w:val="22"/>
                <w:szCs w:val="22"/>
              </w:rPr>
              <w:t xml:space="preserve">Date </w:t>
            </w:r>
            <w:r w:rsidR="009F316C">
              <w:rPr>
                <w:rFonts w:asciiTheme="minorHAnsi" w:hAnsiTheme="minorHAnsi" w:cstheme="minorHAnsi"/>
                <w:sz w:val="22"/>
                <w:szCs w:val="22"/>
              </w:rPr>
              <w:t>or period when</w:t>
            </w:r>
            <w:r>
              <w:rPr>
                <w:rFonts w:asciiTheme="minorHAnsi" w:hAnsiTheme="minorHAnsi" w:cstheme="minorHAnsi"/>
                <w:sz w:val="22"/>
                <w:szCs w:val="22"/>
              </w:rPr>
              <w:t xml:space="preserve"> violence</w:t>
            </w:r>
            <w:r w:rsidR="009F316C">
              <w:rPr>
                <w:rFonts w:asciiTheme="minorHAnsi" w:hAnsiTheme="minorHAnsi" w:cstheme="minorHAnsi"/>
                <w:sz w:val="22"/>
                <w:szCs w:val="22"/>
              </w:rPr>
              <w:t xml:space="preserve"> occurred</w:t>
            </w:r>
          </w:p>
        </w:tc>
        <w:tc>
          <w:tcPr>
            <w:tcW w:w="3196" w:type="dxa"/>
          </w:tcPr>
          <w:p w14:paraId="5B303E22" w14:textId="77777777" w:rsidR="004F2AAE" w:rsidRDefault="009F316C" w:rsidP="0068043C">
            <w:pPr>
              <w:spacing w:after="0"/>
              <w:rPr>
                <w:rFonts w:asciiTheme="minorHAnsi" w:hAnsiTheme="minorHAnsi" w:cstheme="minorHAnsi"/>
                <w:sz w:val="22"/>
                <w:szCs w:val="22"/>
              </w:rPr>
            </w:pPr>
            <w:r>
              <w:rPr>
                <w:rFonts w:asciiTheme="minorHAnsi" w:hAnsiTheme="minorHAnsi" w:cstheme="minorHAnsi"/>
                <w:sz w:val="22"/>
                <w:szCs w:val="22"/>
              </w:rPr>
              <w:t xml:space="preserve">From </w:t>
            </w:r>
            <w:r w:rsidR="004F2AAE" w:rsidRPr="004D40C0">
              <w:rPr>
                <w:rFonts w:asciiTheme="minorHAnsi" w:hAnsiTheme="minorHAnsi" w:cstheme="minorHAnsi"/>
                <w:sz w:val="22"/>
                <w:szCs w:val="22"/>
              </w:rPr>
              <w:t>dd/mm/</w:t>
            </w:r>
            <w:proofErr w:type="spellStart"/>
            <w:r w:rsidR="004F2AAE" w:rsidRPr="004D40C0">
              <w:rPr>
                <w:rFonts w:asciiTheme="minorHAnsi" w:hAnsiTheme="minorHAnsi" w:cstheme="minorHAnsi"/>
                <w:sz w:val="22"/>
                <w:szCs w:val="22"/>
              </w:rPr>
              <w:t>yyyy</w:t>
            </w:r>
            <w:proofErr w:type="spellEnd"/>
          </w:p>
          <w:p w14:paraId="65DDFD51" w14:textId="50EFA811" w:rsidR="00E74708" w:rsidRPr="004455A4" w:rsidRDefault="00E74708" w:rsidP="0068043C">
            <w:pPr>
              <w:spacing w:after="0"/>
              <w:rPr>
                <w:rFonts w:asciiTheme="minorHAnsi" w:hAnsiTheme="minorHAnsi" w:cstheme="minorHAnsi"/>
                <w:sz w:val="22"/>
                <w:szCs w:val="22"/>
              </w:rPr>
            </w:pPr>
            <w:r>
              <w:rPr>
                <w:rFonts w:asciiTheme="minorHAnsi" w:hAnsiTheme="minorHAnsi" w:cstheme="minorHAnsi"/>
                <w:sz w:val="22"/>
                <w:szCs w:val="22"/>
              </w:rPr>
              <w:t xml:space="preserve">To      </w:t>
            </w:r>
            <w:r w:rsidRPr="004D40C0">
              <w:rPr>
                <w:rFonts w:asciiTheme="minorHAnsi" w:hAnsiTheme="minorHAnsi" w:cstheme="minorHAnsi"/>
                <w:sz w:val="22"/>
                <w:szCs w:val="22"/>
              </w:rPr>
              <w:t>dd/mm/</w:t>
            </w:r>
            <w:proofErr w:type="spellStart"/>
            <w:r w:rsidRPr="004D40C0">
              <w:rPr>
                <w:rFonts w:asciiTheme="minorHAnsi" w:hAnsiTheme="minorHAnsi" w:cstheme="minorHAnsi"/>
                <w:sz w:val="22"/>
                <w:szCs w:val="22"/>
              </w:rPr>
              <w:t>yyyy</w:t>
            </w:r>
            <w:proofErr w:type="spellEnd"/>
          </w:p>
        </w:tc>
        <w:tc>
          <w:tcPr>
            <w:tcW w:w="2358" w:type="dxa"/>
          </w:tcPr>
          <w:p w14:paraId="104C0C2F" w14:textId="6223E2B7" w:rsidR="004F2AAE" w:rsidRPr="004455A4" w:rsidRDefault="001737DA" w:rsidP="0068043C">
            <w:pPr>
              <w:spacing w:after="0"/>
              <w:rPr>
                <w:rFonts w:asciiTheme="minorHAnsi" w:hAnsiTheme="minorHAnsi" w:cstheme="minorHAnsi"/>
                <w:sz w:val="22"/>
                <w:szCs w:val="22"/>
              </w:rPr>
            </w:pPr>
            <w:r>
              <w:rPr>
                <w:rFonts w:asciiTheme="minorHAnsi" w:hAnsiTheme="minorHAnsi" w:cstheme="minorHAnsi"/>
                <w:sz w:val="22"/>
                <w:szCs w:val="22"/>
              </w:rPr>
              <w:t>Blank if unknown</w:t>
            </w:r>
          </w:p>
        </w:tc>
      </w:tr>
      <w:tr w:rsidR="004F2AAE" w:rsidRPr="004455A4" w14:paraId="5DC46A77" w14:textId="77777777" w:rsidTr="0044775F">
        <w:tc>
          <w:tcPr>
            <w:tcW w:w="3462" w:type="dxa"/>
          </w:tcPr>
          <w:p w14:paraId="1FF2C5BB" w14:textId="77777777" w:rsidR="004F2AAE" w:rsidRDefault="004F2AAE" w:rsidP="0044775F">
            <w:pPr>
              <w:spacing w:after="0"/>
              <w:rPr>
                <w:rFonts w:asciiTheme="minorHAnsi" w:hAnsiTheme="minorHAnsi" w:cstheme="minorHAnsi"/>
                <w:sz w:val="22"/>
                <w:szCs w:val="22"/>
              </w:rPr>
            </w:pPr>
            <w:r>
              <w:rPr>
                <w:rFonts w:asciiTheme="minorHAnsi" w:hAnsiTheme="minorHAnsi" w:cstheme="minorHAnsi"/>
                <w:sz w:val="22"/>
                <w:szCs w:val="22"/>
              </w:rPr>
              <w:t>Place where the violence occurred</w:t>
            </w:r>
          </w:p>
        </w:tc>
        <w:tc>
          <w:tcPr>
            <w:tcW w:w="3196" w:type="dxa"/>
          </w:tcPr>
          <w:p w14:paraId="3F985EDD" w14:textId="27B773D8" w:rsidR="004F2AAE" w:rsidRPr="004D40C0" w:rsidRDefault="00E27BE1" w:rsidP="0044775F">
            <w:pPr>
              <w:spacing w:after="0"/>
              <w:rPr>
                <w:rFonts w:asciiTheme="minorHAnsi" w:hAnsiTheme="minorHAnsi" w:cstheme="minorHAnsi"/>
                <w:sz w:val="22"/>
                <w:szCs w:val="22"/>
              </w:rPr>
            </w:pPr>
            <w:r>
              <w:rPr>
                <w:rFonts w:asciiTheme="minorHAnsi" w:hAnsiTheme="minorHAnsi" w:cstheme="minorHAnsi"/>
                <w:sz w:val="22"/>
                <w:szCs w:val="22"/>
              </w:rPr>
              <w:t>String</w:t>
            </w:r>
          </w:p>
        </w:tc>
        <w:tc>
          <w:tcPr>
            <w:tcW w:w="2358" w:type="dxa"/>
          </w:tcPr>
          <w:p w14:paraId="537C2C82" w14:textId="77777777" w:rsidR="004F2AAE" w:rsidRPr="004455A4" w:rsidRDefault="004F2AAE" w:rsidP="0044775F">
            <w:pPr>
              <w:spacing w:after="0"/>
              <w:rPr>
                <w:rFonts w:asciiTheme="minorHAnsi" w:hAnsiTheme="minorHAnsi" w:cstheme="minorHAnsi"/>
                <w:sz w:val="22"/>
                <w:szCs w:val="22"/>
              </w:rPr>
            </w:pPr>
          </w:p>
        </w:tc>
      </w:tr>
      <w:tr w:rsidR="00F215C9" w:rsidRPr="004455A4" w14:paraId="5DD76BBF" w14:textId="77777777" w:rsidTr="004C7B78">
        <w:tc>
          <w:tcPr>
            <w:tcW w:w="3462" w:type="dxa"/>
          </w:tcPr>
          <w:p w14:paraId="0FE3CBE7" w14:textId="3C392653" w:rsidR="00F215C9" w:rsidRPr="004455A4" w:rsidRDefault="00F215C9" w:rsidP="00B83A32">
            <w:pPr>
              <w:spacing w:after="0"/>
              <w:rPr>
                <w:rFonts w:asciiTheme="minorHAnsi" w:hAnsiTheme="minorHAnsi" w:cstheme="minorHAnsi"/>
                <w:sz w:val="22"/>
                <w:szCs w:val="22"/>
              </w:rPr>
            </w:pPr>
            <w:r w:rsidRPr="004455A4">
              <w:rPr>
                <w:rFonts w:asciiTheme="minorHAnsi" w:hAnsiTheme="minorHAnsi" w:cstheme="minorHAnsi"/>
                <w:sz w:val="22"/>
                <w:szCs w:val="22"/>
              </w:rPr>
              <w:t>Nature of violence</w:t>
            </w:r>
          </w:p>
        </w:tc>
        <w:tc>
          <w:tcPr>
            <w:tcW w:w="3196" w:type="dxa"/>
          </w:tcPr>
          <w:p w14:paraId="311207C7" w14:textId="3074BAE8" w:rsidR="00F215C9" w:rsidRPr="004455A4" w:rsidRDefault="00F215C9" w:rsidP="00555FAD">
            <w:pPr>
              <w:spacing w:after="0"/>
              <w:rPr>
                <w:rFonts w:asciiTheme="minorHAnsi" w:hAnsiTheme="minorHAnsi" w:cstheme="minorHAnsi"/>
                <w:sz w:val="22"/>
                <w:szCs w:val="22"/>
              </w:rPr>
            </w:pPr>
            <w:r w:rsidRPr="004455A4">
              <w:rPr>
                <w:rFonts w:asciiTheme="minorHAnsi" w:hAnsiTheme="minorHAnsi" w:cstheme="minorHAnsi"/>
                <w:sz w:val="22"/>
                <w:szCs w:val="22"/>
              </w:rPr>
              <w:t>1= Beaten</w:t>
            </w:r>
            <w:r w:rsidRPr="004455A4">
              <w:rPr>
                <w:rFonts w:asciiTheme="minorHAnsi" w:hAnsiTheme="minorHAnsi" w:cstheme="minorHAnsi"/>
                <w:sz w:val="22"/>
                <w:szCs w:val="22"/>
              </w:rPr>
              <w:br/>
              <w:t>2= Sexual</w:t>
            </w:r>
            <w:r w:rsidRPr="004455A4">
              <w:rPr>
                <w:rFonts w:asciiTheme="minorHAnsi" w:hAnsiTheme="minorHAnsi" w:cstheme="minorHAnsi"/>
                <w:sz w:val="22"/>
                <w:szCs w:val="22"/>
              </w:rPr>
              <w:br/>
              <w:t>3= Shot</w:t>
            </w:r>
            <w:r w:rsidRPr="004455A4">
              <w:rPr>
                <w:rFonts w:asciiTheme="minorHAnsi" w:hAnsiTheme="minorHAnsi" w:cstheme="minorHAnsi"/>
                <w:sz w:val="22"/>
                <w:szCs w:val="22"/>
              </w:rPr>
              <w:br/>
              <w:t>4= Detained/Kidnapped</w:t>
            </w:r>
            <w:r w:rsidRPr="004455A4">
              <w:rPr>
                <w:rFonts w:asciiTheme="minorHAnsi" w:hAnsiTheme="minorHAnsi" w:cstheme="minorHAnsi"/>
                <w:sz w:val="22"/>
                <w:szCs w:val="22"/>
              </w:rPr>
              <w:br/>
              <w:t>5= Doesn’t want to respond</w:t>
            </w:r>
            <w:r w:rsidR="00555FAD">
              <w:rPr>
                <w:rFonts w:asciiTheme="minorHAnsi" w:hAnsiTheme="minorHAnsi" w:cstheme="minorHAnsi"/>
                <w:sz w:val="22"/>
                <w:szCs w:val="22"/>
              </w:rPr>
              <w:br/>
            </w:r>
            <w:r w:rsidRPr="004455A4">
              <w:rPr>
                <w:rFonts w:asciiTheme="minorHAnsi" w:hAnsiTheme="minorHAnsi" w:cstheme="minorHAnsi"/>
                <w:sz w:val="22"/>
                <w:szCs w:val="22"/>
              </w:rPr>
              <w:t>6= Other</w:t>
            </w:r>
          </w:p>
        </w:tc>
        <w:tc>
          <w:tcPr>
            <w:tcW w:w="2358" w:type="dxa"/>
          </w:tcPr>
          <w:p w14:paraId="1BC1333D" w14:textId="0F1D44C4" w:rsidR="00F215C9" w:rsidRPr="004455A4" w:rsidRDefault="00F215C9" w:rsidP="00B83A32">
            <w:pPr>
              <w:spacing w:after="0"/>
              <w:rPr>
                <w:rFonts w:asciiTheme="minorHAnsi" w:hAnsiTheme="minorHAnsi" w:cstheme="minorHAnsi"/>
                <w:sz w:val="22"/>
                <w:szCs w:val="22"/>
              </w:rPr>
            </w:pPr>
            <w:r w:rsidRPr="004455A4">
              <w:rPr>
                <w:rFonts w:asciiTheme="minorHAnsi" w:hAnsiTheme="minorHAnsi" w:cstheme="minorHAnsi"/>
                <w:sz w:val="22"/>
                <w:szCs w:val="22"/>
              </w:rPr>
              <w:t>Adapt the options to the survey area</w:t>
            </w:r>
          </w:p>
        </w:tc>
      </w:tr>
      <w:tr w:rsidR="00DA7D50" w:rsidRPr="004455A4" w14:paraId="47FB3054" w14:textId="77777777" w:rsidTr="004C7B78">
        <w:tc>
          <w:tcPr>
            <w:tcW w:w="3462" w:type="dxa"/>
          </w:tcPr>
          <w:p w14:paraId="702EA33E" w14:textId="2731D76E" w:rsidR="00DA7D50" w:rsidRPr="004455A4" w:rsidRDefault="00DA7D50" w:rsidP="00B83A32">
            <w:pPr>
              <w:spacing w:after="0"/>
              <w:rPr>
                <w:rFonts w:asciiTheme="minorHAnsi" w:hAnsiTheme="minorHAnsi" w:cstheme="minorHAnsi"/>
                <w:sz w:val="22"/>
                <w:szCs w:val="22"/>
              </w:rPr>
            </w:pPr>
            <w:r>
              <w:rPr>
                <w:rFonts w:asciiTheme="minorHAnsi" w:hAnsiTheme="minorHAnsi" w:cstheme="minorHAnsi"/>
                <w:sz w:val="22"/>
                <w:szCs w:val="22"/>
              </w:rPr>
              <w:t>Perpetrator was uniformed?</w:t>
            </w:r>
          </w:p>
        </w:tc>
        <w:tc>
          <w:tcPr>
            <w:tcW w:w="3196" w:type="dxa"/>
          </w:tcPr>
          <w:p w14:paraId="5AF2C22F" w14:textId="77777777" w:rsidR="00DA7D50" w:rsidRPr="004455A4" w:rsidRDefault="00DA7D50" w:rsidP="00DA7D50">
            <w:pPr>
              <w:spacing w:after="0"/>
              <w:rPr>
                <w:rFonts w:asciiTheme="minorHAnsi" w:hAnsiTheme="minorHAnsi" w:cstheme="minorHAnsi"/>
                <w:sz w:val="22"/>
                <w:szCs w:val="22"/>
              </w:rPr>
            </w:pPr>
            <w:r w:rsidRPr="004455A4">
              <w:rPr>
                <w:rFonts w:asciiTheme="minorHAnsi" w:hAnsiTheme="minorHAnsi" w:cstheme="minorHAnsi"/>
                <w:sz w:val="22"/>
                <w:szCs w:val="22"/>
              </w:rPr>
              <w:t>0 = No</w:t>
            </w:r>
          </w:p>
          <w:p w14:paraId="483986BF" w14:textId="2E107578" w:rsidR="00DA7D50" w:rsidRPr="004455A4" w:rsidRDefault="00DA7D50" w:rsidP="00DA7D50">
            <w:pPr>
              <w:spacing w:after="0"/>
              <w:rPr>
                <w:rFonts w:asciiTheme="minorHAnsi" w:hAnsiTheme="minorHAnsi" w:cstheme="minorHAnsi"/>
                <w:sz w:val="22"/>
                <w:szCs w:val="22"/>
              </w:rPr>
            </w:pPr>
            <w:r w:rsidRPr="004455A4">
              <w:rPr>
                <w:rFonts w:asciiTheme="minorHAnsi" w:hAnsiTheme="minorHAnsi" w:cstheme="minorHAnsi"/>
                <w:sz w:val="22"/>
                <w:szCs w:val="22"/>
              </w:rPr>
              <w:t>1 = Yes</w:t>
            </w:r>
          </w:p>
        </w:tc>
        <w:tc>
          <w:tcPr>
            <w:tcW w:w="2358" w:type="dxa"/>
          </w:tcPr>
          <w:p w14:paraId="61F325BA" w14:textId="77777777" w:rsidR="00DA7D50" w:rsidRPr="004455A4" w:rsidRDefault="00DA7D50" w:rsidP="00B83A32">
            <w:pPr>
              <w:spacing w:after="0"/>
              <w:rPr>
                <w:rFonts w:asciiTheme="minorHAnsi" w:hAnsiTheme="minorHAnsi" w:cstheme="minorHAnsi"/>
                <w:sz w:val="22"/>
                <w:szCs w:val="22"/>
              </w:rPr>
            </w:pPr>
          </w:p>
        </w:tc>
      </w:tr>
    </w:tbl>
    <w:p w14:paraId="59D98B6E" w14:textId="230450A9" w:rsidR="00C2262F" w:rsidRDefault="00C2262F">
      <w:pPr>
        <w:spacing w:after="0"/>
        <w:rPr>
          <w:rFonts w:cs="Arial"/>
          <w:b/>
          <w:bCs/>
          <w:iCs/>
          <w:sz w:val="28"/>
          <w:szCs w:val="22"/>
        </w:rPr>
      </w:pPr>
      <w:r>
        <w:br w:type="page"/>
      </w:r>
    </w:p>
    <w:p w14:paraId="5AF63B7B" w14:textId="4441496E" w:rsidR="00D81251" w:rsidRDefault="00F302AD" w:rsidP="00926CEA">
      <w:pPr>
        <w:pStyle w:val="Heading2"/>
      </w:pPr>
      <w:bookmarkStart w:id="108" w:name="_Toc108448970"/>
      <w:r>
        <w:lastRenderedPageBreak/>
        <w:t xml:space="preserve">Appendix </w:t>
      </w:r>
      <w:r w:rsidR="009961CF">
        <w:t>5</w:t>
      </w:r>
      <w:r>
        <w:t xml:space="preserve">: </w:t>
      </w:r>
      <w:proofErr w:type="gramStart"/>
      <w:r w:rsidR="007E1473">
        <w:t>Interviewers</w:t>
      </w:r>
      <w:proofErr w:type="gramEnd"/>
      <w:r w:rsidR="007A3437">
        <w:t xml:space="preserve"> </w:t>
      </w:r>
      <w:r>
        <w:t>training program</w:t>
      </w:r>
      <w:bookmarkEnd w:id="108"/>
    </w:p>
    <w:p w14:paraId="1A11A1F1" w14:textId="13EA30A3" w:rsidR="00D52B4C" w:rsidRDefault="00D81251" w:rsidP="00DE675F">
      <w:pPr>
        <w:pStyle w:val="Instructions"/>
      </w:pPr>
      <w:r>
        <w:t>The program needs to be adapted to the planned study in the field (</w:t>
      </w:r>
      <w:proofErr w:type="gramStart"/>
      <w:r>
        <w:t>i.e.</w:t>
      </w:r>
      <w:proofErr w:type="gramEnd"/>
      <w:r>
        <w:t xml:space="preserve"> training hours, time and program).</w:t>
      </w:r>
    </w:p>
    <w:p w14:paraId="215F7EA2" w14:textId="49124EED" w:rsidR="001D4AD7" w:rsidRPr="009F5D2E" w:rsidRDefault="00AA052C" w:rsidP="004306FA">
      <w:pPr>
        <w:rPr>
          <w:b/>
          <w:bCs/>
          <w:sz w:val="22"/>
          <w:szCs w:val="22"/>
        </w:rPr>
      </w:pPr>
      <w:r w:rsidRPr="009F5D2E">
        <w:rPr>
          <w:b/>
          <w:bCs/>
          <w:sz w:val="22"/>
          <w:szCs w:val="22"/>
        </w:rPr>
        <w:t>First day</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1696"/>
        <w:gridCol w:w="6439"/>
      </w:tblGrid>
      <w:tr w:rsidR="00C452DB" w:rsidRPr="002E12FD" w14:paraId="2CF3D71B" w14:textId="77777777" w:rsidTr="008031FF">
        <w:trPr>
          <w:trHeight w:hRule="exact" w:val="340"/>
        </w:trPr>
        <w:tc>
          <w:tcPr>
            <w:tcW w:w="1696" w:type="dxa"/>
          </w:tcPr>
          <w:p w14:paraId="1C7E8CDE" w14:textId="0F3FD054" w:rsidR="00C452DB" w:rsidRPr="00244D55" w:rsidRDefault="002E12FD" w:rsidP="008031FF">
            <w:pPr>
              <w:spacing w:after="60"/>
              <w:rPr>
                <w:b/>
                <w:bCs/>
                <w:sz w:val="22"/>
                <w:szCs w:val="22"/>
              </w:rPr>
            </w:pPr>
            <w:r w:rsidRPr="008031FF">
              <w:rPr>
                <w:b/>
                <w:bCs/>
                <w:sz w:val="22"/>
                <w:szCs w:val="22"/>
              </w:rPr>
              <w:t>Time</w:t>
            </w:r>
          </w:p>
        </w:tc>
        <w:tc>
          <w:tcPr>
            <w:tcW w:w="6439" w:type="dxa"/>
          </w:tcPr>
          <w:p w14:paraId="0D91C9B5" w14:textId="77777777" w:rsidR="00C452DB" w:rsidRPr="00244D55" w:rsidRDefault="00C452DB" w:rsidP="008031FF">
            <w:pPr>
              <w:spacing w:after="60"/>
              <w:rPr>
                <w:b/>
                <w:bCs/>
                <w:sz w:val="22"/>
                <w:szCs w:val="22"/>
              </w:rPr>
            </w:pPr>
            <w:r w:rsidRPr="00244D55">
              <w:rPr>
                <w:b/>
                <w:bCs/>
                <w:sz w:val="22"/>
                <w:szCs w:val="22"/>
              </w:rPr>
              <w:t>Program</w:t>
            </w:r>
          </w:p>
        </w:tc>
      </w:tr>
      <w:tr w:rsidR="00C452DB" w:rsidRPr="00AF1A83" w14:paraId="41D47C80" w14:textId="77777777" w:rsidTr="008031FF">
        <w:trPr>
          <w:trHeight w:hRule="exact" w:val="2396"/>
        </w:trPr>
        <w:tc>
          <w:tcPr>
            <w:tcW w:w="1696" w:type="dxa"/>
          </w:tcPr>
          <w:p w14:paraId="7B7B7D50" w14:textId="4A65D28F" w:rsidR="00C452DB" w:rsidRPr="008031FF" w:rsidRDefault="00C452DB" w:rsidP="00244D55">
            <w:pPr>
              <w:spacing w:after="60"/>
              <w:rPr>
                <w:sz w:val="22"/>
                <w:szCs w:val="22"/>
              </w:rPr>
            </w:pPr>
            <w:r w:rsidRPr="008031FF">
              <w:rPr>
                <w:sz w:val="22"/>
                <w:szCs w:val="22"/>
              </w:rPr>
              <w:t>Morning</w:t>
            </w:r>
          </w:p>
        </w:tc>
        <w:tc>
          <w:tcPr>
            <w:tcW w:w="6439" w:type="dxa"/>
          </w:tcPr>
          <w:p w14:paraId="26ECF7FA" w14:textId="5A3FF120" w:rsidR="00C452DB" w:rsidRPr="008031FF" w:rsidRDefault="00C452DB" w:rsidP="00244D55">
            <w:pPr>
              <w:spacing w:after="60"/>
              <w:rPr>
                <w:sz w:val="22"/>
                <w:szCs w:val="22"/>
              </w:rPr>
            </w:pPr>
            <w:r w:rsidRPr="008031FF">
              <w:rPr>
                <w:sz w:val="22"/>
                <w:szCs w:val="22"/>
              </w:rPr>
              <w:t xml:space="preserve">Introduction of investigators, supervisors, and </w:t>
            </w:r>
            <w:r w:rsidR="00E43516">
              <w:rPr>
                <w:sz w:val="22"/>
                <w:szCs w:val="22"/>
              </w:rPr>
              <w:t>interviewers</w:t>
            </w:r>
          </w:p>
          <w:p w14:paraId="00EF206C" w14:textId="08551FFA" w:rsidR="00E96086" w:rsidRPr="008031FF" w:rsidRDefault="00E96086" w:rsidP="00244D55">
            <w:pPr>
              <w:spacing w:after="60"/>
              <w:rPr>
                <w:sz w:val="22"/>
                <w:szCs w:val="22"/>
              </w:rPr>
            </w:pPr>
            <w:r w:rsidRPr="008031FF">
              <w:rPr>
                <w:sz w:val="22"/>
                <w:szCs w:val="22"/>
              </w:rPr>
              <w:t xml:space="preserve">Introduction </w:t>
            </w:r>
            <w:r w:rsidR="005400A3" w:rsidRPr="008031FF">
              <w:rPr>
                <w:sz w:val="22"/>
                <w:szCs w:val="22"/>
              </w:rPr>
              <w:t>to</w:t>
            </w:r>
            <w:r w:rsidRPr="008031FF">
              <w:rPr>
                <w:sz w:val="22"/>
                <w:szCs w:val="22"/>
              </w:rPr>
              <w:t xml:space="preserve"> MSF</w:t>
            </w:r>
            <w:r w:rsidR="00F63332" w:rsidRPr="008031FF">
              <w:rPr>
                <w:sz w:val="22"/>
                <w:szCs w:val="22"/>
              </w:rPr>
              <w:t xml:space="preserve"> </w:t>
            </w:r>
            <w:r w:rsidR="005400A3" w:rsidRPr="008031FF">
              <w:rPr>
                <w:sz w:val="22"/>
                <w:szCs w:val="22"/>
              </w:rPr>
              <w:t xml:space="preserve">project and how the survey </w:t>
            </w:r>
            <w:r w:rsidR="00F63332" w:rsidRPr="008031FF">
              <w:rPr>
                <w:sz w:val="22"/>
                <w:szCs w:val="22"/>
              </w:rPr>
              <w:t>will help MSF project and ultimately the community</w:t>
            </w:r>
          </w:p>
          <w:p w14:paraId="6FA738A3" w14:textId="65DF7AF5" w:rsidR="00C452DB" w:rsidRPr="008031FF" w:rsidRDefault="00C452DB" w:rsidP="00244D55">
            <w:pPr>
              <w:spacing w:after="60"/>
              <w:rPr>
                <w:sz w:val="22"/>
                <w:szCs w:val="22"/>
              </w:rPr>
            </w:pPr>
            <w:r w:rsidRPr="008031FF">
              <w:rPr>
                <w:sz w:val="22"/>
                <w:szCs w:val="22"/>
              </w:rPr>
              <w:t>Introduction to the survey protocol</w:t>
            </w:r>
            <w:r w:rsidR="00CA3DD8">
              <w:rPr>
                <w:sz w:val="22"/>
                <w:szCs w:val="22"/>
              </w:rPr>
              <w:t xml:space="preserve"> (</w:t>
            </w:r>
            <w:r w:rsidR="00644F1B">
              <w:rPr>
                <w:sz w:val="22"/>
                <w:szCs w:val="22"/>
              </w:rPr>
              <w:t xml:space="preserve">reference </w:t>
            </w:r>
            <w:r w:rsidR="00CA3DD8">
              <w:rPr>
                <w:sz w:val="22"/>
                <w:szCs w:val="22"/>
              </w:rPr>
              <w:t>population</w:t>
            </w:r>
            <w:r w:rsidR="00644F1B">
              <w:rPr>
                <w:sz w:val="22"/>
                <w:szCs w:val="22"/>
              </w:rPr>
              <w:t xml:space="preserve">, sampling, </w:t>
            </w:r>
            <w:r w:rsidR="00CA3DD8">
              <w:rPr>
                <w:sz w:val="22"/>
                <w:szCs w:val="22"/>
              </w:rPr>
              <w:t>recall period</w:t>
            </w:r>
            <w:r w:rsidR="00634302">
              <w:rPr>
                <w:sz w:val="22"/>
                <w:szCs w:val="22"/>
              </w:rPr>
              <w:t>…)</w:t>
            </w:r>
            <w:r w:rsidR="00CA3DD8">
              <w:rPr>
                <w:sz w:val="22"/>
                <w:szCs w:val="22"/>
              </w:rPr>
              <w:t xml:space="preserve"> </w:t>
            </w:r>
          </w:p>
          <w:p w14:paraId="7DD31752" w14:textId="5E621352" w:rsidR="00AD3B80" w:rsidRPr="008031FF" w:rsidRDefault="00AD3B80" w:rsidP="00244D55">
            <w:pPr>
              <w:spacing w:after="60"/>
              <w:rPr>
                <w:sz w:val="22"/>
                <w:szCs w:val="22"/>
              </w:rPr>
            </w:pPr>
            <w:r w:rsidRPr="008031FF">
              <w:rPr>
                <w:sz w:val="22"/>
                <w:szCs w:val="22"/>
              </w:rPr>
              <w:t>General introduction of the tools an</w:t>
            </w:r>
            <w:r w:rsidR="009D1C30" w:rsidRPr="008031FF">
              <w:rPr>
                <w:sz w:val="22"/>
                <w:szCs w:val="22"/>
              </w:rPr>
              <w:t>d</w:t>
            </w:r>
            <w:r w:rsidRPr="008031FF">
              <w:rPr>
                <w:sz w:val="22"/>
                <w:szCs w:val="22"/>
              </w:rPr>
              <w:t xml:space="preserve"> procedures use</w:t>
            </w:r>
            <w:r w:rsidR="009D1C30" w:rsidRPr="008031FF">
              <w:rPr>
                <w:sz w:val="22"/>
                <w:szCs w:val="22"/>
              </w:rPr>
              <w:t>d in the survey</w:t>
            </w:r>
          </w:p>
          <w:p w14:paraId="07A436BC" w14:textId="5F352FC9" w:rsidR="00C452DB" w:rsidRPr="00244D55" w:rsidRDefault="00C452DB" w:rsidP="00244D55">
            <w:pPr>
              <w:spacing w:after="60"/>
              <w:rPr>
                <w:sz w:val="22"/>
                <w:szCs w:val="22"/>
              </w:rPr>
            </w:pPr>
            <w:r w:rsidRPr="008031FF">
              <w:rPr>
                <w:sz w:val="22"/>
                <w:szCs w:val="22"/>
              </w:rPr>
              <w:t>Survey ethics including the informed consent process</w:t>
            </w:r>
            <w:r w:rsidR="00997570">
              <w:rPr>
                <w:sz w:val="22"/>
                <w:szCs w:val="22"/>
              </w:rPr>
              <w:t xml:space="preserve"> and how to seek </w:t>
            </w:r>
            <w:r w:rsidR="00D502D8">
              <w:rPr>
                <w:sz w:val="22"/>
                <w:szCs w:val="22"/>
              </w:rPr>
              <w:t>informed consent</w:t>
            </w:r>
            <w:r w:rsidRPr="00244D55">
              <w:rPr>
                <w:sz w:val="22"/>
                <w:szCs w:val="22"/>
              </w:rPr>
              <w:t xml:space="preserve"> </w:t>
            </w:r>
          </w:p>
        </w:tc>
      </w:tr>
      <w:tr w:rsidR="002A340A" w:rsidRPr="002A340A" w14:paraId="1431CB46" w14:textId="77777777" w:rsidTr="002A340A">
        <w:trPr>
          <w:cantSplit/>
        </w:trPr>
        <w:tc>
          <w:tcPr>
            <w:tcW w:w="1696" w:type="dxa"/>
          </w:tcPr>
          <w:p w14:paraId="4F3B5BE6" w14:textId="5053E8E6" w:rsidR="00C452DB" w:rsidRPr="00AF1A83" w:rsidRDefault="007943D5" w:rsidP="00244D55">
            <w:pPr>
              <w:spacing w:after="60"/>
              <w:rPr>
                <w:rFonts w:asciiTheme="minorHAnsi" w:hAnsiTheme="minorHAnsi" w:cstheme="minorHAnsi"/>
                <w:sz w:val="22"/>
                <w:szCs w:val="22"/>
              </w:rPr>
            </w:pPr>
            <w:r w:rsidRPr="00AF1A83">
              <w:rPr>
                <w:rFonts w:asciiTheme="minorHAnsi" w:hAnsiTheme="minorHAnsi" w:cstheme="minorHAnsi"/>
                <w:sz w:val="22"/>
                <w:szCs w:val="22"/>
              </w:rPr>
              <w:t>Afternoon</w:t>
            </w:r>
          </w:p>
        </w:tc>
        <w:tc>
          <w:tcPr>
            <w:tcW w:w="6439" w:type="dxa"/>
          </w:tcPr>
          <w:p w14:paraId="30317DCF" w14:textId="77777777" w:rsidR="00CD665C" w:rsidRPr="00AE4656" w:rsidRDefault="00CD665C" w:rsidP="00244D55">
            <w:pPr>
              <w:spacing w:after="60"/>
              <w:rPr>
                <w:sz w:val="22"/>
                <w:szCs w:val="22"/>
              </w:rPr>
            </w:pPr>
            <w:r w:rsidRPr="00AE4656">
              <w:rPr>
                <w:sz w:val="22"/>
                <w:szCs w:val="22"/>
              </w:rPr>
              <w:t>Local calendar of events during recall period</w:t>
            </w:r>
          </w:p>
          <w:p w14:paraId="55FE9C7D" w14:textId="192565B7" w:rsidR="009B39EF" w:rsidRDefault="00DA5330" w:rsidP="00244D55">
            <w:pPr>
              <w:spacing w:after="60"/>
              <w:rPr>
                <w:rFonts w:asciiTheme="minorHAnsi" w:hAnsiTheme="minorHAnsi" w:cstheme="minorHAnsi"/>
                <w:sz w:val="22"/>
                <w:szCs w:val="22"/>
              </w:rPr>
            </w:pPr>
            <w:r w:rsidRPr="00AF1A83">
              <w:rPr>
                <w:rFonts w:asciiTheme="minorHAnsi" w:hAnsiTheme="minorHAnsi" w:cstheme="minorHAnsi"/>
                <w:sz w:val="22"/>
                <w:szCs w:val="22"/>
              </w:rPr>
              <w:t xml:space="preserve">Structure of household </w:t>
            </w:r>
          </w:p>
          <w:p w14:paraId="75B43B26" w14:textId="374CA990" w:rsidR="00CD665C" w:rsidRPr="00AE4656" w:rsidRDefault="00CD665C" w:rsidP="00244D55">
            <w:pPr>
              <w:spacing w:after="60"/>
              <w:rPr>
                <w:sz w:val="22"/>
                <w:szCs w:val="22"/>
              </w:rPr>
            </w:pPr>
            <w:r w:rsidRPr="00AE4656">
              <w:rPr>
                <w:sz w:val="22"/>
                <w:szCs w:val="22"/>
              </w:rPr>
              <w:t>Presentation of the questionnaire</w:t>
            </w:r>
          </w:p>
          <w:p w14:paraId="70241CF4" w14:textId="1F9AD0EC" w:rsidR="00C452DB" w:rsidRPr="00AF1A83" w:rsidRDefault="00CD665C" w:rsidP="00244D55">
            <w:pPr>
              <w:spacing w:after="60"/>
              <w:rPr>
                <w:rFonts w:asciiTheme="minorHAnsi" w:hAnsiTheme="minorHAnsi" w:cstheme="minorHAnsi"/>
                <w:sz w:val="22"/>
                <w:szCs w:val="22"/>
              </w:rPr>
            </w:pPr>
            <w:r w:rsidRPr="00AF1A83">
              <w:rPr>
                <w:rFonts w:asciiTheme="minorHAnsi" w:hAnsiTheme="minorHAnsi" w:cstheme="minorHAnsi"/>
                <w:sz w:val="22"/>
                <w:szCs w:val="22"/>
              </w:rPr>
              <w:t xml:space="preserve">Discussion of </w:t>
            </w:r>
            <w:r w:rsidR="00AC67E4">
              <w:rPr>
                <w:rFonts w:asciiTheme="minorHAnsi" w:hAnsiTheme="minorHAnsi" w:cstheme="minorHAnsi"/>
                <w:sz w:val="22"/>
                <w:szCs w:val="22"/>
              </w:rPr>
              <w:t xml:space="preserve">questionnaire </w:t>
            </w:r>
            <w:r w:rsidRPr="00AF1A83">
              <w:rPr>
                <w:rFonts w:asciiTheme="minorHAnsi" w:hAnsiTheme="minorHAnsi" w:cstheme="minorHAnsi"/>
                <w:sz w:val="22"/>
                <w:szCs w:val="22"/>
              </w:rPr>
              <w:t>question</w:t>
            </w:r>
            <w:r w:rsidR="00AC67E4">
              <w:rPr>
                <w:rFonts w:asciiTheme="minorHAnsi" w:hAnsiTheme="minorHAnsi" w:cstheme="minorHAnsi"/>
                <w:sz w:val="22"/>
                <w:szCs w:val="22"/>
              </w:rPr>
              <w:t>s one</w:t>
            </w:r>
            <w:r w:rsidRPr="00AF1A83">
              <w:rPr>
                <w:rFonts w:asciiTheme="minorHAnsi" w:hAnsiTheme="minorHAnsi" w:cstheme="minorHAnsi"/>
                <w:sz w:val="22"/>
                <w:szCs w:val="22"/>
              </w:rPr>
              <w:t xml:space="preserve"> by </w:t>
            </w:r>
            <w:r w:rsidR="009E650A">
              <w:rPr>
                <w:rFonts w:asciiTheme="minorHAnsi" w:hAnsiTheme="minorHAnsi" w:cstheme="minorHAnsi"/>
                <w:sz w:val="22"/>
                <w:szCs w:val="22"/>
              </w:rPr>
              <w:t>one</w:t>
            </w:r>
            <w:r w:rsidR="0007302E">
              <w:rPr>
                <w:rFonts w:asciiTheme="minorHAnsi" w:hAnsiTheme="minorHAnsi" w:cstheme="minorHAnsi"/>
                <w:sz w:val="22"/>
                <w:szCs w:val="22"/>
              </w:rPr>
              <w:t>, including</w:t>
            </w:r>
            <w:r w:rsidR="001C5226">
              <w:rPr>
                <w:rFonts w:cstheme="minorHAnsi"/>
                <w:sz w:val="22"/>
                <w:szCs w:val="22"/>
              </w:rPr>
              <w:t xml:space="preserve"> </w:t>
            </w:r>
            <w:r w:rsidR="00B22C73">
              <w:rPr>
                <w:sz w:val="22"/>
                <w:szCs w:val="22"/>
              </w:rPr>
              <w:t>how t</w:t>
            </w:r>
            <w:r w:rsidR="00AC67E4">
              <w:rPr>
                <w:sz w:val="22"/>
                <w:szCs w:val="22"/>
              </w:rPr>
              <w:t>o pose questions</w:t>
            </w:r>
            <w:r w:rsidR="00923E03">
              <w:rPr>
                <w:sz w:val="22"/>
                <w:szCs w:val="22"/>
              </w:rPr>
              <w:t>, and</w:t>
            </w:r>
            <w:r w:rsidR="00AF1A83" w:rsidRPr="008031FF">
              <w:rPr>
                <w:sz w:val="22"/>
                <w:szCs w:val="22"/>
              </w:rPr>
              <w:t xml:space="preserve"> wording in the local language</w:t>
            </w:r>
            <w:r w:rsidR="00923E03">
              <w:rPr>
                <w:sz w:val="22"/>
                <w:szCs w:val="22"/>
              </w:rPr>
              <w:t>(s)</w:t>
            </w:r>
          </w:p>
        </w:tc>
      </w:tr>
    </w:tbl>
    <w:p w14:paraId="7101FCFB" w14:textId="1AAC5424" w:rsidR="00D81251" w:rsidRPr="00D96BCD" w:rsidRDefault="00D81251" w:rsidP="00244D55">
      <w:pPr>
        <w:spacing w:after="60"/>
        <w:rPr>
          <w:sz w:val="22"/>
          <w:szCs w:val="22"/>
        </w:rPr>
      </w:pPr>
    </w:p>
    <w:p w14:paraId="74532244" w14:textId="4F0B594A" w:rsidR="00D81251" w:rsidRPr="009F5D2E" w:rsidRDefault="00783FE1" w:rsidP="00783FE1">
      <w:pPr>
        <w:rPr>
          <w:b/>
          <w:bCs/>
          <w:sz w:val="22"/>
          <w:szCs w:val="22"/>
          <w:lang w:val="en-US"/>
        </w:rPr>
      </w:pPr>
      <w:r w:rsidRPr="009F5D2E">
        <w:rPr>
          <w:b/>
          <w:bCs/>
          <w:sz w:val="22"/>
          <w:szCs w:val="22"/>
          <w:lang w:val="en-US"/>
        </w:rPr>
        <w:t>Second day</w:t>
      </w: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1701"/>
        <w:gridCol w:w="6840"/>
      </w:tblGrid>
      <w:tr w:rsidR="002E12FD" w:rsidRPr="00D96BCD" w14:paraId="2C566B82" w14:textId="77777777" w:rsidTr="008031FF">
        <w:trPr>
          <w:cantSplit/>
        </w:trPr>
        <w:tc>
          <w:tcPr>
            <w:tcW w:w="1701" w:type="dxa"/>
          </w:tcPr>
          <w:p w14:paraId="345678EC" w14:textId="05863251" w:rsidR="002E12FD" w:rsidRPr="00D96BCD" w:rsidRDefault="002E12FD" w:rsidP="008031FF">
            <w:pPr>
              <w:spacing w:after="60"/>
              <w:rPr>
                <w:b/>
                <w:bCs/>
                <w:sz w:val="22"/>
                <w:szCs w:val="22"/>
                <w:lang w:val="en-US"/>
              </w:rPr>
            </w:pPr>
            <w:r>
              <w:rPr>
                <w:b/>
                <w:bCs/>
                <w:sz w:val="22"/>
                <w:szCs w:val="22"/>
                <w:lang w:val="en-US"/>
              </w:rPr>
              <w:t>Time</w:t>
            </w:r>
          </w:p>
        </w:tc>
        <w:tc>
          <w:tcPr>
            <w:tcW w:w="6840" w:type="dxa"/>
          </w:tcPr>
          <w:p w14:paraId="1B6C7F25" w14:textId="77777777" w:rsidR="002E12FD" w:rsidRPr="00D96BCD" w:rsidRDefault="002E12FD" w:rsidP="008031FF">
            <w:pPr>
              <w:spacing w:after="60"/>
              <w:rPr>
                <w:b/>
                <w:bCs/>
                <w:sz w:val="22"/>
                <w:szCs w:val="22"/>
                <w:lang w:val="en-US"/>
              </w:rPr>
            </w:pPr>
            <w:r w:rsidRPr="00D96BCD">
              <w:rPr>
                <w:b/>
                <w:bCs/>
                <w:sz w:val="22"/>
                <w:szCs w:val="22"/>
                <w:lang w:val="en-US"/>
              </w:rPr>
              <w:t>Program</w:t>
            </w:r>
          </w:p>
        </w:tc>
      </w:tr>
      <w:tr w:rsidR="002E12FD" w14:paraId="459430D7" w14:textId="77777777" w:rsidTr="008031FF">
        <w:trPr>
          <w:cantSplit/>
        </w:trPr>
        <w:tc>
          <w:tcPr>
            <w:tcW w:w="1701" w:type="dxa"/>
          </w:tcPr>
          <w:p w14:paraId="0A67357E" w14:textId="0845088C" w:rsidR="002E12FD" w:rsidRPr="00337A4E" w:rsidRDefault="002E12FD" w:rsidP="008031FF">
            <w:pPr>
              <w:spacing w:after="60"/>
              <w:rPr>
                <w:sz w:val="22"/>
                <w:szCs w:val="22"/>
                <w:lang w:val="en-US"/>
              </w:rPr>
            </w:pPr>
            <w:r>
              <w:rPr>
                <w:sz w:val="22"/>
                <w:szCs w:val="22"/>
                <w:lang w:val="en-US"/>
              </w:rPr>
              <w:t>Morning</w:t>
            </w:r>
          </w:p>
        </w:tc>
        <w:tc>
          <w:tcPr>
            <w:tcW w:w="6840" w:type="dxa"/>
          </w:tcPr>
          <w:p w14:paraId="48CD5782" w14:textId="77777777" w:rsidR="00960F89" w:rsidRDefault="00960F89" w:rsidP="008031FF">
            <w:pPr>
              <w:spacing w:after="60"/>
              <w:rPr>
                <w:sz w:val="22"/>
                <w:szCs w:val="22"/>
                <w:lang w:val="en-US"/>
              </w:rPr>
            </w:pPr>
            <w:r>
              <w:rPr>
                <w:sz w:val="22"/>
                <w:szCs w:val="22"/>
                <w:lang w:val="en-US"/>
              </w:rPr>
              <w:t>Recall of the topics presented in the previous day</w:t>
            </w:r>
          </w:p>
          <w:p w14:paraId="6C6DC9F0" w14:textId="3684BFD9" w:rsidR="00D502D8" w:rsidRDefault="005C3812" w:rsidP="008031FF">
            <w:pPr>
              <w:spacing w:after="60"/>
              <w:rPr>
                <w:sz w:val="22"/>
                <w:szCs w:val="22"/>
                <w:lang w:val="en-US"/>
              </w:rPr>
            </w:pPr>
            <w:r>
              <w:rPr>
                <w:sz w:val="22"/>
                <w:szCs w:val="22"/>
                <w:lang w:val="en-US"/>
              </w:rPr>
              <w:t xml:space="preserve">Role-play </w:t>
            </w:r>
            <w:r w:rsidR="003133A6">
              <w:rPr>
                <w:sz w:val="22"/>
                <w:szCs w:val="22"/>
                <w:lang w:val="en-US"/>
              </w:rPr>
              <w:t>on questionnaire</w:t>
            </w:r>
            <w:r w:rsidR="00D502D8">
              <w:rPr>
                <w:sz w:val="22"/>
                <w:szCs w:val="22"/>
                <w:lang w:val="en-US"/>
              </w:rPr>
              <w:t xml:space="preserve"> including</w:t>
            </w:r>
            <w:r w:rsidR="00E60CAF">
              <w:rPr>
                <w:sz w:val="22"/>
                <w:szCs w:val="22"/>
                <w:lang w:val="en-US"/>
              </w:rPr>
              <w:t>:</w:t>
            </w:r>
          </w:p>
          <w:p w14:paraId="1F8B7BC9" w14:textId="4EA81751" w:rsidR="002E12FD" w:rsidRPr="00244D55" w:rsidRDefault="00E60CAF" w:rsidP="00244D55">
            <w:pPr>
              <w:pStyle w:val="ListParagraph"/>
              <w:numPr>
                <w:ilvl w:val="0"/>
                <w:numId w:val="48"/>
              </w:numPr>
              <w:spacing w:after="60"/>
              <w:rPr>
                <w:sz w:val="22"/>
              </w:rPr>
            </w:pPr>
            <w:r>
              <w:rPr>
                <w:sz w:val="22"/>
              </w:rPr>
              <w:t>I</w:t>
            </w:r>
            <w:r w:rsidR="00E40BE4">
              <w:rPr>
                <w:sz w:val="22"/>
              </w:rPr>
              <w:t>ntroduction to the</w:t>
            </w:r>
            <w:r w:rsidR="002E12FD" w:rsidRPr="00244D55">
              <w:rPr>
                <w:sz w:val="22"/>
              </w:rPr>
              <w:t xml:space="preserve"> household</w:t>
            </w:r>
          </w:p>
          <w:p w14:paraId="4518A396" w14:textId="77777777" w:rsidR="002E12FD" w:rsidRPr="00244D55" w:rsidRDefault="002E12FD" w:rsidP="008031FF">
            <w:pPr>
              <w:pStyle w:val="ListParagraph"/>
              <w:numPr>
                <w:ilvl w:val="0"/>
                <w:numId w:val="47"/>
              </w:numPr>
              <w:spacing w:after="60"/>
              <w:rPr>
                <w:sz w:val="22"/>
              </w:rPr>
            </w:pPr>
            <w:r w:rsidRPr="00244D55">
              <w:rPr>
                <w:sz w:val="22"/>
              </w:rPr>
              <w:t>Information sheet and consent form</w:t>
            </w:r>
          </w:p>
          <w:p w14:paraId="605E6CA9" w14:textId="77777777" w:rsidR="002E12FD" w:rsidRPr="008031FF" w:rsidRDefault="002E12FD" w:rsidP="008031FF">
            <w:pPr>
              <w:pStyle w:val="ListParagraph"/>
              <w:numPr>
                <w:ilvl w:val="0"/>
                <w:numId w:val="47"/>
              </w:numPr>
              <w:spacing w:after="60"/>
            </w:pPr>
            <w:r w:rsidRPr="00244D55">
              <w:rPr>
                <w:sz w:val="22"/>
              </w:rPr>
              <w:t>Interviews and questions</w:t>
            </w:r>
          </w:p>
          <w:p w14:paraId="5D489BF7" w14:textId="65987871" w:rsidR="00E40BE4" w:rsidRPr="008031FF" w:rsidRDefault="00E40BE4" w:rsidP="008031FF">
            <w:pPr>
              <w:pStyle w:val="ListParagraph"/>
              <w:numPr>
                <w:ilvl w:val="0"/>
                <w:numId w:val="47"/>
              </w:numPr>
              <w:spacing w:after="60"/>
              <w:rPr>
                <w:sz w:val="22"/>
              </w:rPr>
            </w:pPr>
            <w:r w:rsidRPr="008031FF">
              <w:rPr>
                <w:sz w:val="22"/>
              </w:rPr>
              <w:t>Farewell from the household</w:t>
            </w:r>
          </w:p>
        </w:tc>
      </w:tr>
      <w:tr w:rsidR="002E12FD" w14:paraId="114B63EE" w14:textId="77777777" w:rsidTr="008031FF">
        <w:trPr>
          <w:cantSplit/>
        </w:trPr>
        <w:tc>
          <w:tcPr>
            <w:tcW w:w="1701" w:type="dxa"/>
          </w:tcPr>
          <w:p w14:paraId="61228756" w14:textId="21935E90" w:rsidR="002E12FD" w:rsidRPr="00337A4E" w:rsidRDefault="00E40BE4" w:rsidP="008031FF">
            <w:pPr>
              <w:spacing w:after="60"/>
              <w:rPr>
                <w:sz w:val="22"/>
                <w:szCs w:val="22"/>
                <w:lang w:val="en-US"/>
              </w:rPr>
            </w:pPr>
            <w:r>
              <w:rPr>
                <w:sz w:val="22"/>
                <w:szCs w:val="22"/>
                <w:lang w:val="en-US"/>
              </w:rPr>
              <w:t>Afternoon</w:t>
            </w:r>
          </w:p>
        </w:tc>
        <w:tc>
          <w:tcPr>
            <w:tcW w:w="6840" w:type="dxa"/>
          </w:tcPr>
          <w:p w14:paraId="55102C43" w14:textId="732E7989" w:rsidR="00D7579B" w:rsidRDefault="00D7579B" w:rsidP="008031FF">
            <w:pPr>
              <w:spacing w:after="60"/>
              <w:rPr>
                <w:sz w:val="22"/>
                <w:szCs w:val="22"/>
                <w:lang w:val="en-US"/>
              </w:rPr>
            </w:pPr>
            <w:r>
              <w:rPr>
                <w:sz w:val="22"/>
                <w:szCs w:val="22"/>
                <w:lang w:val="en-US"/>
              </w:rPr>
              <w:t>Detail</w:t>
            </w:r>
            <w:r w:rsidR="00C751CC">
              <w:rPr>
                <w:sz w:val="22"/>
                <w:szCs w:val="22"/>
                <w:lang w:val="en-US"/>
              </w:rPr>
              <w:t>ed</w:t>
            </w:r>
            <w:r>
              <w:rPr>
                <w:sz w:val="22"/>
                <w:szCs w:val="22"/>
                <w:lang w:val="en-US"/>
              </w:rPr>
              <w:t xml:space="preserve"> presentation of tool and procedures on how to identify </w:t>
            </w:r>
            <w:r w:rsidR="00101A5E">
              <w:rPr>
                <w:sz w:val="22"/>
                <w:szCs w:val="22"/>
                <w:lang w:val="en-US"/>
              </w:rPr>
              <w:t>the sampled households</w:t>
            </w:r>
          </w:p>
          <w:p w14:paraId="239E2A60" w14:textId="082EAF3C" w:rsidR="000557BC" w:rsidRDefault="00101A5E" w:rsidP="008031FF">
            <w:pPr>
              <w:spacing w:after="60"/>
              <w:rPr>
                <w:sz w:val="22"/>
                <w:szCs w:val="22"/>
                <w:lang w:val="en-US"/>
              </w:rPr>
            </w:pPr>
            <w:r>
              <w:rPr>
                <w:sz w:val="22"/>
                <w:szCs w:val="22"/>
                <w:lang w:val="en-US"/>
              </w:rPr>
              <w:t>P</w:t>
            </w:r>
            <w:r w:rsidR="00F814EF">
              <w:rPr>
                <w:sz w:val="22"/>
                <w:szCs w:val="22"/>
                <w:lang w:val="en-US"/>
              </w:rPr>
              <w:t>ractical exercises</w:t>
            </w:r>
            <w:r>
              <w:rPr>
                <w:sz w:val="22"/>
                <w:szCs w:val="22"/>
                <w:lang w:val="en-US"/>
              </w:rPr>
              <w:t xml:space="preserve"> on how to identify the sampled households</w:t>
            </w:r>
          </w:p>
          <w:p w14:paraId="45380602" w14:textId="14D0F0D6" w:rsidR="0000706D" w:rsidRPr="00337A4E" w:rsidRDefault="0000706D" w:rsidP="008031FF">
            <w:pPr>
              <w:spacing w:after="60"/>
              <w:rPr>
                <w:sz w:val="22"/>
                <w:szCs w:val="22"/>
                <w:lang w:val="en-US"/>
              </w:rPr>
            </w:pPr>
            <w:r>
              <w:rPr>
                <w:sz w:val="22"/>
                <w:szCs w:val="22"/>
                <w:lang w:val="en-US"/>
              </w:rPr>
              <w:t>Preparation of the pilot</w:t>
            </w:r>
            <w:r w:rsidR="00DF5B00">
              <w:rPr>
                <w:sz w:val="22"/>
                <w:szCs w:val="22"/>
                <w:lang w:val="en-US"/>
              </w:rPr>
              <w:t xml:space="preserve"> day</w:t>
            </w:r>
          </w:p>
        </w:tc>
      </w:tr>
    </w:tbl>
    <w:p w14:paraId="559B332E" w14:textId="21BE7C71" w:rsidR="00D52B4C" w:rsidRDefault="00D52B4C" w:rsidP="00244D55">
      <w:pPr>
        <w:spacing w:after="60"/>
        <w:rPr>
          <w:sz w:val="22"/>
          <w:szCs w:val="22"/>
        </w:rPr>
      </w:pPr>
    </w:p>
    <w:p w14:paraId="7F29016B" w14:textId="4718F84F" w:rsidR="006B1D00" w:rsidRPr="009F5D2E" w:rsidRDefault="006B1D00" w:rsidP="006B1D00">
      <w:pPr>
        <w:rPr>
          <w:b/>
          <w:bCs/>
          <w:sz w:val="22"/>
          <w:szCs w:val="22"/>
          <w:lang w:val="en-US"/>
        </w:rPr>
      </w:pPr>
      <w:r>
        <w:rPr>
          <w:b/>
          <w:bCs/>
          <w:sz w:val="22"/>
          <w:szCs w:val="22"/>
          <w:lang w:val="en-US"/>
        </w:rPr>
        <w:t>Third</w:t>
      </w:r>
      <w:r w:rsidRPr="009F5D2E">
        <w:rPr>
          <w:b/>
          <w:bCs/>
          <w:sz w:val="22"/>
          <w:szCs w:val="22"/>
          <w:lang w:val="en-US"/>
        </w:rPr>
        <w:t xml:space="preserve"> day</w:t>
      </w: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1701"/>
        <w:gridCol w:w="6840"/>
      </w:tblGrid>
      <w:tr w:rsidR="0000706D" w:rsidRPr="00D96BCD" w14:paraId="38E47A5C" w14:textId="77777777" w:rsidTr="008031FF">
        <w:trPr>
          <w:cantSplit/>
        </w:trPr>
        <w:tc>
          <w:tcPr>
            <w:tcW w:w="1701" w:type="dxa"/>
          </w:tcPr>
          <w:p w14:paraId="632862C6" w14:textId="35EF0E39" w:rsidR="0000706D" w:rsidRPr="008031FF" w:rsidRDefault="0000706D" w:rsidP="008031FF">
            <w:pPr>
              <w:spacing w:after="60"/>
              <w:rPr>
                <w:b/>
                <w:bCs/>
                <w:sz w:val="22"/>
                <w:szCs w:val="22"/>
                <w:lang w:val="en-US"/>
              </w:rPr>
            </w:pPr>
            <w:r>
              <w:rPr>
                <w:b/>
                <w:bCs/>
                <w:sz w:val="22"/>
                <w:szCs w:val="22"/>
                <w:lang w:val="en-US"/>
              </w:rPr>
              <w:t>Time</w:t>
            </w:r>
          </w:p>
        </w:tc>
        <w:tc>
          <w:tcPr>
            <w:tcW w:w="6840" w:type="dxa"/>
          </w:tcPr>
          <w:p w14:paraId="16FE657A" w14:textId="77777777" w:rsidR="0000706D" w:rsidRPr="00D96BCD" w:rsidRDefault="0000706D" w:rsidP="008031FF">
            <w:pPr>
              <w:spacing w:after="60"/>
              <w:rPr>
                <w:b/>
                <w:bCs/>
                <w:sz w:val="22"/>
                <w:szCs w:val="22"/>
                <w:lang w:val="en-US"/>
              </w:rPr>
            </w:pPr>
            <w:r w:rsidRPr="00D96BCD">
              <w:rPr>
                <w:b/>
                <w:bCs/>
                <w:sz w:val="22"/>
                <w:szCs w:val="22"/>
                <w:lang w:val="en-US"/>
              </w:rPr>
              <w:t>Program</w:t>
            </w:r>
          </w:p>
        </w:tc>
      </w:tr>
      <w:tr w:rsidR="0000706D" w14:paraId="438415E5" w14:textId="77777777" w:rsidTr="008031FF">
        <w:trPr>
          <w:cantSplit/>
        </w:trPr>
        <w:tc>
          <w:tcPr>
            <w:tcW w:w="1701" w:type="dxa"/>
          </w:tcPr>
          <w:p w14:paraId="48E8952D" w14:textId="38647904" w:rsidR="0000706D" w:rsidRPr="00337A4E" w:rsidRDefault="0000706D" w:rsidP="008031FF">
            <w:pPr>
              <w:spacing w:after="60"/>
              <w:rPr>
                <w:sz w:val="22"/>
                <w:szCs w:val="22"/>
                <w:lang w:val="en-US"/>
              </w:rPr>
            </w:pPr>
            <w:r>
              <w:rPr>
                <w:sz w:val="22"/>
                <w:szCs w:val="22"/>
                <w:lang w:val="en-US"/>
              </w:rPr>
              <w:t>Morning</w:t>
            </w:r>
          </w:p>
        </w:tc>
        <w:tc>
          <w:tcPr>
            <w:tcW w:w="6840" w:type="dxa"/>
          </w:tcPr>
          <w:p w14:paraId="301D14B4" w14:textId="7123422A" w:rsidR="0000706D" w:rsidRPr="008031FF" w:rsidRDefault="00DF5B00" w:rsidP="008031FF">
            <w:pPr>
              <w:spacing w:after="60"/>
              <w:rPr>
                <w:sz w:val="22"/>
              </w:rPr>
            </w:pPr>
            <w:r>
              <w:rPr>
                <w:sz w:val="22"/>
              </w:rPr>
              <w:t>Pilot</w:t>
            </w:r>
          </w:p>
        </w:tc>
      </w:tr>
      <w:tr w:rsidR="0000706D" w14:paraId="13676120" w14:textId="77777777" w:rsidTr="008031FF">
        <w:trPr>
          <w:cantSplit/>
        </w:trPr>
        <w:tc>
          <w:tcPr>
            <w:tcW w:w="1701" w:type="dxa"/>
          </w:tcPr>
          <w:p w14:paraId="0D247C59" w14:textId="4B202EA5" w:rsidR="0000706D" w:rsidRPr="00337A4E" w:rsidRDefault="00A556C0" w:rsidP="008031FF">
            <w:pPr>
              <w:spacing w:after="60"/>
              <w:rPr>
                <w:sz w:val="22"/>
                <w:szCs w:val="22"/>
                <w:lang w:val="en-US"/>
              </w:rPr>
            </w:pPr>
            <w:r>
              <w:rPr>
                <w:sz w:val="22"/>
                <w:szCs w:val="22"/>
                <w:lang w:val="en-US"/>
              </w:rPr>
              <w:t>Afternoon</w:t>
            </w:r>
          </w:p>
        </w:tc>
        <w:tc>
          <w:tcPr>
            <w:tcW w:w="6840" w:type="dxa"/>
          </w:tcPr>
          <w:p w14:paraId="676616C8" w14:textId="77777777" w:rsidR="00D45BCD" w:rsidRDefault="00D45BCD" w:rsidP="008031FF">
            <w:pPr>
              <w:spacing w:after="60"/>
              <w:rPr>
                <w:sz w:val="22"/>
                <w:szCs w:val="22"/>
                <w:lang w:val="en-US"/>
              </w:rPr>
            </w:pPr>
            <w:r>
              <w:rPr>
                <w:sz w:val="22"/>
                <w:szCs w:val="22"/>
                <w:lang w:val="en-US"/>
              </w:rPr>
              <w:t>Feed-back on the pilot</w:t>
            </w:r>
          </w:p>
          <w:p w14:paraId="194793EC" w14:textId="2E503045" w:rsidR="0000706D" w:rsidRPr="00337A4E" w:rsidRDefault="00D45BCD" w:rsidP="008031FF">
            <w:pPr>
              <w:spacing w:after="60"/>
              <w:rPr>
                <w:sz w:val="22"/>
                <w:szCs w:val="22"/>
                <w:lang w:val="en-US"/>
              </w:rPr>
            </w:pPr>
            <w:r>
              <w:rPr>
                <w:sz w:val="22"/>
                <w:szCs w:val="22"/>
                <w:lang w:val="en-US"/>
              </w:rPr>
              <w:t xml:space="preserve">Preparation of the </w:t>
            </w:r>
            <w:r w:rsidR="00DF6416">
              <w:rPr>
                <w:sz w:val="22"/>
                <w:szCs w:val="22"/>
                <w:lang w:val="en-US"/>
              </w:rPr>
              <w:t>survey day</w:t>
            </w:r>
          </w:p>
        </w:tc>
      </w:tr>
    </w:tbl>
    <w:p w14:paraId="23B8AF47" w14:textId="77777777" w:rsidR="006B1D00" w:rsidRDefault="006B1D00" w:rsidP="00D36FAB">
      <w:pPr>
        <w:rPr>
          <w:sz w:val="22"/>
          <w:szCs w:val="22"/>
        </w:rPr>
      </w:pPr>
    </w:p>
    <w:p w14:paraId="40928C56" w14:textId="317E4EA1" w:rsidR="00D36FAB" w:rsidRPr="00D81251" w:rsidRDefault="00C94AD4" w:rsidP="00D36FAB">
      <w:pPr>
        <w:rPr>
          <w:lang w:val="en-US"/>
        </w:rPr>
      </w:pPr>
      <w:r w:rsidRPr="00337A4E">
        <w:rPr>
          <w:sz w:val="22"/>
          <w:szCs w:val="22"/>
        </w:rPr>
        <w:t xml:space="preserve">A meeting will be held with associated staff such as logisticians, community liaisons, </w:t>
      </w:r>
      <w:proofErr w:type="gramStart"/>
      <w:r w:rsidRPr="00337A4E">
        <w:rPr>
          <w:sz w:val="22"/>
          <w:szCs w:val="22"/>
        </w:rPr>
        <w:t>drivers</w:t>
      </w:r>
      <w:proofErr w:type="gramEnd"/>
      <w:r w:rsidRPr="00337A4E">
        <w:rPr>
          <w:sz w:val="22"/>
          <w:szCs w:val="22"/>
        </w:rPr>
        <w:t xml:space="preserve"> and data clerks to explain the overall study and their roles and expectations</w:t>
      </w:r>
      <w:r>
        <w:rPr>
          <w:sz w:val="22"/>
          <w:szCs w:val="22"/>
        </w:rPr>
        <w:t>.</w:t>
      </w:r>
    </w:p>
    <w:sectPr w:rsidR="00D36FAB" w:rsidRPr="00D81251">
      <w:footerReference w:type="even"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299B" w14:textId="77777777" w:rsidR="00BD2DA8" w:rsidRDefault="00BD2DA8">
      <w:r>
        <w:separator/>
      </w:r>
    </w:p>
  </w:endnote>
  <w:endnote w:type="continuationSeparator" w:id="0">
    <w:p w14:paraId="665C1A9E" w14:textId="77777777" w:rsidR="00BD2DA8" w:rsidRDefault="00BD2DA8">
      <w:r>
        <w:continuationSeparator/>
      </w:r>
    </w:p>
  </w:endnote>
  <w:endnote w:type="continuationNotice" w:id="1">
    <w:p w14:paraId="28E713D0" w14:textId="77777777" w:rsidR="00BD2DA8" w:rsidRDefault="00BD2D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IIFGI+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337B" w14:textId="77777777" w:rsidR="00956AF0" w:rsidRDefault="00956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4B18D" w14:textId="77777777" w:rsidR="00956AF0" w:rsidRDefault="00956A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F6F8" w14:textId="1EFDAA3F" w:rsidR="00956AF0" w:rsidRPr="006E247E" w:rsidRDefault="00956AF0" w:rsidP="00030D3A">
    <w:pPr>
      <w:pStyle w:val="Footer"/>
      <w:tabs>
        <w:tab w:val="clear" w:pos="4536"/>
        <w:tab w:val="center" w:pos="0"/>
      </w:tabs>
      <w:ind w:right="360"/>
    </w:pPr>
    <w:r>
      <w:rPr>
        <w:rFonts w:ascii="Arial" w:hAnsi="Arial" w:cs="Arial"/>
        <w:sz w:val="16"/>
      </w:rPr>
      <w:t xml:space="preserve">Retrospective Mortality Survey </w:t>
    </w:r>
    <w:proofErr w:type="gramStart"/>
    <w:r>
      <w:rPr>
        <w:rFonts w:ascii="Arial" w:hAnsi="Arial" w:cs="Arial"/>
        <w:sz w:val="16"/>
      </w:rPr>
      <w:t>/</w:t>
    </w:r>
    <w:r>
      <w:rPr>
        <w:rFonts w:ascii="Arial" w:hAnsi="Arial" w:cs="Arial"/>
        <w:i/>
        <w:iCs/>
        <w:color w:val="0000FF"/>
        <w:sz w:val="16"/>
      </w:rPr>
      <w:t>[</w:t>
    </w:r>
    <w:proofErr w:type="gramEnd"/>
    <w:r>
      <w:rPr>
        <w:rFonts w:ascii="Arial" w:hAnsi="Arial" w:cs="Arial"/>
        <w:i/>
        <w:iCs/>
        <w:color w:val="0000FF"/>
        <w:sz w:val="16"/>
      </w:rPr>
      <w:t>insert country]</w:t>
    </w:r>
    <w:r>
      <w:rPr>
        <w:rFonts w:ascii="Arial" w:hAnsi="Arial" w:cs="Arial"/>
        <w:sz w:val="16"/>
      </w:rPr>
      <w:t xml:space="preserve"> / MSF, </w:t>
    </w:r>
    <w:r>
      <w:rPr>
        <w:rFonts w:ascii="Arial" w:hAnsi="Arial" w:cs="Arial"/>
        <w:i/>
        <w:iCs/>
        <w:color w:val="0000FF"/>
        <w:sz w:val="16"/>
      </w:rPr>
      <w:t>[20xx]</w:t>
    </w:r>
    <w:r w:rsidR="00073FD2">
      <w:rPr>
        <w:rFonts w:ascii="Arial" w:hAnsi="Arial" w:cs="Arial"/>
        <w:i/>
        <w:iCs/>
        <w:color w:val="0000FF"/>
        <w:sz w:val="16"/>
      </w:rPr>
      <w:tab/>
    </w:r>
    <w:r w:rsidR="00D04DA1" w:rsidRPr="006E247E">
      <w:rPr>
        <w:rFonts w:asciiTheme="minorHAnsi" w:hAnsiTheme="minorHAnsi" w:cstheme="minorHAnsi"/>
        <w:i/>
        <w:iCs/>
      </w:rPr>
      <w:fldChar w:fldCharType="begin"/>
    </w:r>
    <w:r w:rsidR="00D04DA1" w:rsidRPr="006E247E">
      <w:rPr>
        <w:rFonts w:asciiTheme="minorHAnsi" w:hAnsiTheme="minorHAnsi" w:cstheme="minorHAnsi"/>
        <w:i/>
        <w:iCs/>
      </w:rPr>
      <w:instrText xml:space="preserve"> PAGE    \* MERGEFORMAT </w:instrText>
    </w:r>
    <w:r w:rsidR="00D04DA1" w:rsidRPr="006E247E">
      <w:rPr>
        <w:rFonts w:asciiTheme="minorHAnsi" w:hAnsiTheme="minorHAnsi" w:cstheme="minorHAnsi"/>
        <w:i/>
        <w:iCs/>
      </w:rPr>
      <w:fldChar w:fldCharType="separate"/>
    </w:r>
    <w:r w:rsidR="00D04DA1" w:rsidRPr="006E247E">
      <w:rPr>
        <w:rFonts w:asciiTheme="minorHAnsi" w:hAnsiTheme="minorHAnsi" w:cstheme="minorHAnsi"/>
        <w:i/>
        <w:iCs/>
        <w:noProof/>
      </w:rPr>
      <w:t>8</w:t>
    </w:r>
    <w:r w:rsidR="00D04DA1" w:rsidRPr="006E247E">
      <w:rPr>
        <w:rFonts w:asciiTheme="minorHAnsi" w:hAnsiTheme="minorHAnsi" w:cstheme="minorHAnsi"/>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25FA" w14:textId="77777777" w:rsidR="00BD2DA8" w:rsidRDefault="00BD2DA8">
      <w:r>
        <w:separator/>
      </w:r>
    </w:p>
  </w:footnote>
  <w:footnote w:type="continuationSeparator" w:id="0">
    <w:p w14:paraId="36404B61" w14:textId="77777777" w:rsidR="00BD2DA8" w:rsidRDefault="00BD2DA8">
      <w:r>
        <w:continuationSeparator/>
      </w:r>
    </w:p>
  </w:footnote>
  <w:footnote w:type="continuationNotice" w:id="1">
    <w:p w14:paraId="07FC3D0C" w14:textId="77777777" w:rsidR="00BD2DA8" w:rsidRDefault="00BD2DA8">
      <w:pPr>
        <w:spacing w:after="0"/>
      </w:pPr>
    </w:p>
  </w:footnote>
  <w:footnote w:id="2">
    <w:p w14:paraId="118FDB0E" w14:textId="73523AEF" w:rsidR="004F2A81" w:rsidRPr="00C910F6" w:rsidRDefault="004F2A81" w:rsidP="00C910F6">
      <w:pPr>
        <w:pStyle w:val="FootnoteText"/>
      </w:pPr>
      <w:r>
        <w:rPr>
          <w:rStyle w:val="FootnoteReference"/>
        </w:rPr>
        <w:footnoteRef/>
      </w:r>
      <w:r>
        <w:t xml:space="preserve"> </w:t>
      </w:r>
      <w:r w:rsidR="00C910F6">
        <w:t xml:space="preserve">There is evidence that suggests that doing surveys on mortality only results in a more accurate mortality estimate than combining them with other survey items, malnutrition in particular. Combining anthropometric and mortality surveys was </w:t>
      </w:r>
      <w:r w:rsidR="00102582">
        <w:t>found</w:t>
      </w:r>
      <w:r w:rsidR="00C910F6">
        <w:t xml:space="preserve"> to reduce the reporting of deaths in children under 5 by half. The inclusion of other components may increase a perception of judgement from the study team, and reluctance to answer or a desire to give more socially acceptable answers. </w:t>
      </w:r>
      <w:r w:rsidR="00380595">
        <w:t xml:space="preserve">For more detailed information see the two articles here </w:t>
      </w:r>
      <w:hyperlink r:id="rId1" w:history="1">
        <w:r w:rsidR="00380595" w:rsidRPr="005A2753">
          <w:rPr>
            <w:rStyle w:val="Hyperlink"/>
          </w:rPr>
          <w:t>https://pubmed.ncbi.nlm.nih.gov/8307676/</w:t>
        </w:r>
      </w:hyperlink>
      <w:r w:rsidR="008B64FC">
        <w:t>,</w:t>
      </w:r>
      <w:r w:rsidR="00380595">
        <w:t xml:space="preserve"> </w:t>
      </w:r>
      <w:hyperlink r:id="rId2" w:history="1">
        <w:r w:rsidR="00380595" w:rsidRPr="005A2753">
          <w:rPr>
            <w:rStyle w:val="Hyperlink"/>
          </w:rPr>
          <w:t>https://pubmed.ncbi.nlm.nih.gov/8307670/</w:t>
        </w:r>
      </w:hyperlink>
      <w:r w:rsidR="00380595">
        <w:t xml:space="preserve">. </w:t>
      </w:r>
    </w:p>
  </w:footnote>
  <w:footnote w:id="3">
    <w:p w14:paraId="25C61DFE" w14:textId="77777777" w:rsidR="00956AF0" w:rsidRPr="005E2459" w:rsidRDefault="00956AF0">
      <w:pPr>
        <w:rPr>
          <w:rFonts w:asciiTheme="minorHAnsi" w:hAnsiTheme="minorHAnsi" w:cstheme="minorHAnsi"/>
          <w:color w:val="0000FF"/>
          <w:sz w:val="18"/>
        </w:rPr>
      </w:pPr>
      <w:r w:rsidRPr="005E2459">
        <w:rPr>
          <w:rStyle w:val="FootnoteReference"/>
          <w:rFonts w:asciiTheme="minorHAnsi" w:hAnsiTheme="minorHAnsi" w:cstheme="minorHAnsi"/>
          <w:color w:val="0000FF"/>
          <w:sz w:val="18"/>
        </w:rPr>
        <w:footnoteRef/>
      </w:r>
      <w:r w:rsidRPr="005E2459">
        <w:rPr>
          <w:rFonts w:asciiTheme="minorHAnsi" w:hAnsiTheme="minorHAnsi" w:cstheme="minorHAnsi"/>
          <w:color w:val="0000FF"/>
          <w:sz w:val="18"/>
        </w:rPr>
        <w:t xml:space="preserve"> Adaptation of “The use of epidemiological tools in conflict-affected populations: open-access educational resources for policy-makers”, London School of Hygiene and Tropical Medicine,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C2"/>
    <w:multiLevelType w:val="hybridMultilevel"/>
    <w:tmpl w:val="30A481B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33BB2"/>
    <w:multiLevelType w:val="hybridMultilevel"/>
    <w:tmpl w:val="6292E0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E3FB2"/>
    <w:multiLevelType w:val="hybridMultilevel"/>
    <w:tmpl w:val="AC0CC0DA"/>
    <w:lvl w:ilvl="0" w:tplc="11D0BD0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8D587F"/>
    <w:multiLevelType w:val="hybridMultilevel"/>
    <w:tmpl w:val="7F80B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7366CB"/>
    <w:multiLevelType w:val="hybridMultilevel"/>
    <w:tmpl w:val="AB742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6566AA"/>
    <w:multiLevelType w:val="hybridMultilevel"/>
    <w:tmpl w:val="C0F2B57C"/>
    <w:lvl w:ilvl="0" w:tplc="40A204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84598"/>
    <w:multiLevelType w:val="hybridMultilevel"/>
    <w:tmpl w:val="58E0F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266C7"/>
    <w:multiLevelType w:val="hybridMultilevel"/>
    <w:tmpl w:val="44D61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B228A6"/>
    <w:multiLevelType w:val="hybridMultilevel"/>
    <w:tmpl w:val="5E404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6D4404"/>
    <w:multiLevelType w:val="hybridMultilevel"/>
    <w:tmpl w:val="790E910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7B4742"/>
    <w:multiLevelType w:val="hybridMultilevel"/>
    <w:tmpl w:val="93F6C85C"/>
    <w:lvl w:ilvl="0" w:tplc="0409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B63BDC"/>
    <w:multiLevelType w:val="hybridMultilevel"/>
    <w:tmpl w:val="0F56B10A"/>
    <w:lvl w:ilvl="0" w:tplc="5B32F894">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CD1C3D"/>
    <w:multiLevelType w:val="hybridMultilevel"/>
    <w:tmpl w:val="F3CC58BC"/>
    <w:lvl w:ilvl="0" w:tplc="AE20A22E">
      <w:start w:val="1"/>
      <w:numFmt w:val="bullet"/>
      <w:lvlText w:val=""/>
      <w:lvlJc w:val="left"/>
      <w:pPr>
        <w:ind w:left="720" w:hanging="360"/>
      </w:pPr>
      <w:rPr>
        <w:rFonts w:ascii="Symbol" w:hAnsi="Symbol" w:hint="default"/>
      </w:rPr>
    </w:lvl>
    <w:lvl w:ilvl="1" w:tplc="52E23AFC">
      <w:start w:val="1"/>
      <w:numFmt w:val="bullet"/>
      <w:lvlText w:val="o"/>
      <w:lvlJc w:val="left"/>
      <w:pPr>
        <w:ind w:left="1440" w:hanging="360"/>
      </w:pPr>
      <w:rPr>
        <w:rFonts w:ascii="Courier New" w:hAnsi="Courier New" w:hint="default"/>
      </w:rPr>
    </w:lvl>
    <w:lvl w:ilvl="2" w:tplc="5D6EB2E2">
      <w:start w:val="1"/>
      <w:numFmt w:val="bullet"/>
      <w:lvlText w:val=""/>
      <w:lvlJc w:val="left"/>
      <w:pPr>
        <w:ind w:left="2160" w:hanging="360"/>
      </w:pPr>
      <w:rPr>
        <w:rFonts w:ascii="Wingdings" w:hAnsi="Wingdings" w:hint="default"/>
      </w:rPr>
    </w:lvl>
    <w:lvl w:ilvl="3" w:tplc="3BDE43D8">
      <w:start w:val="1"/>
      <w:numFmt w:val="bullet"/>
      <w:lvlText w:val=""/>
      <w:lvlJc w:val="left"/>
      <w:pPr>
        <w:ind w:left="2880" w:hanging="360"/>
      </w:pPr>
      <w:rPr>
        <w:rFonts w:ascii="Symbol" w:hAnsi="Symbol" w:hint="default"/>
      </w:rPr>
    </w:lvl>
    <w:lvl w:ilvl="4" w:tplc="216210AE">
      <w:start w:val="1"/>
      <w:numFmt w:val="bullet"/>
      <w:lvlText w:val="o"/>
      <w:lvlJc w:val="left"/>
      <w:pPr>
        <w:ind w:left="3600" w:hanging="360"/>
      </w:pPr>
      <w:rPr>
        <w:rFonts w:ascii="Courier New" w:hAnsi="Courier New" w:hint="default"/>
      </w:rPr>
    </w:lvl>
    <w:lvl w:ilvl="5" w:tplc="39C0D92C">
      <w:start w:val="1"/>
      <w:numFmt w:val="bullet"/>
      <w:lvlText w:val=""/>
      <w:lvlJc w:val="left"/>
      <w:pPr>
        <w:ind w:left="4320" w:hanging="360"/>
      </w:pPr>
      <w:rPr>
        <w:rFonts w:ascii="Wingdings" w:hAnsi="Wingdings" w:hint="default"/>
      </w:rPr>
    </w:lvl>
    <w:lvl w:ilvl="6" w:tplc="1F9C190C">
      <w:start w:val="1"/>
      <w:numFmt w:val="bullet"/>
      <w:lvlText w:val=""/>
      <w:lvlJc w:val="left"/>
      <w:pPr>
        <w:ind w:left="5040" w:hanging="360"/>
      </w:pPr>
      <w:rPr>
        <w:rFonts w:ascii="Symbol" w:hAnsi="Symbol" w:hint="default"/>
      </w:rPr>
    </w:lvl>
    <w:lvl w:ilvl="7" w:tplc="41B04C1C">
      <w:start w:val="1"/>
      <w:numFmt w:val="bullet"/>
      <w:lvlText w:val="o"/>
      <w:lvlJc w:val="left"/>
      <w:pPr>
        <w:ind w:left="5760" w:hanging="360"/>
      </w:pPr>
      <w:rPr>
        <w:rFonts w:ascii="Courier New" w:hAnsi="Courier New" w:hint="default"/>
      </w:rPr>
    </w:lvl>
    <w:lvl w:ilvl="8" w:tplc="5DF632DE">
      <w:start w:val="1"/>
      <w:numFmt w:val="bullet"/>
      <w:lvlText w:val=""/>
      <w:lvlJc w:val="left"/>
      <w:pPr>
        <w:ind w:left="6480" w:hanging="360"/>
      </w:pPr>
      <w:rPr>
        <w:rFonts w:ascii="Wingdings" w:hAnsi="Wingdings" w:hint="default"/>
      </w:rPr>
    </w:lvl>
  </w:abstractNum>
  <w:abstractNum w:abstractNumId="13" w15:restartNumberingAfterBreak="0">
    <w:nsid w:val="2F5E65FD"/>
    <w:multiLevelType w:val="hybridMultilevel"/>
    <w:tmpl w:val="CD6AE2F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E53F06"/>
    <w:multiLevelType w:val="hybridMultilevel"/>
    <w:tmpl w:val="D69A4932"/>
    <w:lvl w:ilvl="0" w:tplc="7200DCBC">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5557F"/>
    <w:multiLevelType w:val="hybridMultilevel"/>
    <w:tmpl w:val="3D9861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8B16F8"/>
    <w:multiLevelType w:val="hybridMultilevel"/>
    <w:tmpl w:val="CC66F57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CB3FB6"/>
    <w:multiLevelType w:val="hybridMultilevel"/>
    <w:tmpl w:val="5FF46F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235C50"/>
    <w:multiLevelType w:val="hybridMultilevel"/>
    <w:tmpl w:val="5EF43E74"/>
    <w:lvl w:ilvl="0" w:tplc="4056ACD2">
      <w:start w:val="1"/>
      <w:numFmt w:val="bullet"/>
      <w:lvlText w:val=""/>
      <w:lvlJc w:val="left"/>
      <w:pPr>
        <w:tabs>
          <w:tab w:val="num" w:pos="720"/>
        </w:tabs>
        <w:ind w:left="720" w:hanging="360"/>
      </w:pPr>
      <w:rPr>
        <w:rFonts w:ascii="Wingdings" w:hAnsi="Wingdings" w:hint="default"/>
        <w:color w:val="0000F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D60D7D"/>
    <w:multiLevelType w:val="hybridMultilevel"/>
    <w:tmpl w:val="43907EA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DE4C22"/>
    <w:multiLevelType w:val="hybridMultilevel"/>
    <w:tmpl w:val="E4682E6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E2F5FEA"/>
    <w:multiLevelType w:val="hybridMultilevel"/>
    <w:tmpl w:val="EE4689A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E126A4"/>
    <w:multiLevelType w:val="hybridMultilevel"/>
    <w:tmpl w:val="1AE2DA72"/>
    <w:lvl w:ilvl="0" w:tplc="0409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2F63C4"/>
    <w:multiLevelType w:val="hybridMultilevel"/>
    <w:tmpl w:val="96C0B230"/>
    <w:lvl w:ilvl="0" w:tplc="AAE0FC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19F41B7"/>
    <w:multiLevelType w:val="hybridMultilevel"/>
    <w:tmpl w:val="AD9A9390"/>
    <w:lvl w:ilvl="0" w:tplc="A7AE2A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EA14AA"/>
    <w:multiLevelType w:val="hybridMultilevel"/>
    <w:tmpl w:val="E52A1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047A94"/>
    <w:multiLevelType w:val="hybridMultilevel"/>
    <w:tmpl w:val="4AE8F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7F49DF"/>
    <w:multiLevelType w:val="hybridMultilevel"/>
    <w:tmpl w:val="4EB03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D51F6F"/>
    <w:multiLevelType w:val="multilevel"/>
    <w:tmpl w:val="FCF4D352"/>
    <w:lvl w:ilvl="0">
      <w:start w:val="1"/>
      <w:numFmt w:val="upperLetter"/>
      <w:lvlText w:val="%1."/>
      <w:lvlJc w:val="left"/>
      <w:pPr>
        <w:ind w:left="284" w:hanging="284"/>
      </w:pPr>
      <w:rPr>
        <w:rFonts w:hint="default"/>
      </w:rPr>
    </w:lvl>
    <w:lvl w:ilvl="1">
      <w:start w:val="1"/>
      <w:numFmt w:val="decimal"/>
      <w:lvlText w:val="%1.%2."/>
      <w:lvlJc w:val="left"/>
      <w:pPr>
        <w:ind w:left="510"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80D6F0C"/>
    <w:multiLevelType w:val="hybridMultilevel"/>
    <w:tmpl w:val="916679F0"/>
    <w:lvl w:ilvl="0" w:tplc="5CC8FA14">
      <w:start w:val="5"/>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F07C5A"/>
    <w:multiLevelType w:val="hybridMultilevel"/>
    <w:tmpl w:val="BD842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7F095C"/>
    <w:multiLevelType w:val="hybridMultilevel"/>
    <w:tmpl w:val="8F6EF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D77052"/>
    <w:multiLevelType w:val="multilevel"/>
    <w:tmpl w:val="08F84F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5A960552"/>
    <w:multiLevelType w:val="hybridMultilevel"/>
    <w:tmpl w:val="7444BD54"/>
    <w:lvl w:ilvl="0" w:tplc="CF76671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C1551A"/>
    <w:multiLevelType w:val="hybridMultilevel"/>
    <w:tmpl w:val="2CDE95D2"/>
    <w:lvl w:ilvl="0" w:tplc="40A204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33535A"/>
    <w:multiLevelType w:val="multilevel"/>
    <w:tmpl w:val="FCF4D352"/>
    <w:lvl w:ilvl="0">
      <w:start w:val="1"/>
      <w:numFmt w:val="upperLetter"/>
      <w:lvlText w:val="%1."/>
      <w:lvlJc w:val="left"/>
      <w:pPr>
        <w:ind w:left="284" w:hanging="284"/>
      </w:pPr>
      <w:rPr>
        <w:rFonts w:hint="default"/>
      </w:rPr>
    </w:lvl>
    <w:lvl w:ilvl="1">
      <w:start w:val="1"/>
      <w:numFmt w:val="decimal"/>
      <w:lvlText w:val="%1.%2."/>
      <w:lvlJc w:val="left"/>
      <w:pPr>
        <w:ind w:left="510"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2AC2566"/>
    <w:multiLevelType w:val="hybridMultilevel"/>
    <w:tmpl w:val="F62A5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2A6220"/>
    <w:multiLevelType w:val="hybridMultilevel"/>
    <w:tmpl w:val="06B81604"/>
    <w:lvl w:ilvl="0" w:tplc="0409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167270"/>
    <w:multiLevelType w:val="hybridMultilevel"/>
    <w:tmpl w:val="28664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5B1AE1"/>
    <w:multiLevelType w:val="hybridMultilevel"/>
    <w:tmpl w:val="14C63B5A"/>
    <w:lvl w:ilvl="0" w:tplc="0409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6D321B"/>
    <w:multiLevelType w:val="hybridMultilevel"/>
    <w:tmpl w:val="C2163E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265396"/>
    <w:multiLevelType w:val="hybridMultilevel"/>
    <w:tmpl w:val="E1365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915E37"/>
    <w:multiLevelType w:val="hybridMultilevel"/>
    <w:tmpl w:val="73FE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82CE5"/>
    <w:multiLevelType w:val="hybridMultilevel"/>
    <w:tmpl w:val="13C25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3E3325"/>
    <w:multiLevelType w:val="hybridMultilevel"/>
    <w:tmpl w:val="A40AA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950C2D"/>
    <w:multiLevelType w:val="hybridMultilevel"/>
    <w:tmpl w:val="B89836E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C11230"/>
    <w:multiLevelType w:val="hybridMultilevel"/>
    <w:tmpl w:val="E01E8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1B67C2"/>
    <w:multiLevelType w:val="hybridMultilevel"/>
    <w:tmpl w:val="70AA9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D47EF7"/>
    <w:multiLevelType w:val="hybridMultilevel"/>
    <w:tmpl w:val="33FCA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E305A03"/>
    <w:multiLevelType w:val="hybridMultilevel"/>
    <w:tmpl w:val="EA52E8D2"/>
    <w:lvl w:ilvl="0" w:tplc="40A204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44"/>
  </w:num>
  <w:num w:numId="4">
    <w:abstractNumId w:val="32"/>
  </w:num>
  <w:num w:numId="5">
    <w:abstractNumId w:val="25"/>
  </w:num>
  <w:num w:numId="6">
    <w:abstractNumId w:val="48"/>
  </w:num>
  <w:num w:numId="7">
    <w:abstractNumId w:val="6"/>
  </w:num>
  <w:num w:numId="8">
    <w:abstractNumId w:val="3"/>
  </w:num>
  <w:num w:numId="9">
    <w:abstractNumId w:val="15"/>
  </w:num>
  <w:num w:numId="10">
    <w:abstractNumId w:val="10"/>
  </w:num>
  <w:num w:numId="11">
    <w:abstractNumId w:val="39"/>
  </w:num>
  <w:num w:numId="12">
    <w:abstractNumId w:val="37"/>
  </w:num>
  <w:num w:numId="13">
    <w:abstractNumId w:val="22"/>
  </w:num>
  <w:num w:numId="14">
    <w:abstractNumId w:val="4"/>
  </w:num>
  <w:num w:numId="15">
    <w:abstractNumId w:val="8"/>
  </w:num>
  <w:num w:numId="16">
    <w:abstractNumId w:val="18"/>
  </w:num>
  <w:num w:numId="17">
    <w:abstractNumId w:val="16"/>
  </w:num>
  <w:num w:numId="18">
    <w:abstractNumId w:val="2"/>
  </w:num>
  <w:num w:numId="19">
    <w:abstractNumId w:val="26"/>
  </w:num>
  <w:num w:numId="20">
    <w:abstractNumId w:val="38"/>
  </w:num>
  <w:num w:numId="21">
    <w:abstractNumId w:val="24"/>
  </w:num>
  <w:num w:numId="22">
    <w:abstractNumId w:val="47"/>
  </w:num>
  <w:num w:numId="23">
    <w:abstractNumId w:val="41"/>
  </w:num>
  <w:num w:numId="24">
    <w:abstractNumId w:val="46"/>
  </w:num>
  <w:num w:numId="25">
    <w:abstractNumId w:val="1"/>
  </w:num>
  <w:num w:numId="26">
    <w:abstractNumId w:val="28"/>
  </w:num>
  <w:num w:numId="27">
    <w:abstractNumId w:val="28"/>
    <w:lvlOverride w:ilvl="0">
      <w:lvl w:ilvl="0">
        <w:start w:val="1"/>
        <w:numFmt w:val="upperLetter"/>
        <w:lvlText w:val="%1."/>
        <w:lvlJc w:val="left"/>
        <w:pPr>
          <w:ind w:left="284" w:hanging="284"/>
        </w:pPr>
        <w:rPr>
          <w:rFonts w:hint="default"/>
        </w:rPr>
      </w:lvl>
    </w:lvlOverride>
    <w:lvlOverride w:ilvl="1">
      <w:lvl w:ilvl="1">
        <w:start w:val="1"/>
        <w:numFmt w:val="decimal"/>
        <w:lvlText w:val="%1.%2."/>
        <w:lvlJc w:val="left"/>
        <w:pPr>
          <w:ind w:left="510"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45"/>
  </w:num>
  <w:num w:numId="29">
    <w:abstractNumId w:val="19"/>
  </w:num>
  <w:num w:numId="30">
    <w:abstractNumId w:val="13"/>
  </w:num>
  <w:num w:numId="31">
    <w:abstractNumId w:val="0"/>
  </w:num>
  <w:num w:numId="32">
    <w:abstractNumId w:val="49"/>
  </w:num>
  <w:num w:numId="33">
    <w:abstractNumId w:val="34"/>
  </w:num>
  <w:num w:numId="34">
    <w:abstractNumId w:val="5"/>
  </w:num>
  <w:num w:numId="35">
    <w:abstractNumId w:val="42"/>
  </w:num>
  <w:num w:numId="36">
    <w:abstractNumId w:val="14"/>
  </w:num>
  <w:num w:numId="37">
    <w:abstractNumId w:val="29"/>
  </w:num>
  <w:num w:numId="38">
    <w:abstractNumId w:val="7"/>
  </w:num>
  <w:num w:numId="39">
    <w:abstractNumId w:val="35"/>
  </w:num>
  <w:num w:numId="40">
    <w:abstractNumId w:val="31"/>
  </w:num>
  <w:num w:numId="41">
    <w:abstractNumId w:val="30"/>
  </w:num>
  <w:num w:numId="42">
    <w:abstractNumId w:val="33"/>
  </w:num>
  <w:num w:numId="43">
    <w:abstractNumId w:val="21"/>
  </w:num>
  <w:num w:numId="44">
    <w:abstractNumId w:val="23"/>
  </w:num>
  <w:num w:numId="45">
    <w:abstractNumId w:val="17"/>
  </w:num>
  <w:num w:numId="46">
    <w:abstractNumId w:val="40"/>
  </w:num>
  <w:num w:numId="47">
    <w:abstractNumId w:val="36"/>
  </w:num>
  <w:num w:numId="48">
    <w:abstractNumId w:val="27"/>
  </w:num>
  <w:num w:numId="49">
    <w:abstractNumId w:val="20"/>
  </w:num>
  <w:num w:numId="50">
    <w:abstractNumId w:val="43"/>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noPunctuationKerning/>
  <w:characterSpacingControl w:val="doNotCompress"/>
  <w:hdrShapeDefaults>
    <o:shapedefaults v:ext="edit" spidmax="2050">
      <o:colormru v:ext="edit" colors="#eaeaea,#eff2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10"/>
    <w:rsid w:val="00000379"/>
    <w:rsid w:val="00000453"/>
    <w:rsid w:val="000012F7"/>
    <w:rsid w:val="00001C4D"/>
    <w:rsid w:val="00002867"/>
    <w:rsid w:val="00002F0D"/>
    <w:rsid w:val="000031F7"/>
    <w:rsid w:val="00003C35"/>
    <w:rsid w:val="000043FA"/>
    <w:rsid w:val="00004D7D"/>
    <w:rsid w:val="00005341"/>
    <w:rsid w:val="00006550"/>
    <w:rsid w:val="00006B7B"/>
    <w:rsid w:val="0000706D"/>
    <w:rsid w:val="00007117"/>
    <w:rsid w:val="000100FF"/>
    <w:rsid w:val="00012D80"/>
    <w:rsid w:val="00012E1C"/>
    <w:rsid w:val="0001382D"/>
    <w:rsid w:val="0001423D"/>
    <w:rsid w:val="000149CF"/>
    <w:rsid w:val="00021B2E"/>
    <w:rsid w:val="00021C22"/>
    <w:rsid w:val="00021C7F"/>
    <w:rsid w:val="00022760"/>
    <w:rsid w:val="00022B95"/>
    <w:rsid w:val="0002302C"/>
    <w:rsid w:val="00023F3D"/>
    <w:rsid w:val="00024A89"/>
    <w:rsid w:val="00024A91"/>
    <w:rsid w:val="0002558B"/>
    <w:rsid w:val="000258DB"/>
    <w:rsid w:val="00025B5B"/>
    <w:rsid w:val="000262E3"/>
    <w:rsid w:val="00026D95"/>
    <w:rsid w:val="0002756D"/>
    <w:rsid w:val="00027BA9"/>
    <w:rsid w:val="00030BBD"/>
    <w:rsid w:val="00030D3A"/>
    <w:rsid w:val="000312F0"/>
    <w:rsid w:val="000316F9"/>
    <w:rsid w:val="00031D7E"/>
    <w:rsid w:val="00032744"/>
    <w:rsid w:val="00032A2D"/>
    <w:rsid w:val="00032BEA"/>
    <w:rsid w:val="00033E38"/>
    <w:rsid w:val="00034557"/>
    <w:rsid w:val="00036172"/>
    <w:rsid w:val="0003626A"/>
    <w:rsid w:val="000379EA"/>
    <w:rsid w:val="000400FC"/>
    <w:rsid w:val="00040DF4"/>
    <w:rsid w:val="00041905"/>
    <w:rsid w:val="0004204F"/>
    <w:rsid w:val="00042C73"/>
    <w:rsid w:val="00043A08"/>
    <w:rsid w:val="000447D2"/>
    <w:rsid w:val="0004609D"/>
    <w:rsid w:val="00046409"/>
    <w:rsid w:val="000473DF"/>
    <w:rsid w:val="00050A88"/>
    <w:rsid w:val="00050D35"/>
    <w:rsid w:val="0005142D"/>
    <w:rsid w:val="000514DA"/>
    <w:rsid w:val="00052FC6"/>
    <w:rsid w:val="00054E50"/>
    <w:rsid w:val="000557BC"/>
    <w:rsid w:val="000565A1"/>
    <w:rsid w:val="00056DA7"/>
    <w:rsid w:val="0006047A"/>
    <w:rsid w:val="00060AEC"/>
    <w:rsid w:val="00060AF0"/>
    <w:rsid w:val="00061F4D"/>
    <w:rsid w:val="0006294C"/>
    <w:rsid w:val="00064BC5"/>
    <w:rsid w:val="00064BCA"/>
    <w:rsid w:val="00064E66"/>
    <w:rsid w:val="00065864"/>
    <w:rsid w:val="00065E69"/>
    <w:rsid w:val="000700E8"/>
    <w:rsid w:val="000703E9"/>
    <w:rsid w:val="00071928"/>
    <w:rsid w:val="00071F33"/>
    <w:rsid w:val="0007302E"/>
    <w:rsid w:val="000737F5"/>
    <w:rsid w:val="000739D9"/>
    <w:rsid w:val="00073C2B"/>
    <w:rsid w:val="00073C70"/>
    <w:rsid w:val="00073FD2"/>
    <w:rsid w:val="00074610"/>
    <w:rsid w:val="000758E2"/>
    <w:rsid w:val="000766CA"/>
    <w:rsid w:val="000776BB"/>
    <w:rsid w:val="00080F9C"/>
    <w:rsid w:val="00081455"/>
    <w:rsid w:val="000817D7"/>
    <w:rsid w:val="00081F1C"/>
    <w:rsid w:val="00082EE8"/>
    <w:rsid w:val="00083174"/>
    <w:rsid w:val="00084597"/>
    <w:rsid w:val="00084779"/>
    <w:rsid w:val="0008614D"/>
    <w:rsid w:val="00086AC8"/>
    <w:rsid w:val="0009065A"/>
    <w:rsid w:val="00090C17"/>
    <w:rsid w:val="00090DDE"/>
    <w:rsid w:val="000923F3"/>
    <w:rsid w:val="00092FAB"/>
    <w:rsid w:val="00093305"/>
    <w:rsid w:val="00093408"/>
    <w:rsid w:val="0009459F"/>
    <w:rsid w:val="00094AEB"/>
    <w:rsid w:val="0009550B"/>
    <w:rsid w:val="000966A7"/>
    <w:rsid w:val="000967DB"/>
    <w:rsid w:val="0009691D"/>
    <w:rsid w:val="00096ACE"/>
    <w:rsid w:val="00096FE9"/>
    <w:rsid w:val="0009759B"/>
    <w:rsid w:val="000A03A2"/>
    <w:rsid w:val="000A0855"/>
    <w:rsid w:val="000A1571"/>
    <w:rsid w:val="000A1583"/>
    <w:rsid w:val="000A281F"/>
    <w:rsid w:val="000A28FC"/>
    <w:rsid w:val="000A5CE2"/>
    <w:rsid w:val="000A6BB2"/>
    <w:rsid w:val="000A759A"/>
    <w:rsid w:val="000B00BA"/>
    <w:rsid w:val="000B07C5"/>
    <w:rsid w:val="000B0A69"/>
    <w:rsid w:val="000B147A"/>
    <w:rsid w:val="000B1B11"/>
    <w:rsid w:val="000B32A8"/>
    <w:rsid w:val="000B3364"/>
    <w:rsid w:val="000B3853"/>
    <w:rsid w:val="000B3857"/>
    <w:rsid w:val="000B4529"/>
    <w:rsid w:val="000B4AEA"/>
    <w:rsid w:val="000B5913"/>
    <w:rsid w:val="000B5C90"/>
    <w:rsid w:val="000B5CF0"/>
    <w:rsid w:val="000B5FDE"/>
    <w:rsid w:val="000B68DE"/>
    <w:rsid w:val="000B6A3F"/>
    <w:rsid w:val="000B72CC"/>
    <w:rsid w:val="000C0DB6"/>
    <w:rsid w:val="000C2F60"/>
    <w:rsid w:val="000C36D1"/>
    <w:rsid w:val="000C44D9"/>
    <w:rsid w:val="000C463E"/>
    <w:rsid w:val="000C46CC"/>
    <w:rsid w:val="000C59E6"/>
    <w:rsid w:val="000C7961"/>
    <w:rsid w:val="000D37DC"/>
    <w:rsid w:val="000D3DD6"/>
    <w:rsid w:val="000D3E71"/>
    <w:rsid w:val="000D3FBA"/>
    <w:rsid w:val="000D4076"/>
    <w:rsid w:val="000D4A3A"/>
    <w:rsid w:val="000D52A9"/>
    <w:rsid w:val="000D65F1"/>
    <w:rsid w:val="000D6666"/>
    <w:rsid w:val="000D69BC"/>
    <w:rsid w:val="000D69E0"/>
    <w:rsid w:val="000E0F0A"/>
    <w:rsid w:val="000E2197"/>
    <w:rsid w:val="000E227C"/>
    <w:rsid w:val="000E2A2F"/>
    <w:rsid w:val="000E2F2B"/>
    <w:rsid w:val="000E6597"/>
    <w:rsid w:val="000F1025"/>
    <w:rsid w:val="000F2163"/>
    <w:rsid w:val="000F2FDA"/>
    <w:rsid w:val="000F3028"/>
    <w:rsid w:val="000F3691"/>
    <w:rsid w:val="000F4368"/>
    <w:rsid w:val="000F4934"/>
    <w:rsid w:val="000F52B8"/>
    <w:rsid w:val="000F5D8A"/>
    <w:rsid w:val="000F607B"/>
    <w:rsid w:val="000F72B2"/>
    <w:rsid w:val="000F7329"/>
    <w:rsid w:val="000F7B90"/>
    <w:rsid w:val="00100E12"/>
    <w:rsid w:val="00101A5E"/>
    <w:rsid w:val="00102582"/>
    <w:rsid w:val="00102E15"/>
    <w:rsid w:val="0010344A"/>
    <w:rsid w:val="001034CF"/>
    <w:rsid w:val="001036FB"/>
    <w:rsid w:val="00104265"/>
    <w:rsid w:val="00104306"/>
    <w:rsid w:val="00104708"/>
    <w:rsid w:val="00105530"/>
    <w:rsid w:val="001056EA"/>
    <w:rsid w:val="00105921"/>
    <w:rsid w:val="0010668C"/>
    <w:rsid w:val="0010681F"/>
    <w:rsid w:val="00107E82"/>
    <w:rsid w:val="001102F9"/>
    <w:rsid w:val="001118BD"/>
    <w:rsid w:val="00111C10"/>
    <w:rsid w:val="00114D05"/>
    <w:rsid w:val="00114DA3"/>
    <w:rsid w:val="0011637C"/>
    <w:rsid w:val="00116679"/>
    <w:rsid w:val="00116C8B"/>
    <w:rsid w:val="00117143"/>
    <w:rsid w:val="0011737D"/>
    <w:rsid w:val="001218C8"/>
    <w:rsid w:val="00121D84"/>
    <w:rsid w:val="00121D97"/>
    <w:rsid w:val="001224F0"/>
    <w:rsid w:val="00122889"/>
    <w:rsid w:val="001228EA"/>
    <w:rsid w:val="00123964"/>
    <w:rsid w:val="00123B77"/>
    <w:rsid w:val="00123FBF"/>
    <w:rsid w:val="001242E6"/>
    <w:rsid w:val="00124679"/>
    <w:rsid w:val="0012598D"/>
    <w:rsid w:val="00125E1B"/>
    <w:rsid w:val="00130340"/>
    <w:rsid w:val="0013057F"/>
    <w:rsid w:val="00131604"/>
    <w:rsid w:val="0013222A"/>
    <w:rsid w:val="0013309D"/>
    <w:rsid w:val="00134277"/>
    <w:rsid w:val="00134460"/>
    <w:rsid w:val="00134F1C"/>
    <w:rsid w:val="001353DE"/>
    <w:rsid w:val="001353E7"/>
    <w:rsid w:val="0013547E"/>
    <w:rsid w:val="001358B0"/>
    <w:rsid w:val="001367A3"/>
    <w:rsid w:val="00137BC2"/>
    <w:rsid w:val="00137FFC"/>
    <w:rsid w:val="001407B7"/>
    <w:rsid w:val="00140AF0"/>
    <w:rsid w:val="00141399"/>
    <w:rsid w:val="001414AF"/>
    <w:rsid w:val="001416BE"/>
    <w:rsid w:val="001422F7"/>
    <w:rsid w:val="001428A5"/>
    <w:rsid w:val="00142CE1"/>
    <w:rsid w:val="00143BE4"/>
    <w:rsid w:val="001442B7"/>
    <w:rsid w:val="0014433F"/>
    <w:rsid w:val="00144889"/>
    <w:rsid w:val="00145081"/>
    <w:rsid w:val="00145D79"/>
    <w:rsid w:val="00145EE7"/>
    <w:rsid w:val="00146435"/>
    <w:rsid w:val="001478E7"/>
    <w:rsid w:val="00150CEE"/>
    <w:rsid w:val="00150EFA"/>
    <w:rsid w:val="001511CB"/>
    <w:rsid w:val="0015174A"/>
    <w:rsid w:val="00151C97"/>
    <w:rsid w:val="00152584"/>
    <w:rsid w:val="00153274"/>
    <w:rsid w:val="001534A4"/>
    <w:rsid w:val="00154F98"/>
    <w:rsid w:val="00155052"/>
    <w:rsid w:val="00155639"/>
    <w:rsid w:val="001557F9"/>
    <w:rsid w:val="00155F3A"/>
    <w:rsid w:val="0015601B"/>
    <w:rsid w:val="0015669C"/>
    <w:rsid w:val="00156C16"/>
    <w:rsid w:val="00156F83"/>
    <w:rsid w:val="001573A8"/>
    <w:rsid w:val="0015765E"/>
    <w:rsid w:val="0015795F"/>
    <w:rsid w:val="00157DBB"/>
    <w:rsid w:val="0016163A"/>
    <w:rsid w:val="00162A33"/>
    <w:rsid w:val="0016382D"/>
    <w:rsid w:val="001639B5"/>
    <w:rsid w:val="00165452"/>
    <w:rsid w:val="001658D7"/>
    <w:rsid w:val="00167147"/>
    <w:rsid w:val="00167830"/>
    <w:rsid w:val="00167E18"/>
    <w:rsid w:val="00167FC1"/>
    <w:rsid w:val="001737DA"/>
    <w:rsid w:val="00174569"/>
    <w:rsid w:val="00175560"/>
    <w:rsid w:val="00176130"/>
    <w:rsid w:val="00176373"/>
    <w:rsid w:val="00176B20"/>
    <w:rsid w:val="001774B2"/>
    <w:rsid w:val="00177B19"/>
    <w:rsid w:val="0018034B"/>
    <w:rsid w:val="00182695"/>
    <w:rsid w:val="00182928"/>
    <w:rsid w:val="00182F03"/>
    <w:rsid w:val="00182F79"/>
    <w:rsid w:val="00183D4B"/>
    <w:rsid w:val="00183F31"/>
    <w:rsid w:val="00184C7E"/>
    <w:rsid w:val="00184EE5"/>
    <w:rsid w:val="00184F15"/>
    <w:rsid w:val="00184FC8"/>
    <w:rsid w:val="001852EA"/>
    <w:rsid w:val="001855B6"/>
    <w:rsid w:val="00185954"/>
    <w:rsid w:val="00185B23"/>
    <w:rsid w:val="001866D1"/>
    <w:rsid w:val="00186BAA"/>
    <w:rsid w:val="00186F41"/>
    <w:rsid w:val="001906FE"/>
    <w:rsid w:val="00190AB1"/>
    <w:rsid w:val="00192836"/>
    <w:rsid w:val="0019304C"/>
    <w:rsid w:val="001931C9"/>
    <w:rsid w:val="00193E10"/>
    <w:rsid w:val="00194783"/>
    <w:rsid w:val="00194788"/>
    <w:rsid w:val="00194AFB"/>
    <w:rsid w:val="00194E9A"/>
    <w:rsid w:val="00195225"/>
    <w:rsid w:val="00195986"/>
    <w:rsid w:val="00196247"/>
    <w:rsid w:val="0019634F"/>
    <w:rsid w:val="001964BF"/>
    <w:rsid w:val="00196BE2"/>
    <w:rsid w:val="0019725A"/>
    <w:rsid w:val="001975BD"/>
    <w:rsid w:val="00197F3C"/>
    <w:rsid w:val="001A0172"/>
    <w:rsid w:val="001A060F"/>
    <w:rsid w:val="001A130B"/>
    <w:rsid w:val="001A1900"/>
    <w:rsid w:val="001A1AF1"/>
    <w:rsid w:val="001A2BF1"/>
    <w:rsid w:val="001A36EB"/>
    <w:rsid w:val="001A43F4"/>
    <w:rsid w:val="001A560F"/>
    <w:rsid w:val="001A600B"/>
    <w:rsid w:val="001A606F"/>
    <w:rsid w:val="001A60CC"/>
    <w:rsid w:val="001A6BE4"/>
    <w:rsid w:val="001A72CE"/>
    <w:rsid w:val="001A7408"/>
    <w:rsid w:val="001A7925"/>
    <w:rsid w:val="001A7B95"/>
    <w:rsid w:val="001A7CF4"/>
    <w:rsid w:val="001A7D62"/>
    <w:rsid w:val="001B0224"/>
    <w:rsid w:val="001B0528"/>
    <w:rsid w:val="001B05A6"/>
    <w:rsid w:val="001B074B"/>
    <w:rsid w:val="001B0C40"/>
    <w:rsid w:val="001B110E"/>
    <w:rsid w:val="001B17F6"/>
    <w:rsid w:val="001B3C65"/>
    <w:rsid w:val="001B42B4"/>
    <w:rsid w:val="001B7A2A"/>
    <w:rsid w:val="001B7C31"/>
    <w:rsid w:val="001C1172"/>
    <w:rsid w:val="001C11B5"/>
    <w:rsid w:val="001C1429"/>
    <w:rsid w:val="001C1AD8"/>
    <w:rsid w:val="001C1D5C"/>
    <w:rsid w:val="001C1F14"/>
    <w:rsid w:val="001C282F"/>
    <w:rsid w:val="001C2A85"/>
    <w:rsid w:val="001C3032"/>
    <w:rsid w:val="001C4022"/>
    <w:rsid w:val="001C4DA7"/>
    <w:rsid w:val="001C5226"/>
    <w:rsid w:val="001C5229"/>
    <w:rsid w:val="001C5B73"/>
    <w:rsid w:val="001C5C26"/>
    <w:rsid w:val="001C5E58"/>
    <w:rsid w:val="001C7EEB"/>
    <w:rsid w:val="001D099A"/>
    <w:rsid w:val="001D16AE"/>
    <w:rsid w:val="001D1B0D"/>
    <w:rsid w:val="001D34FE"/>
    <w:rsid w:val="001D37F9"/>
    <w:rsid w:val="001D4760"/>
    <w:rsid w:val="001D49A5"/>
    <w:rsid w:val="001D4AD7"/>
    <w:rsid w:val="001D5F13"/>
    <w:rsid w:val="001D674D"/>
    <w:rsid w:val="001D6E96"/>
    <w:rsid w:val="001D7E97"/>
    <w:rsid w:val="001E012B"/>
    <w:rsid w:val="001E07F5"/>
    <w:rsid w:val="001E193D"/>
    <w:rsid w:val="001E220E"/>
    <w:rsid w:val="001E356F"/>
    <w:rsid w:val="001E4489"/>
    <w:rsid w:val="001E46DD"/>
    <w:rsid w:val="001E4831"/>
    <w:rsid w:val="001E4B97"/>
    <w:rsid w:val="001E51EF"/>
    <w:rsid w:val="001E622C"/>
    <w:rsid w:val="001E71C8"/>
    <w:rsid w:val="001F02C0"/>
    <w:rsid w:val="001F0D68"/>
    <w:rsid w:val="001F142B"/>
    <w:rsid w:val="001F26D8"/>
    <w:rsid w:val="001F2874"/>
    <w:rsid w:val="001F2F57"/>
    <w:rsid w:val="001F2FAC"/>
    <w:rsid w:val="001F3853"/>
    <w:rsid w:val="001F42C3"/>
    <w:rsid w:val="001F42E1"/>
    <w:rsid w:val="001F4554"/>
    <w:rsid w:val="001F4777"/>
    <w:rsid w:val="001F5060"/>
    <w:rsid w:val="001F53C4"/>
    <w:rsid w:val="001F6AD1"/>
    <w:rsid w:val="001F7A4A"/>
    <w:rsid w:val="00200C91"/>
    <w:rsid w:val="002010E5"/>
    <w:rsid w:val="00201F3E"/>
    <w:rsid w:val="002024DA"/>
    <w:rsid w:val="002028B1"/>
    <w:rsid w:val="002035AC"/>
    <w:rsid w:val="0020371D"/>
    <w:rsid w:val="002043A7"/>
    <w:rsid w:val="00204494"/>
    <w:rsid w:val="00204F70"/>
    <w:rsid w:val="0020507F"/>
    <w:rsid w:val="0020522A"/>
    <w:rsid w:val="00205F1A"/>
    <w:rsid w:val="00206EA3"/>
    <w:rsid w:val="0020799D"/>
    <w:rsid w:val="00207E9C"/>
    <w:rsid w:val="002105EC"/>
    <w:rsid w:val="00210862"/>
    <w:rsid w:val="002121A2"/>
    <w:rsid w:val="00213B23"/>
    <w:rsid w:val="00213C59"/>
    <w:rsid w:val="00214558"/>
    <w:rsid w:val="00215DDD"/>
    <w:rsid w:val="00215E14"/>
    <w:rsid w:val="00216A2A"/>
    <w:rsid w:val="00216CE4"/>
    <w:rsid w:val="00217334"/>
    <w:rsid w:val="0021733D"/>
    <w:rsid w:val="002207FE"/>
    <w:rsid w:val="00220977"/>
    <w:rsid w:val="002209DD"/>
    <w:rsid w:val="0022196C"/>
    <w:rsid w:val="00221FCA"/>
    <w:rsid w:val="002221D5"/>
    <w:rsid w:val="00222932"/>
    <w:rsid w:val="002234B1"/>
    <w:rsid w:val="00223900"/>
    <w:rsid w:val="00223A32"/>
    <w:rsid w:val="00226B0B"/>
    <w:rsid w:val="00226F19"/>
    <w:rsid w:val="00230E21"/>
    <w:rsid w:val="00230E92"/>
    <w:rsid w:val="002311F3"/>
    <w:rsid w:val="00231574"/>
    <w:rsid w:val="00233320"/>
    <w:rsid w:val="00233B62"/>
    <w:rsid w:val="0023411E"/>
    <w:rsid w:val="00234B08"/>
    <w:rsid w:val="00235C99"/>
    <w:rsid w:val="0023618A"/>
    <w:rsid w:val="00236364"/>
    <w:rsid w:val="00237BEA"/>
    <w:rsid w:val="002407DA"/>
    <w:rsid w:val="00240E57"/>
    <w:rsid w:val="00241E5D"/>
    <w:rsid w:val="00242E14"/>
    <w:rsid w:val="002445F0"/>
    <w:rsid w:val="00244755"/>
    <w:rsid w:val="00244D55"/>
    <w:rsid w:val="00244EC7"/>
    <w:rsid w:val="00245184"/>
    <w:rsid w:val="00245961"/>
    <w:rsid w:val="002461F9"/>
    <w:rsid w:val="00246E58"/>
    <w:rsid w:val="00247A98"/>
    <w:rsid w:val="002503D3"/>
    <w:rsid w:val="00250423"/>
    <w:rsid w:val="00250BC8"/>
    <w:rsid w:val="00252092"/>
    <w:rsid w:val="00252A64"/>
    <w:rsid w:val="002530F3"/>
    <w:rsid w:val="00253146"/>
    <w:rsid w:val="00253798"/>
    <w:rsid w:val="00253903"/>
    <w:rsid w:val="00254024"/>
    <w:rsid w:val="002543F3"/>
    <w:rsid w:val="00255020"/>
    <w:rsid w:val="00255B44"/>
    <w:rsid w:val="00255B7B"/>
    <w:rsid w:val="00255EDE"/>
    <w:rsid w:val="00255F12"/>
    <w:rsid w:val="002566BE"/>
    <w:rsid w:val="00257359"/>
    <w:rsid w:val="00260980"/>
    <w:rsid w:val="00260EEB"/>
    <w:rsid w:val="00261F57"/>
    <w:rsid w:val="002627BC"/>
    <w:rsid w:val="00262805"/>
    <w:rsid w:val="00262BC9"/>
    <w:rsid w:val="0026350A"/>
    <w:rsid w:val="00263AEB"/>
    <w:rsid w:val="0026420D"/>
    <w:rsid w:val="00264CC4"/>
    <w:rsid w:val="00265CF9"/>
    <w:rsid w:val="002662D2"/>
    <w:rsid w:val="002667D4"/>
    <w:rsid w:val="002667DE"/>
    <w:rsid w:val="00267024"/>
    <w:rsid w:val="002705FA"/>
    <w:rsid w:val="00271803"/>
    <w:rsid w:val="00272182"/>
    <w:rsid w:val="0027228C"/>
    <w:rsid w:val="002725DE"/>
    <w:rsid w:val="002729A8"/>
    <w:rsid w:val="002729F8"/>
    <w:rsid w:val="002730D3"/>
    <w:rsid w:val="00273F6A"/>
    <w:rsid w:val="00274039"/>
    <w:rsid w:val="00274AAD"/>
    <w:rsid w:val="00276575"/>
    <w:rsid w:val="002770F4"/>
    <w:rsid w:val="00280783"/>
    <w:rsid w:val="00280E0B"/>
    <w:rsid w:val="002814F0"/>
    <w:rsid w:val="00283BD5"/>
    <w:rsid w:val="002842D7"/>
    <w:rsid w:val="00285AC0"/>
    <w:rsid w:val="0028601C"/>
    <w:rsid w:val="00286746"/>
    <w:rsid w:val="0028687A"/>
    <w:rsid w:val="002873C3"/>
    <w:rsid w:val="002874C7"/>
    <w:rsid w:val="0028785D"/>
    <w:rsid w:val="002909D9"/>
    <w:rsid w:val="002909DE"/>
    <w:rsid w:val="00291702"/>
    <w:rsid w:val="00291D73"/>
    <w:rsid w:val="00293CD3"/>
    <w:rsid w:val="00293E7F"/>
    <w:rsid w:val="00294ADC"/>
    <w:rsid w:val="0029515B"/>
    <w:rsid w:val="00295954"/>
    <w:rsid w:val="002961A4"/>
    <w:rsid w:val="002961C0"/>
    <w:rsid w:val="002979CC"/>
    <w:rsid w:val="002A0351"/>
    <w:rsid w:val="002A1BB6"/>
    <w:rsid w:val="002A228E"/>
    <w:rsid w:val="002A2648"/>
    <w:rsid w:val="002A340A"/>
    <w:rsid w:val="002A3C23"/>
    <w:rsid w:val="002A447E"/>
    <w:rsid w:val="002A4A87"/>
    <w:rsid w:val="002A5348"/>
    <w:rsid w:val="002A572D"/>
    <w:rsid w:val="002A596A"/>
    <w:rsid w:val="002A6025"/>
    <w:rsid w:val="002A612B"/>
    <w:rsid w:val="002A6310"/>
    <w:rsid w:val="002B00CB"/>
    <w:rsid w:val="002B0F87"/>
    <w:rsid w:val="002B10DA"/>
    <w:rsid w:val="002B2755"/>
    <w:rsid w:val="002B299D"/>
    <w:rsid w:val="002B3925"/>
    <w:rsid w:val="002B3B80"/>
    <w:rsid w:val="002B40F7"/>
    <w:rsid w:val="002B4A48"/>
    <w:rsid w:val="002B56AD"/>
    <w:rsid w:val="002B5D36"/>
    <w:rsid w:val="002B5D87"/>
    <w:rsid w:val="002B6ECA"/>
    <w:rsid w:val="002B734C"/>
    <w:rsid w:val="002B78E1"/>
    <w:rsid w:val="002B7C93"/>
    <w:rsid w:val="002C0260"/>
    <w:rsid w:val="002C1DEA"/>
    <w:rsid w:val="002C3265"/>
    <w:rsid w:val="002C333C"/>
    <w:rsid w:val="002C373E"/>
    <w:rsid w:val="002C45D3"/>
    <w:rsid w:val="002C484B"/>
    <w:rsid w:val="002C4F27"/>
    <w:rsid w:val="002C57ED"/>
    <w:rsid w:val="002C5804"/>
    <w:rsid w:val="002C58EC"/>
    <w:rsid w:val="002C5E49"/>
    <w:rsid w:val="002C6F0C"/>
    <w:rsid w:val="002C739C"/>
    <w:rsid w:val="002C761E"/>
    <w:rsid w:val="002C7852"/>
    <w:rsid w:val="002D06A6"/>
    <w:rsid w:val="002D06FC"/>
    <w:rsid w:val="002D1742"/>
    <w:rsid w:val="002D176F"/>
    <w:rsid w:val="002D1D8A"/>
    <w:rsid w:val="002D1F64"/>
    <w:rsid w:val="002D2F4B"/>
    <w:rsid w:val="002D304D"/>
    <w:rsid w:val="002D35C2"/>
    <w:rsid w:val="002D394F"/>
    <w:rsid w:val="002D46E7"/>
    <w:rsid w:val="002D498C"/>
    <w:rsid w:val="002D4E1B"/>
    <w:rsid w:val="002D51AD"/>
    <w:rsid w:val="002D548A"/>
    <w:rsid w:val="002D5C01"/>
    <w:rsid w:val="002D6CE8"/>
    <w:rsid w:val="002D6D5F"/>
    <w:rsid w:val="002D74C2"/>
    <w:rsid w:val="002D76C8"/>
    <w:rsid w:val="002E12FD"/>
    <w:rsid w:val="002E1DEF"/>
    <w:rsid w:val="002E25A1"/>
    <w:rsid w:val="002E33DE"/>
    <w:rsid w:val="002E3B4D"/>
    <w:rsid w:val="002E4591"/>
    <w:rsid w:val="002E45A6"/>
    <w:rsid w:val="002E4E79"/>
    <w:rsid w:val="002E7170"/>
    <w:rsid w:val="002E7929"/>
    <w:rsid w:val="002E7B10"/>
    <w:rsid w:val="002F02C5"/>
    <w:rsid w:val="002F05E0"/>
    <w:rsid w:val="002F0B69"/>
    <w:rsid w:val="002F1C4C"/>
    <w:rsid w:val="002F20A2"/>
    <w:rsid w:val="002F29E6"/>
    <w:rsid w:val="002F4ADA"/>
    <w:rsid w:val="002F5B9F"/>
    <w:rsid w:val="002F636B"/>
    <w:rsid w:val="002F6E19"/>
    <w:rsid w:val="002F73C0"/>
    <w:rsid w:val="002F7419"/>
    <w:rsid w:val="00300F64"/>
    <w:rsid w:val="00301328"/>
    <w:rsid w:val="00301794"/>
    <w:rsid w:val="00301A35"/>
    <w:rsid w:val="00301A42"/>
    <w:rsid w:val="00302A8C"/>
    <w:rsid w:val="003056B8"/>
    <w:rsid w:val="0030632D"/>
    <w:rsid w:val="00311244"/>
    <w:rsid w:val="00311B43"/>
    <w:rsid w:val="00312A52"/>
    <w:rsid w:val="00312E01"/>
    <w:rsid w:val="00312ED9"/>
    <w:rsid w:val="00313290"/>
    <w:rsid w:val="003133A6"/>
    <w:rsid w:val="00313C21"/>
    <w:rsid w:val="00315049"/>
    <w:rsid w:val="003158A3"/>
    <w:rsid w:val="00315DA6"/>
    <w:rsid w:val="00316ADF"/>
    <w:rsid w:val="00317607"/>
    <w:rsid w:val="00317810"/>
    <w:rsid w:val="0032022E"/>
    <w:rsid w:val="00320BE5"/>
    <w:rsid w:val="00321AEC"/>
    <w:rsid w:val="00322C5A"/>
    <w:rsid w:val="0032489E"/>
    <w:rsid w:val="00324ACD"/>
    <w:rsid w:val="00324B8D"/>
    <w:rsid w:val="00324C87"/>
    <w:rsid w:val="00324D45"/>
    <w:rsid w:val="00324EAB"/>
    <w:rsid w:val="00327FB3"/>
    <w:rsid w:val="00332A2A"/>
    <w:rsid w:val="00332B38"/>
    <w:rsid w:val="00333F03"/>
    <w:rsid w:val="0033459D"/>
    <w:rsid w:val="00335267"/>
    <w:rsid w:val="0033544F"/>
    <w:rsid w:val="003359D2"/>
    <w:rsid w:val="00335D18"/>
    <w:rsid w:val="00335EB8"/>
    <w:rsid w:val="003362AC"/>
    <w:rsid w:val="0033651A"/>
    <w:rsid w:val="003368A0"/>
    <w:rsid w:val="003374EF"/>
    <w:rsid w:val="003374F3"/>
    <w:rsid w:val="00337A4E"/>
    <w:rsid w:val="00337E55"/>
    <w:rsid w:val="003401CC"/>
    <w:rsid w:val="00340207"/>
    <w:rsid w:val="00340C0F"/>
    <w:rsid w:val="00341572"/>
    <w:rsid w:val="003423E8"/>
    <w:rsid w:val="00342B73"/>
    <w:rsid w:val="00342C05"/>
    <w:rsid w:val="0034361A"/>
    <w:rsid w:val="00343AFA"/>
    <w:rsid w:val="00343B62"/>
    <w:rsid w:val="00343EB3"/>
    <w:rsid w:val="00344E3B"/>
    <w:rsid w:val="003458D1"/>
    <w:rsid w:val="00346273"/>
    <w:rsid w:val="0034775F"/>
    <w:rsid w:val="003500F8"/>
    <w:rsid w:val="00350BAC"/>
    <w:rsid w:val="00350BCA"/>
    <w:rsid w:val="003519E3"/>
    <w:rsid w:val="00352102"/>
    <w:rsid w:val="00352505"/>
    <w:rsid w:val="003534A5"/>
    <w:rsid w:val="0035441A"/>
    <w:rsid w:val="00354ECC"/>
    <w:rsid w:val="003604F0"/>
    <w:rsid w:val="00360670"/>
    <w:rsid w:val="00360F21"/>
    <w:rsid w:val="00361E78"/>
    <w:rsid w:val="00362913"/>
    <w:rsid w:val="00362D7A"/>
    <w:rsid w:val="0036311A"/>
    <w:rsid w:val="003637C5"/>
    <w:rsid w:val="00363B67"/>
    <w:rsid w:val="00363BB6"/>
    <w:rsid w:val="00363D55"/>
    <w:rsid w:val="00363F5D"/>
    <w:rsid w:val="00363FCB"/>
    <w:rsid w:val="003649EA"/>
    <w:rsid w:val="00364ABD"/>
    <w:rsid w:val="00365D58"/>
    <w:rsid w:val="00366334"/>
    <w:rsid w:val="00366D6F"/>
    <w:rsid w:val="00370EDA"/>
    <w:rsid w:val="00371313"/>
    <w:rsid w:val="00372477"/>
    <w:rsid w:val="00372F3D"/>
    <w:rsid w:val="00374085"/>
    <w:rsid w:val="0037498F"/>
    <w:rsid w:val="00375C10"/>
    <w:rsid w:val="00376637"/>
    <w:rsid w:val="00376DB7"/>
    <w:rsid w:val="003777B1"/>
    <w:rsid w:val="003804F1"/>
    <w:rsid w:val="00380595"/>
    <w:rsid w:val="00380633"/>
    <w:rsid w:val="00380C0F"/>
    <w:rsid w:val="00381093"/>
    <w:rsid w:val="00381104"/>
    <w:rsid w:val="00381A45"/>
    <w:rsid w:val="003842FC"/>
    <w:rsid w:val="003846A2"/>
    <w:rsid w:val="00384CB8"/>
    <w:rsid w:val="0038505E"/>
    <w:rsid w:val="00385307"/>
    <w:rsid w:val="003855AC"/>
    <w:rsid w:val="00385C34"/>
    <w:rsid w:val="0038611D"/>
    <w:rsid w:val="003864DE"/>
    <w:rsid w:val="00386A81"/>
    <w:rsid w:val="0038724C"/>
    <w:rsid w:val="0039045B"/>
    <w:rsid w:val="003905A6"/>
    <w:rsid w:val="003922CF"/>
    <w:rsid w:val="00392AC5"/>
    <w:rsid w:val="003930BA"/>
    <w:rsid w:val="0039325F"/>
    <w:rsid w:val="00393B08"/>
    <w:rsid w:val="00394210"/>
    <w:rsid w:val="003945AE"/>
    <w:rsid w:val="00395036"/>
    <w:rsid w:val="00397569"/>
    <w:rsid w:val="00397B1E"/>
    <w:rsid w:val="00397C0B"/>
    <w:rsid w:val="003A02A6"/>
    <w:rsid w:val="003A0335"/>
    <w:rsid w:val="003A1021"/>
    <w:rsid w:val="003A1A09"/>
    <w:rsid w:val="003A20C9"/>
    <w:rsid w:val="003A2D0C"/>
    <w:rsid w:val="003A3244"/>
    <w:rsid w:val="003A3E13"/>
    <w:rsid w:val="003A4A35"/>
    <w:rsid w:val="003A53DF"/>
    <w:rsid w:val="003A54A9"/>
    <w:rsid w:val="003A62F5"/>
    <w:rsid w:val="003A6557"/>
    <w:rsid w:val="003A6815"/>
    <w:rsid w:val="003A6D70"/>
    <w:rsid w:val="003A7B0B"/>
    <w:rsid w:val="003B066B"/>
    <w:rsid w:val="003B072C"/>
    <w:rsid w:val="003B0942"/>
    <w:rsid w:val="003B1EAF"/>
    <w:rsid w:val="003B2098"/>
    <w:rsid w:val="003B3606"/>
    <w:rsid w:val="003B4894"/>
    <w:rsid w:val="003B4F3A"/>
    <w:rsid w:val="003B5A76"/>
    <w:rsid w:val="003B77EA"/>
    <w:rsid w:val="003B7803"/>
    <w:rsid w:val="003B79DD"/>
    <w:rsid w:val="003C0216"/>
    <w:rsid w:val="003C07A3"/>
    <w:rsid w:val="003C0AC8"/>
    <w:rsid w:val="003C2964"/>
    <w:rsid w:val="003C3041"/>
    <w:rsid w:val="003C4706"/>
    <w:rsid w:val="003C4767"/>
    <w:rsid w:val="003C4BCB"/>
    <w:rsid w:val="003C4F59"/>
    <w:rsid w:val="003C5F6A"/>
    <w:rsid w:val="003C7C0A"/>
    <w:rsid w:val="003C7F62"/>
    <w:rsid w:val="003D0A08"/>
    <w:rsid w:val="003D0BF8"/>
    <w:rsid w:val="003D0CA6"/>
    <w:rsid w:val="003D1032"/>
    <w:rsid w:val="003D1C0D"/>
    <w:rsid w:val="003D2F08"/>
    <w:rsid w:val="003D2FF5"/>
    <w:rsid w:val="003D376A"/>
    <w:rsid w:val="003D4F7B"/>
    <w:rsid w:val="003D5230"/>
    <w:rsid w:val="003D59FD"/>
    <w:rsid w:val="003D7452"/>
    <w:rsid w:val="003D7A5E"/>
    <w:rsid w:val="003E003D"/>
    <w:rsid w:val="003E15A4"/>
    <w:rsid w:val="003E197E"/>
    <w:rsid w:val="003E335F"/>
    <w:rsid w:val="003E3C0A"/>
    <w:rsid w:val="003E4A1F"/>
    <w:rsid w:val="003E654F"/>
    <w:rsid w:val="003F0184"/>
    <w:rsid w:val="003F04A8"/>
    <w:rsid w:val="003F107F"/>
    <w:rsid w:val="003F1A29"/>
    <w:rsid w:val="003F1A9E"/>
    <w:rsid w:val="003F1B4D"/>
    <w:rsid w:val="003F3221"/>
    <w:rsid w:val="003F46C9"/>
    <w:rsid w:val="003F4E21"/>
    <w:rsid w:val="003F5726"/>
    <w:rsid w:val="003F58B7"/>
    <w:rsid w:val="003F5C76"/>
    <w:rsid w:val="003F5E1D"/>
    <w:rsid w:val="003F66BD"/>
    <w:rsid w:val="003F6EFE"/>
    <w:rsid w:val="003F7614"/>
    <w:rsid w:val="003F7769"/>
    <w:rsid w:val="003F7B86"/>
    <w:rsid w:val="003F7E35"/>
    <w:rsid w:val="00400D00"/>
    <w:rsid w:val="0040152C"/>
    <w:rsid w:val="00401645"/>
    <w:rsid w:val="004017E7"/>
    <w:rsid w:val="00401BF8"/>
    <w:rsid w:val="00402274"/>
    <w:rsid w:val="0040298B"/>
    <w:rsid w:val="0040319A"/>
    <w:rsid w:val="00403DDC"/>
    <w:rsid w:val="00404C57"/>
    <w:rsid w:val="004059FA"/>
    <w:rsid w:val="00406113"/>
    <w:rsid w:val="00406E1A"/>
    <w:rsid w:val="00407E70"/>
    <w:rsid w:val="004100A9"/>
    <w:rsid w:val="00410107"/>
    <w:rsid w:val="00410AFA"/>
    <w:rsid w:val="00412220"/>
    <w:rsid w:val="004122E7"/>
    <w:rsid w:val="004125FE"/>
    <w:rsid w:val="00413833"/>
    <w:rsid w:val="004138AA"/>
    <w:rsid w:val="004139B0"/>
    <w:rsid w:val="00413A54"/>
    <w:rsid w:val="004149E0"/>
    <w:rsid w:val="00415282"/>
    <w:rsid w:val="00415F95"/>
    <w:rsid w:val="00417088"/>
    <w:rsid w:val="0041711B"/>
    <w:rsid w:val="004173D3"/>
    <w:rsid w:val="004178BD"/>
    <w:rsid w:val="00417906"/>
    <w:rsid w:val="00420528"/>
    <w:rsid w:val="0042073C"/>
    <w:rsid w:val="00420E40"/>
    <w:rsid w:val="00422121"/>
    <w:rsid w:val="0042309D"/>
    <w:rsid w:val="004238B2"/>
    <w:rsid w:val="00423929"/>
    <w:rsid w:val="00423A8F"/>
    <w:rsid w:val="00424DF7"/>
    <w:rsid w:val="00425FCD"/>
    <w:rsid w:val="0042658A"/>
    <w:rsid w:val="0042662B"/>
    <w:rsid w:val="00426730"/>
    <w:rsid w:val="00426987"/>
    <w:rsid w:val="00426C18"/>
    <w:rsid w:val="00427533"/>
    <w:rsid w:val="00427F9D"/>
    <w:rsid w:val="00430133"/>
    <w:rsid w:val="004306FA"/>
    <w:rsid w:val="0043137D"/>
    <w:rsid w:val="00432440"/>
    <w:rsid w:val="004325B5"/>
    <w:rsid w:val="004325F3"/>
    <w:rsid w:val="00432BCB"/>
    <w:rsid w:val="00432F34"/>
    <w:rsid w:val="00433292"/>
    <w:rsid w:val="00433405"/>
    <w:rsid w:val="0043352C"/>
    <w:rsid w:val="0043420A"/>
    <w:rsid w:val="004348C4"/>
    <w:rsid w:val="00434D25"/>
    <w:rsid w:val="00436E30"/>
    <w:rsid w:val="00437CCD"/>
    <w:rsid w:val="00440701"/>
    <w:rsid w:val="00440AE1"/>
    <w:rsid w:val="00440BC9"/>
    <w:rsid w:val="00441595"/>
    <w:rsid w:val="0044164D"/>
    <w:rsid w:val="0044215D"/>
    <w:rsid w:val="00442365"/>
    <w:rsid w:val="00443967"/>
    <w:rsid w:val="004455A4"/>
    <w:rsid w:val="00445643"/>
    <w:rsid w:val="00445820"/>
    <w:rsid w:val="00447F26"/>
    <w:rsid w:val="00450016"/>
    <w:rsid w:val="00450642"/>
    <w:rsid w:val="00450AF0"/>
    <w:rsid w:val="00451353"/>
    <w:rsid w:val="00451805"/>
    <w:rsid w:val="0045208B"/>
    <w:rsid w:val="00452885"/>
    <w:rsid w:val="00452F45"/>
    <w:rsid w:val="004532FF"/>
    <w:rsid w:val="004536B5"/>
    <w:rsid w:val="00453730"/>
    <w:rsid w:val="00454A6B"/>
    <w:rsid w:val="00454DF9"/>
    <w:rsid w:val="004550EA"/>
    <w:rsid w:val="00455959"/>
    <w:rsid w:val="00456470"/>
    <w:rsid w:val="00456B5D"/>
    <w:rsid w:val="004573B9"/>
    <w:rsid w:val="004575A9"/>
    <w:rsid w:val="00460BDA"/>
    <w:rsid w:val="004611FF"/>
    <w:rsid w:val="004613D6"/>
    <w:rsid w:val="00461447"/>
    <w:rsid w:val="00461582"/>
    <w:rsid w:val="00461851"/>
    <w:rsid w:val="0046196E"/>
    <w:rsid w:val="004637A8"/>
    <w:rsid w:val="00463876"/>
    <w:rsid w:val="004643B9"/>
    <w:rsid w:val="004645E6"/>
    <w:rsid w:val="00465EA9"/>
    <w:rsid w:val="004661D9"/>
    <w:rsid w:val="00466DEA"/>
    <w:rsid w:val="004678B1"/>
    <w:rsid w:val="00467BC2"/>
    <w:rsid w:val="00470330"/>
    <w:rsid w:val="004710DE"/>
    <w:rsid w:val="004729EA"/>
    <w:rsid w:val="00472B13"/>
    <w:rsid w:val="00472C40"/>
    <w:rsid w:val="00473742"/>
    <w:rsid w:val="00473B31"/>
    <w:rsid w:val="00474CEB"/>
    <w:rsid w:val="00474DEB"/>
    <w:rsid w:val="00474EEA"/>
    <w:rsid w:val="00475871"/>
    <w:rsid w:val="004759B5"/>
    <w:rsid w:val="00475B5A"/>
    <w:rsid w:val="00475F0D"/>
    <w:rsid w:val="0047729C"/>
    <w:rsid w:val="0047745A"/>
    <w:rsid w:val="00480728"/>
    <w:rsid w:val="00480FD4"/>
    <w:rsid w:val="00481268"/>
    <w:rsid w:val="00481E70"/>
    <w:rsid w:val="004822AA"/>
    <w:rsid w:val="004823B1"/>
    <w:rsid w:val="0048286F"/>
    <w:rsid w:val="0048288C"/>
    <w:rsid w:val="004837BB"/>
    <w:rsid w:val="00483959"/>
    <w:rsid w:val="00484177"/>
    <w:rsid w:val="00484FE9"/>
    <w:rsid w:val="0048518E"/>
    <w:rsid w:val="004854B5"/>
    <w:rsid w:val="004857BD"/>
    <w:rsid w:val="00485E4B"/>
    <w:rsid w:val="00486D83"/>
    <w:rsid w:val="00487229"/>
    <w:rsid w:val="00487247"/>
    <w:rsid w:val="00490150"/>
    <w:rsid w:val="004921CF"/>
    <w:rsid w:val="004932BF"/>
    <w:rsid w:val="00493359"/>
    <w:rsid w:val="00493E58"/>
    <w:rsid w:val="004941D0"/>
    <w:rsid w:val="0049440A"/>
    <w:rsid w:val="00494E5B"/>
    <w:rsid w:val="0049529E"/>
    <w:rsid w:val="004A0EF6"/>
    <w:rsid w:val="004A1CBC"/>
    <w:rsid w:val="004A4331"/>
    <w:rsid w:val="004A5550"/>
    <w:rsid w:val="004A58B5"/>
    <w:rsid w:val="004A6900"/>
    <w:rsid w:val="004A69FB"/>
    <w:rsid w:val="004A6A80"/>
    <w:rsid w:val="004A6F59"/>
    <w:rsid w:val="004A7C49"/>
    <w:rsid w:val="004B1BC0"/>
    <w:rsid w:val="004B20F8"/>
    <w:rsid w:val="004B3781"/>
    <w:rsid w:val="004B3B90"/>
    <w:rsid w:val="004B3F09"/>
    <w:rsid w:val="004B4A7D"/>
    <w:rsid w:val="004B4CE2"/>
    <w:rsid w:val="004B506E"/>
    <w:rsid w:val="004B5C5E"/>
    <w:rsid w:val="004B5F0C"/>
    <w:rsid w:val="004B63B8"/>
    <w:rsid w:val="004B6F07"/>
    <w:rsid w:val="004B73C3"/>
    <w:rsid w:val="004C06B4"/>
    <w:rsid w:val="004C15F5"/>
    <w:rsid w:val="004C171B"/>
    <w:rsid w:val="004C2741"/>
    <w:rsid w:val="004C3435"/>
    <w:rsid w:val="004C3AC5"/>
    <w:rsid w:val="004C430B"/>
    <w:rsid w:val="004C55E2"/>
    <w:rsid w:val="004C68B9"/>
    <w:rsid w:val="004C6F6C"/>
    <w:rsid w:val="004C7B78"/>
    <w:rsid w:val="004D2121"/>
    <w:rsid w:val="004D2194"/>
    <w:rsid w:val="004D2543"/>
    <w:rsid w:val="004D2844"/>
    <w:rsid w:val="004D3753"/>
    <w:rsid w:val="004D389D"/>
    <w:rsid w:val="004D3D8D"/>
    <w:rsid w:val="004D40C0"/>
    <w:rsid w:val="004D4F5F"/>
    <w:rsid w:val="004D5917"/>
    <w:rsid w:val="004D59A2"/>
    <w:rsid w:val="004D5AFE"/>
    <w:rsid w:val="004E01ED"/>
    <w:rsid w:val="004E06EB"/>
    <w:rsid w:val="004E0D44"/>
    <w:rsid w:val="004E101B"/>
    <w:rsid w:val="004E136B"/>
    <w:rsid w:val="004E1533"/>
    <w:rsid w:val="004E1FAA"/>
    <w:rsid w:val="004E1FD8"/>
    <w:rsid w:val="004E25F0"/>
    <w:rsid w:val="004E6064"/>
    <w:rsid w:val="004E66F7"/>
    <w:rsid w:val="004E6E20"/>
    <w:rsid w:val="004E74C1"/>
    <w:rsid w:val="004E7518"/>
    <w:rsid w:val="004E7D16"/>
    <w:rsid w:val="004F01F5"/>
    <w:rsid w:val="004F028C"/>
    <w:rsid w:val="004F0ECA"/>
    <w:rsid w:val="004F13D7"/>
    <w:rsid w:val="004F16EA"/>
    <w:rsid w:val="004F1D51"/>
    <w:rsid w:val="004F2A81"/>
    <w:rsid w:val="004F2AAE"/>
    <w:rsid w:val="004F47B5"/>
    <w:rsid w:val="004F4845"/>
    <w:rsid w:val="004F4876"/>
    <w:rsid w:val="004F4A27"/>
    <w:rsid w:val="004F4FFF"/>
    <w:rsid w:val="004F55BA"/>
    <w:rsid w:val="004F5634"/>
    <w:rsid w:val="004F5957"/>
    <w:rsid w:val="004F640C"/>
    <w:rsid w:val="004F6B8F"/>
    <w:rsid w:val="004F7A65"/>
    <w:rsid w:val="004F7E97"/>
    <w:rsid w:val="005008FB"/>
    <w:rsid w:val="005009F5"/>
    <w:rsid w:val="00500BCA"/>
    <w:rsid w:val="00501FE3"/>
    <w:rsid w:val="005020DB"/>
    <w:rsid w:val="00502109"/>
    <w:rsid w:val="005021D8"/>
    <w:rsid w:val="005038FF"/>
    <w:rsid w:val="005045F9"/>
    <w:rsid w:val="00506D1F"/>
    <w:rsid w:val="00510245"/>
    <w:rsid w:val="00511BAA"/>
    <w:rsid w:val="00511F3E"/>
    <w:rsid w:val="005130F5"/>
    <w:rsid w:val="00513930"/>
    <w:rsid w:val="00514B95"/>
    <w:rsid w:val="00514F85"/>
    <w:rsid w:val="00515370"/>
    <w:rsid w:val="00515D21"/>
    <w:rsid w:val="0052189A"/>
    <w:rsid w:val="005229FD"/>
    <w:rsid w:val="00522FE9"/>
    <w:rsid w:val="00524180"/>
    <w:rsid w:val="00524AAD"/>
    <w:rsid w:val="0052502D"/>
    <w:rsid w:val="00525574"/>
    <w:rsid w:val="005256B1"/>
    <w:rsid w:val="00525CD1"/>
    <w:rsid w:val="00526B98"/>
    <w:rsid w:val="00526DA9"/>
    <w:rsid w:val="005271AB"/>
    <w:rsid w:val="00527652"/>
    <w:rsid w:val="0053057F"/>
    <w:rsid w:val="00530ECB"/>
    <w:rsid w:val="00531935"/>
    <w:rsid w:val="005319A9"/>
    <w:rsid w:val="00531B33"/>
    <w:rsid w:val="0053209A"/>
    <w:rsid w:val="00532A8D"/>
    <w:rsid w:val="00532D0C"/>
    <w:rsid w:val="00532F54"/>
    <w:rsid w:val="00535DC8"/>
    <w:rsid w:val="00536A09"/>
    <w:rsid w:val="00536BE4"/>
    <w:rsid w:val="00536C30"/>
    <w:rsid w:val="00536D93"/>
    <w:rsid w:val="00536E35"/>
    <w:rsid w:val="00537528"/>
    <w:rsid w:val="00537CEB"/>
    <w:rsid w:val="005400A3"/>
    <w:rsid w:val="00540978"/>
    <w:rsid w:val="00540BF4"/>
    <w:rsid w:val="00540F2F"/>
    <w:rsid w:val="00540FBE"/>
    <w:rsid w:val="005412E0"/>
    <w:rsid w:val="00542B19"/>
    <w:rsid w:val="00542B49"/>
    <w:rsid w:val="00542B55"/>
    <w:rsid w:val="005447A1"/>
    <w:rsid w:val="00544CAE"/>
    <w:rsid w:val="0054519D"/>
    <w:rsid w:val="00545927"/>
    <w:rsid w:val="00546ED5"/>
    <w:rsid w:val="005473E5"/>
    <w:rsid w:val="00547883"/>
    <w:rsid w:val="00547E94"/>
    <w:rsid w:val="005509DA"/>
    <w:rsid w:val="00550B6C"/>
    <w:rsid w:val="00550E06"/>
    <w:rsid w:val="00551467"/>
    <w:rsid w:val="005518FF"/>
    <w:rsid w:val="00551A00"/>
    <w:rsid w:val="00551FF2"/>
    <w:rsid w:val="00552484"/>
    <w:rsid w:val="005525DF"/>
    <w:rsid w:val="00553385"/>
    <w:rsid w:val="00553599"/>
    <w:rsid w:val="00554B54"/>
    <w:rsid w:val="00554F2A"/>
    <w:rsid w:val="0055544E"/>
    <w:rsid w:val="00555739"/>
    <w:rsid w:val="00555D68"/>
    <w:rsid w:val="00555FAD"/>
    <w:rsid w:val="00556667"/>
    <w:rsid w:val="00556CA3"/>
    <w:rsid w:val="00556F7B"/>
    <w:rsid w:val="00557011"/>
    <w:rsid w:val="005572C6"/>
    <w:rsid w:val="0055793B"/>
    <w:rsid w:val="00557C24"/>
    <w:rsid w:val="00557FE3"/>
    <w:rsid w:val="005610D0"/>
    <w:rsid w:val="005643F0"/>
    <w:rsid w:val="005660F4"/>
    <w:rsid w:val="00567B8C"/>
    <w:rsid w:val="00567E1F"/>
    <w:rsid w:val="00567FFD"/>
    <w:rsid w:val="00571D86"/>
    <w:rsid w:val="00571E5F"/>
    <w:rsid w:val="00571F43"/>
    <w:rsid w:val="005721DC"/>
    <w:rsid w:val="0057357C"/>
    <w:rsid w:val="00573D8C"/>
    <w:rsid w:val="005742FD"/>
    <w:rsid w:val="0057455B"/>
    <w:rsid w:val="00574AEB"/>
    <w:rsid w:val="0057636D"/>
    <w:rsid w:val="00576B03"/>
    <w:rsid w:val="0057705A"/>
    <w:rsid w:val="00577C13"/>
    <w:rsid w:val="00580492"/>
    <w:rsid w:val="00581077"/>
    <w:rsid w:val="00581730"/>
    <w:rsid w:val="00581AC5"/>
    <w:rsid w:val="00582118"/>
    <w:rsid w:val="00582F0D"/>
    <w:rsid w:val="00584A08"/>
    <w:rsid w:val="00585BC1"/>
    <w:rsid w:val="00586234"/>
    <w:rsid w:val="0058660C"/>
    <w:rsid w:val="00586BD1"/>
    <w:rsid w:val="00587CBC"/>
    <w:rsid w:val="00587FDA"/>
    <w:rsid w:val="00590DE2"/>
    <w:rsid w:val="005911E2"/>
    <w:rsid w:val="00592540"/>
    <w:rsid w:val="00592B77"/>
    <w:rsid w:val="00592E86"/>
    <w:rsid w:val="005930BA"/>
    <w:rsid w:val="0059405D"/>
    <w:rsid w:val="005940D6"/>
    <w:rsid w:val="00594183"/>
    <w:rsid w:val="00594353"/>
    <w:rsid w:val="00595577"/>
    <w:rsid w:val="005957B0"/>
    <w:rsid w:val="005979C0"/>
    <w:rsid w:val="005A0070"/>
    <w:rsid w:val="005A0228"/>
    <w:rsid w:val="005A12DC"/>
    <w:rsid w:val="005A1D06"/>
    <w:rsid w:val="005A2DD7"/>
    <w:rsid w:val="005A2E51"/>
    <w:rsid w:val="005A44BA"/>
    <w:rsid w:val="005A5242"/>
    <w:rsid w:val="005A5341"/>
    <w:rsid w:val="005A5887"/>
    <w:rsid w:val="005A595C"/>
    <w:rsid w:val="005A5C43"/>
    <w:rsid w:val="005A6E80"/>
    <w:rsid w:val="005A768F"/>
    <w:rsid w:val="005A7B9A"/>
    <w:rsid w:val="005B0175"/>
    <w:rsid w:val="005B02DB"/>
    <w:rsid w:val="005B0B5A"/>
    <w:rsid w:val="005B0D3A"/>
    <w:rsid w:val="005B114C"/>
    <w:rsid w:val="005B1402"/>
    <w:rsid w:val="005B1706"/>
    <w:rsid w:val="005B2E65"/>
    <w:rsid w:val="005B3C57"/>
    <w:rsid w:val="005B4971"/>
    <w:rsid w:val="005C0613"/>
    <w:rsid w:val="005C215C"/>
    <w:rsid w:val="005C315C"/>
    <w:rsid w:val="005C3812"/>
    <w:rsid w:val="005C3C03"/>
    <w:rsid w:val="005C588B"/>
    <w:rsid w:val="005C6A91"/>
    <w:rsid w:val="005C6C61"/>
    <w:rsid w:val="005C6E6D"/>
    <w:rsid w:val="005C6EAD"/>
    <w:rsid w:val="005C70F5"/>
    <w:rsid w:val="005C75F6"/>
    <w:rsid w:val="005D073F"/>
    <w:rsid w:val="005D12F1"/>
    <w:rsid w:val="005D1325"/>
    <w:rsid w:val="005D1EF7"/>
    <w:rsid w:val="005D62D1"/>
    <w:rsid w:val="005D7F6F"/>
    <w:rsid w:val="005E08D4"/>
    <w:rsid w:val="005E0B96"/>
    <w:rsid w:val="005E193C"/>
    <w:rsid w:val="005E19F0"/>
    <w:rsid w:val="005E2193"/>
    <w:rsid w:val="005E2313"/>
    <w:rsid w:val="005E2459"/>
    <w:rsid w:val="005E2ACF"/>
    <w:rsid w:val="005E3133"/>
    <w:rsid w:val="005E3142"/>
    <w:rsid w:val="005E3768"/>
    <w:rsid w:val="005E4733"/>
    <w:rsid w:val="005E5756"/>
    <w:rsid w:val="005F0CFE"/>
    <w:rsid w:val="005F13FB"/>
    <w:rsid w:val="005F1729"/>
    <w:rsid w:val="005F2FB5"/>
    <w:rsid w:val="005F5343"/>
    <w:rsid w:val="005F626D"/>
    <w:rsid w:val="005F69ED"/>
    <w:rsid w:val="005F74E8"/>
    <w:rsid w:val="0060035F"/>
    <w:rsid w:val="00600892"/>
    <w:rsid w:val="006012FA"/>
    <w:rsid w:val="00602E1B"/>
    <w:rsid w:val="006041F8"/>
    <w:rsid w:val="00605A4D"/>
    <w:rsid w:val="00605F5E"/>
    <w:rsid w:val="0060643F"/>
    <w:rsid w:val="00607C15"/>
    <w:rsid w:val="0061033D"/>
    <w:rsid w:val="00611AAF"/>
    <w:rsid w:val="00611B90"/>
    <w:rsid w:val="00612AA7"/>
    <w:rsid w:val="00612CB9"/>
    <w:rsid w:val="006133FA"/>
    <w:rsid w:val="006136EB"/>
    <w:rsid w:val="00613E87"/>
    <w:rsid w:val="00613F5C"/>
    <w:rsid w:val="0061492B"/>
    <w:rsid w:val="00614B22"/>
    <w:rsid w:val="0061527D"/>
    <w:rsid w:val="006152F3"/>
    <w:rsid w:val="00615818"/>
    <w:rsid w:val="00617272"/>
    <w:rsid w:val="00617C1E"/>
    <w:rsid w:val="00620589"/>
    <w:rsid w:val="00621552"/>
    <w:rsid w:val="0062173E"/>
    <w:rsid w:val="00621EC4"/>
    <w:rsid w:val="0062241D"/>
    <w:rsid w:val="00622E11"/>
    <w:rsid w:val="006234C9"/>
    <w:rsid w:val="0062385B"/>
    <w:rsid w:val="00623FA4"/>
    <w:rsid w:val="006247A1"/>
    <w:rsid w:val="006251F2"/>
    <w:rsid w:val="0062577D"/>
    <w:rsid w:val="00626A0C"/>
    <w:rsid w:val="00626D36"/>
    <w:rsid w:val="006271D9"/>
    <w:rsid w:val="00631500"/>
    <w:rsid w:val="00631A11"/>
    <w:rsid w:val="00633B5B"/>
    <w:rsid w:val="00633BD5"/>
    <w:rsid w:val="00634302"/>
    <w:rsid w:val="00634E5D"/>
    <w:rsid w:val="006352B8"/>
    <w:rsid w:val="0063575F"/>
    <w:rsid w:val="00635954"/>
    <w:rsid w:val="00637C35"/>
    <w:rsid w:val="00637F6C"/>
    <w:rsid w:val="006404BE"/>
    <w:rsid w:val="00640BD7"/>
    <w:rsid w:val="00640ECA"/>
    <w:rsid w:val="0064103D"/>
    <w:rsid w:val="00641810"/>
    <w:rsid w:val="00641CE7"/>
    <w:rsid w:val="006420EC"/>
    <w:rsid w:val="00642111"/>
    <w:rsid w:val="00643DBE"/>
    <w:rsid w:val="00644520"/>
    <w:rsid w:val="00644E97"/>
    <w:rsid w:val="00644F1B"/>
    <w:rsid w:val="00644F58"/>
    <w:rsid w:val="00645622"/>
    <w:rsid w:val="00646BCD"/>
    <w:rsid w:val="006470FB"/>
    <w:rsid w:val="0064723A"/>
    <w:rsid w:val="006474A3"/>
    <w:rsid w:val="00650765"/>
    <w:rsid w:val="0065079B"/>
    <w:rsid w:val="006511C3"/>
    <w:rsid w:val="00651D77"/>
    <w:rsid w:val="006537FE"/>
    <w:rsid w:val="00654457"/>
    <w:rsid w:val="00654702"/>
    <w:rsid w:val="00654E3E"/>
    <w:rsid w:val="00655514"/>
    <w:rsid w:val="00655524"/>
    <w:rsid w:val="0065622C"/>
    <w:rsid w:val="00656F4C"/>
    <w:rsid w:val="00660EC1"/>
    <w:rsid w:val="0066130A"/>
    <w:rsid w:val="00661D8B"/>
    <w:rsid w:val="006624A9"/>
    <w:rsid w:val="00663655"/>
    <w:rsid w:val="00665757"/>
    <w:rsid w:val="00666038"/>
    <w:rsid w:val="00666290"/>
    <w:rsid w:val="006670CA"/>
    <w:rsid w:val="006677A4"/>
    <w:rsid w:val="00667933"/>
    <w:rsid w:val="00667E9A"/>
    <w:rsid w:val="00670890"/>
    <w:rsid w:val="00671909"/>
    <w:rsid w:val="00672518"/>
    <w:rsid w:val="006729D0"/>
    <w:rsid w:val="00672A7D"/>
    <w:rsid w:val="00674FD8"/>
    <w:rsid w:val="00677975"/>
    <w:rsid w:val="00680257"/>
    <w:rsid w:val="00681223"/>
    <w:rsid w:val="00683A92"/>
    <w:rsid w:val="00684590"/>
    <w:rsid w:val="00684F35"/>
    <w:rsid w:val="00684F62"/>
    <w:rsid w:val="006854A8"/>
    <w:rsid w:val="00687646"/>
    <w:rsid w:val="00687D56"/>
    <w:rsid w:val="00687DBF"/>
    <w:rsid w:val="006900D5"/>
    <w:rsid w:val="00691F63"/>
    <w:rsid w:val="00692D19"/>
    <w:rsid w:val="00693D87"/>
    <w:rsid w:val="006946DB"/>
    <w:rsid w:val="00694B71"/>
    <w:rsid w:val="00694C84"/>
    <w:rsid w:val="00695C78"/>
    <w:rsid w:val="00695FC4"/>
    <w:rsid w:val="00696096"/>
    <w:rsid w:val="006960C9"/>
    <w:rsid w:val="00696492"/>
    <w:rsid w:val="0069652F"/>
    <w:rsid w:val="00697688"/>
    <w:rsid w:val="0069799F"/>
    <w:rsid w:val="006A0B7F"/>
    <w:rsid w:val="006A14AC"/>
    <w:rsid w:val="006A1BA7"/>
    <w:rsid w:val="006A1FB8"/>
    <w:rsid w:val="006A2259"/>
    <w:rsid w:val="006A361D"/>
    <w:rsid w:val="006A37F3"/>
    <w:rsid w:val="006A3ED9"/>
    <w:rsid w:val="006A48ED"/>
    <w:rsid w:val="006A48F0"/>
    <w:rsid w:val="006A4EAA"/>
    <w:rsid w:val="006A52D7"/>
    <w:rsid w:val="006A54F1"/>
    <w:rsid w:val="006A7BC9"/>
    <w:rsid w:val="006A7BE2"/>
    <w:rsid w:val="006A7ED2"/>
    <w:rsid w:val="006B1BEB"/>
    <w:rsid w:val="006B1D00"/>
    <w:rsid w:val="006B2534"/>
    <w:rsid w:val="006B310F"/>
    <w:rsid w:val="006B3C67"/>
    <w:rsid w:val="006B4193"/>
    <w:rsid w:val="006B41A8"/>
    <w:rsid w:val="006B4B42"/>
    <w:rsid w:val="006B5272"/>
    <w:rsid w:val="006B56A2"/>
    <w:rsid w:val="006B5941"/>
    <w:rsid w:val="006B5B7D"/>
    <w:rsid w:val="006B60C9"/>
    <w:rsid w:val="006B69CE"/>
    <w:rsid w:val="006B793E"/>
    <w:rsid w:val="006B7EB7"/>
    <w:rsid w:val="006C054E"/>
    <w:rsid w:val="006C1AB2"/>
    <w:rsid w:val="006C2715"/>
    <w:rsid w:val="006C2F1C"/>
    <w:rsid w:val="006C426F"/>
    <w:rsid w:val="006C4A8C"/>
    <w:rsid w:val="006C5218"/>
    <w:rsid w:val="006C57B4"/>
    <w:rsid w:val="006C5AE3"/>
    <w:rsid w:val="006C6B2B"/>
    <w:rsid w:val="006C7421"/>
    <w:rsid w:val="006C7D7E"/>
    <w:rsid w:val="006C7E78"/>
    <w:rsid w:val="006D126C"/>
    <w:rsid w:val="006D1469"/>
    <w:rsid w:val="006D1DB3"/>
    <w:rsid w:val="006D2E79"/>
    <w:rsid w:val="006D3EC2"/>
    <w:rsid w:val="006D4048"/>
    <w:rsid w:val="006D4136"/>
    <w:rsid w:val="006D48B1"/>
    <w:rsid w:val="006D4FD6"/>
    <w:rsid w:val="006D5AE6"/>
    <w:rsid w:val="006D5B79"/>
    <w:rsid w:val="006D6B8F"/>
    <w:rsid w:val="006D777E"/>
    <w:rsid w:val="006E05AF"/>
    <w:rsid w:val="006E0FC7"/>
    <w:rsid w:val="006E1536"/>
    <w:rsid w:val="006E1931"/>
    <w:rsid w:val="006E19B8"/>
    <w:rsid w:val="006E1EC1"/>
    <w:rsid w:val="006E23ED"/>
    <w:rsid w:val="006E247E"/>
    <w:rsid w:val="006E36CD"/>
    <w:rsid w:val="006E378C"/>
    <w:rsid w:val="006E4F2A"/>
    <w:rsid w:val="006E52CB"/>
    <w:rsid w:val="006E5F69"/>
    <w:rsid w:val="006F0F9D"/>
    <w:rsid w:val="006F17D3"/>
    <w:rsid w:val="006F1E40"/>
    <w:rsid w:val="006F2095"/>
    <w:rsid w:val="006F2992"/>
    <w:rsid w:val="006F3189"/>
    <w:rsid w:val="006F36AC"/>
    <w:rsid w:val="006F37CF"/>
    <w:rsid w:val="006F3D2F"/>
    <w:rsid w:val="006F3EFE"/>
    <w:rsid w:val="006F4C2E"/>
    <w:rsid w:val="006F5754"/>
    <w:rsid w:val="006F6C5A"/>
    <w:rsid w:val="006F7A65"/>
    <w:rsid w:val="006F7EC4"/>
    <w:rsid w:val="00701DF4"/>
    <w:rsid w:val="00702B04"/>
    <w:rsid w:val="00703601"/>
    <w:rsid w:val="00703A15"/>
    <w:rsid w:val="00703C54"/>
    <w:rsid w:val="00704734"/>
    <w:rsid w:val="00704B2A"/>
    <w:rsid w:val="007056E3"/>
    <w:rsid w:val="00705947"/>
    <w:rsid w:val="00705A46"/>
    <w:rsid w:val="00705FDF"/>
    <w:rsid w:val="0071029F"/>
    <w:rsid w:val="00711363"/>
    <w:rsid w:val="007143E0"/>
    <w:rsid w:val="00714C85"/>
    <w:rsid w:val="00715680"/>
    <w:rsid w:val="00716C19"/>
    <w:rsid w:val="00716E6D"/>
    <w:rsid w:val="007170F5"/>
    <w:rsid w:val="0071775A"/>
    <w:rsid w:val="0071785A"/>
    <w:rsid w:val="00717C66"/>
    <w:rsid w:val="00720170"/>
    <w:rsid w:val="00720E04"/>
    <w:rsid w:val="0072127D"/>
    <w:rsid w:val="00721386"/>
    <w:rsid w:val="0072375F"/>
    <w:rsid w:val="007237DB"/>
    <w:rsid w:val="00723B9A"/>
    <w:rsid w:val="0072402C"/>
    <w:rsid w:val="00724537"/>
    <w:rsid w:val="007259ED"/>
    <w:rsid w:val="0072632F"/>
    <w:rsid w:val="00726735"/>
    <w:rsid w:val="00726B43"/>
    <w:rsid w:val="0073014C"/>
    <w:rsid w:val="00730694"/>
    <w:rsid w:val="00730A4D"/>
    <w:rsid w:val="00730D06"/>
    <w:rsid w:val="00731097"/>
    <w:rsid w:val="00731309"/>
    <w:rsid w:val="00731B65"/>
    <w:rsid w:val="00731E62"/>
    <w:rsid w:val="007331DD"/>
    <w:rsid w:val="007336F8"/>
    <w:rsid w:val="00733875"/>
    <w:rsid w:val="007347B8"/>
    <w:rsid w:val="007355CB"/>
    <w:rsid w:val="00735B77"/>
    <w:rsid w:val="00736328"/>
    <w:rsid w:val="0073728E"/>
    <w:rsid w:val="007375B9"/>
    <w:rsid w:val="00737664"/>
    <w:rsid w:val="007402DA"/>
    <w:rsid w:val="0074184C"/>
    <w:rsid w:val="00742D27"/>
    <w:rsid w:val="00742D3A"/>
    <w:rsid w:val="0074326E"/>
    <w:rsid w:val="00743A67"/>
    <w:rsid w:val="00743F5D"/>
    <w:rsid w:val="0074470E"/>
    <w:rsid w:val="00744B6D"/>
    <w:rsid w:val="0074548C"/>
    <w:rsid w:val="00746951"/>
    <w:rsid w:val="00746ABE"/>
    <w:rsid w:val="007474AA"/>
    <w:rsid w:val="00747A74"/>
    <w:rsid w:val="00751F36"/>
    <w:rsid w:val="007532ED"/>
    <w:rsid w:val="00753808"/>
    <w:rsid w:val="00753ACC"/>
    <w:rsid w:val="0075425D"/>
    <w:rsid w:val="007546A9"/>
    <w:rsid w:val="00754A8A"/>
    <w:rsid w:val="00754C68"/>
    <w:rsid w:val="00755084"/>
    <w:rsid w:val="00756617"/>
    <w:rsid w:val="0075662E"/>
    <w:rsid w:val="00757268"/>
    <w:rsid w:val="00757643"/>
    <w:rsid w:val="00757BBA"/>
    <w:rsid w:val="007622AA"/>
    <w:rsid w:val="00762548"/>
    <w:rsid w:val="007638E2"/>
    <w:rsid w:val="00765570"/>
    <w:rsid w:val="0076638A"/>
    <w:rsid w:val="00766B16"/>
    <w:rsid w:val="007701C1"/>
    <w:rsid w:val="00770E39"/>
    <w:rsid w:val="00770EDA"/>
    <w:rsid w:val="00772FE6"/>
    <w:rsid w:val="0077476C"/>
    <w:rsid w:val="00774932"/>
    <w:rsid w:val="00775945"/>
    <w:rsid w:val="00776368"/>
    <w:rsid w:val="00776BFC"/>
    <w:rsid w:val="00780735"/>
    <w:rsid w:val="00780FC1"/>
    <w:rsid w:val="007817FF"/>
    <w:rsid w:val="00781EE7"/>
    <w:rsid w:val="00781F9E"/>
    <w:rsid w:val="00782090"/>
    <w:rsid w:val="00782F67"/>
    <w:rsid w:val="007836F2"/>
    <w:rsid w:val="007839E8"/>
    <w:rsid w:val="00783FE1"/>
    <w:rsid w:val="00785818"/>
    <w:rsid w:val="00785A6D"/>
    <w:rsid w:val="007871C6"/>
    <w:rsid w:val="00790234"/>
    <w:rsid w:val="00790E03"/>
    <w:rsid w:val="007918BE"/>
    <w:rsid w:val="00791CFB"/>
    <w:rsid w:val="00792043"/>
    <w:rsid w:val="0079211D"/>
    <w:rsid w:val="0079261E"/>
    <w:rsid w:val="00792B46"/>
    <w:rsid w:val="00792C44"/>
    <w:rsid w:val="00793040"/>
    <w:rsid w:val="007943D5"/>
    <w:rsid w:val="0079497A"/>
    <w:rsid w:val="00794EE3"/>
    <w:rsid w:val="00795A9F"/>
    <w:rsid w:val="00796348"/>
    <w:rsid w:val="007A0A34"/>
    <w:rsid w:val="007A10FC"/>
    <w:rsid w:val="007A1D99"/>
    <w:rsid w:val="007A3437"/>
    <w:rsid w:val="007A352C"/>
    <w:rsid w:val="007A5733"/>
    <w:rsid w:val="007A5A6B"/>
    <w:rsid w:val="007A6144"/>
    <w:rsid w:val="007A6CC8"/>
    <w:rsid w:val="007A6D08"/>
    <w:rsid w:val="007B1B27"/>
    <w:rsid w:val="007B237C"/>
    <w:rsid w:val="007B28B0"/>
    <w:rsid w:val="007B2933"/>
    <w:rsid w:val="007B2C94"/>
    <w:rsid w:val="007B358E"/>
    <w:rsid w:val="007B3677"/>
    <w:rsid w:val="007B3753"/>
    <w:rsid w:val="007B4D42"/>
    <w:rsid w:val="007B6158"/>
    <w:rsid w:val="007B7AA7"/>
    <w:rsid w:val="007B7B82"/>
    <w:rsid w:val="007C00DC"/>
    <w:rsid w:val="007C01C2"/>
    <w:rsid w:val="007C3233"/>
    <w:rsid w:val="007C36E2"/>
    <w:rsid w:val="007C3EDD"/>
    <w:rsid w:val="007C53E3"/>
    <w:rsid w:val="007C762A"/>
    <w:rsid w:val="007D037E"/>
    <w:rsid w:val="007D0694"/>
    <w:rsid w:val="007D12A7"/>
    <w:rsid w:val="007D2592"/>
    <w:rsid w:val="007D32C1"/>
    <w:rsid w:val="007D3CBB"/>
    <w:rsid w:val="007D436A"/>
    <w:rsid w:val="007D5B44"/>
    <w:rsid w:val="007D5C69"/>
    <w:rsid w:val="007D6BBC"/>
    <w:rsid w:val="007D6E77"/>
    <w:rsid w:val="007D7AE4"/>
    <w:rsid w:val="007D7C51"/>
    <w:rsid w:val="007E0A38"/>
    <w:rsid w:val="007E12FA"/>
    <w:rsid w:val="007E1473"/>
    <w:rsid w:val="007E183D"/>
    <w:rsid w:val="007E1DC4"/>
    <w:rsid w:val="007E33C3"/>
    <w:rsid w:val="007E5EF5"/>
    <w:rsid w:val="007E5FB0"/>
    <w:rsid w:val="007E6C11"/>
    <w:rsid w:val="007F01CB"/>
    <w:rsid w:val="007F1423"/>
    <w:rsid w:val="007F18EE"/>
    <w:rsid w:val="007F2B4D"/>
    <w:rsid w:val="007F2D3A"/>
    <w:rsid w:val="007F3CF7"/>
    <w:rsid w:val="007F4600"/>
    <w:rsid w:val="007F47C1"/>
    <w:rsid w:val="007F4C15"/>
    <w:rsid w:val="007F54E3"/>
    <w:rsid w:val="007F73E9"/>
    <w:rsid w:val="0080032B"/>
    <w:rsid w:val="00800F35"/>
    <w:rsid w:val="0080118B"/>
    <w:rsid w:val="00801191"/>
    <w:rsid w:val="008031FF"/>
    <w:rsid w:val="00806D8A"/>
    <w:rsid w:val="00810187"/>
    <w:rsid w:val="00810A22"/>
    <w:rsid w:val="00810E69"/>
    <w:rsid w:val="0081448A"/>
    <w:rsid w:val="00814B5F"/>
    <w:rsid w:val="008170EF"/>
    <w:rsid w:val="008171BF"/>
    <w:rsid w:val="008172BB"/>
    <w:rsid w:val="008200B7"/>
    <w:rsid w:val="008201B7"/>
    <w:rsid w:val="00820CC9"/>
    <w:rsid w:val="0082142D"/>
    <w:rsid w:val="0082156F"/>
    <w:rsid w:val="008217A1"/>
    <w:rsid w:val="008223C3"/>
    <w:rsid w:val="00823027"/>
    <w:rsid w:val="008232A9"/>
    <w:rsid w:val="0082361C"/>
    <w:rsid w:val="008236EA"/>
    <w:rsid w:val="00823B83"/>
    <w:rsid w:val="0082530A"/>
    <w:rsid w:val="00825DF4"/>
    <w:rsid w:val="00830C3F"/>
    <w:rsid w:val="00830D6A"/>
    <w:rsid w:val="0083253D"/>
    <w:rsid w:val="008335BC"/>
    <w:rsid w:val="0083445D"/>
    <w:rsid w:val="0083465B"/>
    <w:rsid w:val="00835B95"/>
    <w:rsid w:val="00835E63"/>
    <w:rsid w:val="00836862"/>
    <w:rsid w:val="00837EF5"/>
    <w:rsid w:val="00841C8C"/>
    <w:rsid w:val="00843C9A"/>
    <w:rsid w:val="00843EC8"/>
    <w:rsid w:val="008462D7"/>
    <w:rsid w:val="008478FB"/>
    <w:rsid w:val="00850509"/>
    <w:rsid w:val="0085063D"/>
    <w:rsid w:val="00850A23"/>
    <w:rsid w:val="00850F6E"/>
    <w:rsid w:val="00851360"/>
    <w:rsid w:val="008521B5"/>
    <w:rsid w:val="008521DB"/>
    <w:rsid w:val="0085221B"/>
    <w:rsid w:val="00853170"/>
    <w:rsid w:val="00854945"/>
    <w:rsid w:val="00854A88"/>
    <w:rsid w:val="00854CD1"/>
    <w:rsid w:val="00855CF0"/>
    <w:rsid w:val="00856E63"/>
    <w:rsid w:val="008601B3"/>
    <w:rsid w:val="00860892"/>
    <w:rsid w:val="00860941"/>
    <w:rsid w:val="008609E8"/>
    <w:rsid w:val="00860B10"/>
    <w:rsid w:val="0086119B"/>
    <w:rsid w:val="00861F1C"/>
    <w:rsid w:val="008623DC"/>
    <w:rsid w:val="00862E95"/>
    <w:rsid w:val="008633BC"/>
    <w:rsid w:val="00865DC5"/>
    <w:rsid w:val="008662B8"/>
    <w:rsid w:val="00870389"/>
    <w:rsid w:val="008706D8"/>
    <w:rsid w:val="008715F7"/>
    <w:rsid w:val="008719D6"/>
    <w:rsid w:val="00871B25"/>
    <w:rsid w:val="0087208D"/>
    <w:rsid w:val="00872B23"/>
    <w:rsid w:val="00872F0F"/>
    <w:rsid w:val="00873833"/>
    <w:rsid w:val="008740AC"/>
    <w:rsid w:val="008743DD"/>
    <w:rsid w:val="00875A06"/>
    <w:rsid w:val="0087640E"/>
    <w:rsid w:val="008773F2"/>
    <w:rsid w:val="008808B1"/>
    <w:rsid w:val="00881B26"/>
    <w:rsid w:val="00882938"/>
    <w:rsid w:val="00883339"/>
    <w:rsid w:val="0088487E"/>
    <w:rsid w:val="0088595F"/>
    <w:rsid w:val="008859E5"/>
    <w:rsid w:val="00886AFC"/>
    <w:rsid w:val="00887082"/>
    <w:rsid w:val="00887124"/>
    <w:rsid w:val="008873BC"/>
    <w:rsid w:val="00887499"/>
    <w:rsid w:val="00887C1E"/>
    <w:rsid w:val="008913EE"/>
    <w:rsid w:val="00892754"/>
    <w:rsid w:val="0089326E"/>
    <w:rsid w:val="00893B26"/>
    <w:rsid w:val="0089423A"/>
    <w:rsid w:val="008952DB"/>
    <w:rsid w:val="0089533B"/>
    <w:rsid w:val="008955C7"/>
    <w:rsid w:val="00895C1B"/>
    <w:rsid w:val="00896585"/>
    <w:rsid w:val="008966E0"/>
    <w:rsid w:val="00896D19"/>
    <w:rsid w:val="00897F34"/>
    <w:rsid w:val="008A04E1"/>
    <w:rsid w:val="008A10AE"/>
    <w:rsid w:val="008A483D"/>
    <w:rsid w:val="008A48AD"/>
    <w:rsid w:val="008A5C07"/>
    <w:rsid w:val="008A6566"/>
    <w:rsid w:val="008A687C"/>
    <w:rsid w:val="008A69E3"/>
    <w:rsid w:val="008A6FDD"/>
    <w:rsid w:val="008A71A3"/>
    <w:rsid w:val="008A743B"/>
    <w:rsid w:val="008A744D"/>
    <w:rsid w:val="008B05B2"/>
    <w:rsid w:val="008B15EB"/>
    <w:rsid w:val="008B17EE"/>
    <w:rsid w:val="008B1A5C"/>
    <w:rsid w:val="008B2C70"/>
    <w:rsid w:val="008B30AC"/>
    <w:rsid w:val="008B3871"/>
    <w:rsid w:val="008B422B"/>
    <w:rsid w:val="008B455C"/>
    <w:rsid w:val="008B54F5"/>
    <w:rsid w:val="008B64FC"/>
    <w:rsid w:val="008B6926"/>
    <w:rsid w:val="008B7C55"/>
    <w:rsid w:val="008C0B6B"/>
    <w:rsid w:val="008C3824"/>
    <w:rsid w:val="008C480E"/>
    <w:rsid w:val="008C5558"/>
    <w:rsid w:val="008C5684"/>
    <w:rsid w:val="008C5F8F"/>
    <w:rsid w:val="008C63D1"/>
    <w:rsid w:val="008C76E9"/>
    <w:rsid w:val="008D07E1"/>
    <w:rsid w:val="008D1627"/>
    <w:rsid w:val="008D26A4"/>
    <w:rsid w:val="008D2A73"/>
    <w:rsid w:val="008D30A4"/>
    <w:rsid w:val="008D30F8"/>
    <w:rsid w:val="008D3478"/>
    <w:rsid w:val="008D376B"/>
    <w:rsid w:val="008D3B19"/>
    <w:rsid w:val="008D3E20"/>
    <w:rsid w:val="008D4FC1"/>
    <w:rsid w:val="008D6C07"/>
    <w:rsid w:val="008D743E"/>
    <w:rsid w:val="008D7448"/>
    <w:rsid w:val="008E0037"/>
    <w:rsid w:val="008E1604"/>
    <w:rsid w:val="008E1C0B"/>
    <w:rsid w:val="008E1C71"/>
    <w:rsid w:val="008E247C"/>
    <w:rsid w:val="008E2613"/>
    <w:rsid w:val="008E465B"/>
    <w:rsid w:val="008E4A06"/>
    <w:rsid w:val="008E5821"/>
    <w:rsid w:val="008E5AC0"/>
    <w:rsid w:val="008E5B6C"/>
    <w:rsid w:val="008E6DA1"/>
    <w:rsid w:val="008E6F62"/>
    <w:rsid w:val="008E75A1"/>
    <w:rsid w:val="008E7AD9"/>
    <w:rsid w:val="008E7E3F"/>
    <w:rsid w:val="008F11F7"/>
    <w:rsid w:val="008F1906"/>
    <w:rsid w:val="008F28E7"/>
    <w:rsid w:val="008F353A"/>
    <w:rsid w:val="008F3EF0"/>
    <w:rsid w:val="008F4496"/>
    <w:rsid w:val="008F4551"/>
    <w:rsid w:val="008F572B"/>
    <w:rsid w:val="008F6BBB"/>
    <w:rsid w:val="008F7542"/>
    <w:rsid w:val="009002A2"/>
    <w:rsid w:val="00900303"/>
    <w:rsid w:val="00900613"/>
    <w:rsid w:val="00900C00"/>
    <w:rsid w:val="00901462"/>
    <w:rsid w:val="009019AE"/>
    <w:rsid w:val="00902222"/>
    <w:rsid w:val="00905471"/>
    <w:rsid w:val="00905AAD"/>
    <w:rsid w:val="00905BAD"/>
    <w:rsid w:val="009071BA"/>
    <w:rsid w:val="00907C1A"/>
    <w:rsid w:val="0091066A"/>
    <w:rsid w:val="00910CCF"/>
    <w:rsid w:val="00912586"/>
    <w:rsid w:val="00912745"/>
    <w:rsid w:val="009130CC"/>
    <w:rsid w:val="009131B0"/>
    <w:rsid w:val="00914D08"/>
    <w:rsid w:val="00915363"/>
    <w:rsid w:val="00915EB8"/>
    <w:rsid w:val="00915F73"/>
    <w:rsid w:val="00916C20"/>
    <w:rsid w:val="009173D8"/>
    <w:rsid w:val="0092007E"/>
    <w:rsid w:val="00920BD5"/>
    <w:rsid w:val="009213A2"/>
    <w:rsid w:val="00921574"/>
    <w:rsid w:val="009231B1"/>
    <w:rsid w:val="00923E03"/>
    <w:rsid w:val="00924FE8"/>
    <w:rsid w:val="0092534B"/>
    <w:rsid w:val="009258EE"/>
    <w:rsid w:val="0092612F"/>
    <w:rsid w:val="00926756"/>
    <w:rsid w:val="00926991"/>
    <w:rsid w:val="00926CEA"/>
    <w:rsid w:val="00930502"/>
    <w:rsid w:val="00932EA1"/>
    <w:rsid w:val="00934441"/>
    <w:rsid w:val="00935524"/>
    <w:rsid w:val="00935890"/>
    <w:rsid w:val="009360CA"/>
    <w:rsid w:val="00940FF1"/>
    <w:rsid w:val="00941D57"/>
    <w:rsid w:val="00942580"/>
    <w:rsid w:val="0094363A"/>
    <w:rsid w:val="009442B1"/>
    <w:rsid w:val="009447CE"/>
    <w:rsid w:val="00944F4B"/>
    <w:rsid w:val="00944F6B"/>
    <w:rsid w:val="00945886"/>
    <w:rsid w:val="009461E5"/>
    <w:rsid w:val="00946956"/>
    <w:rsid w:val="00946A7D"/>
    <w:rsid w:val="00946FF0"/>
    <w:rsid w:val="009470B3"/>
    <w:rsid w:val="0094719F"/>
    <w:rsid w:val="0094730F"/>
    <w:rsid w:val="00947617"/>
    <w:rsid w:val="00951797"/>
    <w:rsid w:val="00953255"/>
    <w:rsid w:val="00953D5E"/>
    <w:rsid w:val="0095518F"/>
    <w:rsid w:val="00955B1A"/>
    <w:rsid w:val="00955B66"/>
    <w:rsid w:val="00955C69"/>
    <w:rsid w:val="00956AF0"/>
    <w:rsid w:val="00956BF9"/>
    <w:rsid w:val="009601A5"/>
    <w:rsid w:val="00960374"/>
    <w:rsid w:val="0096071C"/>
    <w:rsid w:val="00960F89"/>
    <w:rsid w:val="009610EF"/>
    <w:rsid w:val="00961DEA"/>
    <w:rsid w:val="00961E1D"/>
    <w:rsid w:val="00962048"/>
    <w:rsid w:val="009628A4"/>
    <w:rsid w:val="00963C5C"/>
    <w:rsid w:val="00965EAD"/>
    <w:rsid w:val="00970198"/>
    <w:rsid w:val="00970B61"/>
    <w:rsid w:val="00970FBB"/>
    <w:rsid w:val="00971390"/>
    <w:rsid w:val="009728AE"/>
    <w:rsid w:val="00973051"/>
    <w:rsid w:val="0097397A"/>
    <w:rsid w:val="00973DF9"/>
    <w:rsid w:val="009747FA"/>
    <w:rsid w:val="00974FA2"/>
    <w:rsid w:val="009753CD"/>
    <w:rsid w:val="009754D9"/>
    <w:rsid w:val="009757BE"/>
    <w:rsid w:val="009758D2"/>
    <w:rsid w:val="0097599D"/>
    <w:rsid w:val="00975BC8"/>
    <w:rsid w:val="00976BC2"/>
    <w:rsid w:val="00976D59"/>
    <w:rsid w:val="00977E00"/>
    <w:rsid w:val="00981CBC"/>
    <w:rsid w:val="00982E54"/>
    <w:rsid w:val="00983D5B"/>
    <w:rsid w:val="0098413D"/>
    <w:rsid w:val="009846B9"/>
    <w:rsid w:val="00984CBB"/>
    <w:rsid w:val="0098530E"/>
    <w:rsid w:val="00985A01"/>
    <w:rsid w:val="00985EC9"/>
    <w:rsid w:val="00985F1E"/>
    <w:rsid w:val="00985FE9"/>
    <w:rsid w:val="00986B78"/>
    <w:rsid w:val="00986D90"/>
    <w:rsid w:val="00987DAD"/>
    <w:rsid w:val="0099012E"/>
    <w:rsid w:val="0099019A"/>
    <w:rsid w:val="00990976"/>
    <w:rsid w:val="009910D7"/>
    <w:rsid w:val="00991122"/>
    <w:rsid w:val="0099273B"/>
    <w:rsid w:val="00993429"/>
    <w:rsid w:val="00993E17"/>
    <w:rsid w:val="00994512"/>
    <w:rsid w:val="009949FE"/>
    <w:rsid w:val="00995760"/>
    <w:rsid w:val="0099579F"/>
    <w:rsid w:val="00995C3D"/>
    <w:rsid w:val="009961CF"/>
    <w:rsid w:val="00996619"/>
    <w:rsid w:val="009974B7"/>
    <w:rsid w:val="00997570"/>
    <w:rsid w:val="00997598"/>
    <w:rsid w:val="0099766E"/>
    <w:rsid w:val="009976D5"/>
    <w:rsid w:val="009A04A7"/>
    <w:rsid w:val="009A131F"/>
    <w:rsid w:val="009A3CA4"/>
    <w:rsid w:val="009A40DC"/>
    <w:rsid w:val="009A4459"/>
    <w:rsid w:val="009A457D"/>
    <w:rsid w:val="009A46F2"/>
    <w:rsid w:val="009A47A8"/>
    <w:rsid w:val="009A4B73"/>
    <w:rsid w:val="009A7301"/>
    <w:rsid w:val="009A7942"/>
    <w:rsid w:val="009A7BB9"/>
    <w:rsid w:val="009B15D3"/>
    <w:rsid w:val="009B23C7"/>
    <w:rsid w:val="009B2A9A"/>
    <w:rsid w:val="009B32F1"/>
    <w:rsid w:val="009B39EF"/>
    <w:rsid w:val="009B3D38"/>
    <w:rsid w:val="009B4065"/>
    <w:rsid w:val="009B5C7C"/>
    <w:rsid w:val="009B64D5"/>
    <w:rsid w:val="009B6D5A"/>
    <w:rsid w:val="009B6DFB"/>
    <w:rsid w:val="009C01B9"/>
    <w:rsid w:val="009C07F6"/>
    <w:rsid w:val="009C0B2E"/>
    <w:rsid w:val="009C0B79"/>
    <w:rsid w:val="009C10C1"/>
    <w:rsid w:val="009C2AE4"/>
    <w:rsid w:val="009C3683"/>
    <w:rsid w:val="009C44C7"/>
    <w:rsid w:val="009C5077"/>
    <w:rsid w:val="009C5169"/>
    <w:rsid w:val="009C51FF"/>
    <w:rsid w:val="009C5406"/>
    <w:rsid w:val="009C55DC"/>
    <w:rsid w:val="009C5962"/>
    <w:rsid w:val="009C598B"/>
    <w:rsid w:val="009C59A1"/>
    <w:rsid w:val="009C6427"/>
    <w:rsid w:val="009C6E6A"/>
    <w:rsid w:val="009C744C"/>
    <w:rsid w:val="009C779C"/>
    <w:rsid w:val="009C7D14"/>
    <w:rsid w:val="009C7D86"/>
    <w:rsid w:val="009D1817"/>
    <w:rsid w:val="009D1C30"/>
    <w:rsid w:val="009D2059"/>
    <w:rsid w:val="009D304D"/>
    <w:rsid w:val="009D3B39"/>
    <w:rsid w:val="009D3E2B"/>
    <w:rsid w:val="009D4012"/>
    <w:rsid w:val="009D42D6"/>
    <w:rsid w:val="009D4837"/>
    <w:rsid w:val="009D4B8E"/>
    <w:rsid w:val="009D597E"/>
    <w:rsid w:val="009D6709"/>
    <w:rsid w:val="009D6A8C"/>
    <w:rsid w:val="009D7E25"/>
    <w:rsid w:val="009D7F6D"/>
    <w:rsid w:val="009E0B2A"/>
    <w:rsid w:val="009E3B13"/>
    <w:rsid w:val="009E3FD5"/>
    <w:rsid w:val="009E4188"/>
    <w:rsid w:val="009E541B"/>
    <w:rsid w:val="009E6310"/>
    <w:rsid w:val="009E6429"/>
    <w:rsid w:val="009E650A"/>
    <w:rsid w:val="009E66E1"/>
    <w:rsid w:val="009E68C2"/>
    <w:rsid w:val="009E7D83"/>
    <w:rsid w:val="009F0639"/>
    <w:rsid w:val="009F12D1"/>
    <w:rsid w:val="009F1974"/>
    <w:rsid w:val="009F1C36"/>
    <w:rsid w:val="009F1FE5"/>
    <w:rsid w:val="009F2DA7"/>
    <w:rsid w:val="009F316C"/>
    <w:rsid w:val="009F3C6B"/>
    <w:rsid w:val="009F43A9"/>
    <w:rsid w:val="009F4BBB"/>
    <w:rsid w:val="009F4EE8"/>
    <w:rsid w:val="009F5476"/>
    <w:rsid w:val="009F5D2E"/>
    <w:rsid w:val="009F63B7"/>
    <w:rsid w:val="009F71AD"/>
    <w:rsid w:val="009F798B"/>
    <w:rsid w:val="009F7A74"/>
    <w:rsid w:val="009F7A98"/>
    <w:rsid w:val="009F7D5E"/>
    <w:rsid w:val="009F7EEA"/>
    <w:rsid w:val="00A001CC"/>
    <w:rsid w:val="00A00B0C"/>
    <w:rsid w:val="00A00CE1"/>
    <w:rsid w:val="00A02238"/>
    <w:rsid w:val="00A026F0"/>
    <w:rsid w:val="00A02A7C"/>
    <w:rsid w:val="00A034BE"/>
    <w:rsid w:val="00A03609"/>
    <w:rsid w:val="00A03A5E"/>
    <w:rsid w:val="00A03AD2"/>
    <w:rsid w:val="00A04A9F"/>
    <w:rsid w:val="00A058DD"/>
    <w:rsid w:val="00A05C19"/>
    <w:rsid w:val="00A063AB"/>
    <w:rsid w:val="00A06A20"/>
    <w:rsid w:val="00A0743B"/>
    <w:rsid w:val="00A07B7F"/>
    <w:rsid w:val="00A0A539"/>
    <w:rsid w:val="00A10C44"/>
    <w:rsid w:val="00A11611"/>
    <w:rsid w:val="00A11DC7"/>
    <w:rsid w:val="00A1279C"/>
    <w:rsid w:val="00A13180"/>
    <w:rsid w:val="00A132C0"/>
    <w:rsid w:val="00A13645"/>
    <w:rsid w:val="00A13BB3"/>
    <w:rsid w:val="00A152D6"/>
    <w:rsid w:val="00A15FDA"/>
    <w:rsid w:val="00A16588"/>
    <w:rsid w:val="00A1699A"/>
    <w:rsid w:val="00A17186"/>
    <w:rsid w:val="00A21C7C"/>
    <w:rsid w:val="00A23A29"/>
    <w:rsid w:val="00A23CBE"/>
    <w:rsid w:val="00A23DD9"/>
    <w:rsid w:val="00A261A7"/>
    <w:rsid w:val="00A274C1"/>
    <w:rsid w:val="00A306C0"/>
    <w:rsid w:val="00A30AB2"/>
    <w:rsid w:val="00A30BDC"/>
    <w:rsid w:val="00A319C4"/>
    <w:rsid w:val="00A32183"/>
    <w:rsid w:val="00A325FF"/>
    <w:rsid w:val="00A33288"/>
    <w:rsid w:val="00A335AA"/>
    <w:rsid w:val="00A34890"/>
    <w:rsid w:val="00A34B83"/>
    <w:rsid w:val="00A35743"/>
    <w:rsid w:val="00A35914"/>
    <w:rsid w:val="00A35ECC"/>
    <w:rsid w:val="00A3640A"/>
    <w:rsid w:val="00A36EFA"/>
    <w:rsid w:val="00A373B6"/>
    <w:rsid w:val="00A37B63"/>
    <w:rsid w:val="00A405A2"/>
    <w:rsid w:val="00A406B9"/>
    <w:rsid w:val="00A40746"/>
    <w:rsid w:val="00A41D6E"/>
    <w:rsid w:val="00A4201E"/>
    <w:rsid w:val="00A42D05"/>
    <w:rsid w:val="00A42E5B"/>
    <w:rsid w:val="00A43111"/>
    <w:rsid w:val="00A4348E"/>
    <w:rsid w:val="00A43C58"/>
    <w:rsid w:val="00A447AF"/>
    <w:rsid w:val="00A447CB"/>
    <w:rsid w:val="00A4487D"/>
    <w:rsid w:val="00A462A9"/>
    <w:rsid w:val="00A501EF"/>
    <w:rsid w:val="00A50983"/>
    <w:rsid w:val="00A516A2"/>
    <w:rsid w:val="00A51820"/>
    <w:rsid w:val="00A51A2B"/>
    <w:rsid w:val="00A51BE4"/>
    <w:rsid w:val="00A5368C"/>
    <w:rsid w:val="00A53974"/>
    <w:rsid w:val="00A53BF7"/>
    <w:rsid w:val="00A5470E"/>
    <w:rsid w:val="00A54830"/>
    <w:rsid w:val="00A54C6F"/>
    <w:rsid w:val="00A556C0"/>
    <w:rsid w:val="00A57CEA"/>
    <w:rsid w:val="00A57E92"/>
    <w:rsid w:val="00A6009D"/>
    <w:rsid w:val="00A611F6"/>
    <w:rsid w:val="00A620AB"/>
    <w:rsid w:val="00A62F6F"/>
    <w:rsid w:val="00A64121"/>
    <w:rsid w:val="00A642B7"/>
    <w:rsid w:val="00A64373"/>
    <w:rsid w:val="00A64CE7"/>
    <w:rsid w:val="00A6506B"/>
    <w:rsid w:val="00A65073"/>
    <w:rsid w:val="00A66488"/>
    <w:rsid w:val="00A66D08"/>
    <w:rsid w:val="00A66F1C"/>
    <w:rsid w:val="00A671A2"/>
    <w:rsid w:val="00A671D9"/>
    <w:rsid w:val="00A6761D"/>
    <w:rsid w:val="00A6763B"/>
    <w:rsid w:val="00A6763D"/>
    <w:rsid w:val="00A67B02"/>
    <w:rsid w:val="00A703BB"/>
    <w:rsid w:val="00A7060F"/>
    <w:rsid w:val="00A719A1"/>
    <w:rsid w:val="00A72307"/>
    <w:rsid w:val="00A7269E"/>
    <w:rsid w:val="00A72FCD"/>
    <w:rsid w:val="00A73E4D"/>
    <w:rsid w:val="00A73E5A"/>
    <w:rsid w:val="00A741C0"/>
    <w:rsid w:val="00A74A92"/>
    <w:rsid w:val="00A75085"/>
    <w:rsid w:val="00A75E2D"/>
    <w:rsid w:val="00A77050"/>
    <w:rsid w:val="00A80ECA"/>
    <w:rsid w:val="00A81FA5"/>
    <w:rsid w:val="00A82109"/>
    <w:rsid w:val="00A82643"/>
    <w:rsid w:val="00A82844"/>
    <w:rsid w:val="00A82FCE"/>
    <w:rsid w:val="00A83D97"/>
    <w:rsid w:val="00A84708"/>
    <w:rsid w:val="00A84A59"/>
    <w:rsid w:val="00A85472"/>
    <w:rsid w:val="00A85F5F"/>
    <w:rsid w:val="00A861E4"/>
    <w:rsid w:val="00A86965"/>
    <w:rsid w:val="00A87851"/>
    <w:rsid w:val="00A900D0"/>
    <w:rsid w:val="00A90541"/>
    <w:rsid w:val="00A90BC1"/>
    <w:rsid w:val="00A91976"/>
    <w:rsid w:val="00A91DAD"/>
    <w:rsid w:val="00A91EDB"/>
    <w:rsid w:val="00A93FDB"/>
    <w:rsid w:val="00A94136"/>
    <w:rsid w:val="00A9448F"/>
    <w:rsid w:val="00A9496C"/>
    <w:rsid w:val="00A949FE"/>
    <w:rsid w:val="00A94C9F"/>
    <w:rsid w:val="00A95E3A"/>
    <w:rsid w:val="00A961F0"/>
    <w:rsid w:val="00A96A6F"/>
    <w:rsid w:val="00A97307"/>
    <w:rsid w:val="00A97859"/>
    <w:rsid w:val="00AA052C"/>
    <w:rsid w:val="00AA06FB"/>
    <w:rsid w:val="00AA0CDA"/>
    <w:rsid w:val="00AA0FB4"/>
    <w:rsid w:val="00AA1144"/>
    <w:rsid w:val="00AA1968"/>
    <w:rsid w:val="00AA2B79"/>
    <w:rsid w:val="00AA3CC7"/>
    <w:rsid w:val="00AA5747"/>
    <w:rsid w:val="00AA7557"/>
    <w:rsid w:val="00AB0837"/>
    <w:rsid w:val="00AB0BB4"/>
    <w:rsid w:val="00AB20EE"/>
    <w:rsid w:val="00AB2E7B"/>
    <w:rsid w:val="00AB320E"/>
    <w:rsid w:val="00AB688D"/>
    <w:rsid w:val="00AC18C5"/>
    <w:rsid w:val="00AC1AD6"/>
    <w:rsid w:val="00AC211D"/>
    <w:rsid w:val="00AC2DD8"/>
    <w:rsid w:val="00AC39C6"/>
    <w:rsid w:val="00AC39F0"/>
    <w:rsid w:val="00AC3DBB"/>
    <w:rsid w:val="00AC3DFD"/>
    <w:rsid w:val="00AC608C"/>
    <w:rsid w:val="00AC67E4"/>
    <w:rsid w:val="00AC69FB"/>
    <w:rsid w:val="00AC7311"/>
    <w:rsid w:val="00AC7F36"/>
    <w:rsid w:val="00AD08B5"/>
    <w:rsid w:val="00AD140C"/>
    <w:rsid w:val="00AD1A3B"/>
    <w:rsid w:val="00AD22EC"/>
    <w:rsid w:val="00AD2D99"/>
    <w:rsid w:val="00AD3026"/>
    <w:rsid w:val="00AD3B80"/>
    <w:rsid w:val="00AD4A35"/>
    <w:rsid w:val="00AD4EC7"/>
    <w:rsid w:val="00AD4EFE"/>
    <w:rsid w:val="00AD519E"/>
    <w:rsid w:val="00AD6446"/>
    <w:rsid w:val="00AD6526"/>
    <w:rsid w:val="00AD6FF4"/>
    <w:rsid w:val="00AD72E9"/>
    <w:rsid w:val="00AD7A2A"/>
    <w:rsid w:val="00AE0C86"/>
    <w:rsid w:val="00AE201A"/>
    <w:rsid w:val="00AE24DC"/>
    <w:rsid w:val="00AE4FF6"/>
    <w:rsid w:val="00AE5ECA"/>
    <w:rsid w:val="00AE6898"/>
    <w:rsid w:val="00AF0F71"/>
    <w:rsid w:val="00AF1727"/>
    <w:rsid w:val="00AF1A83"/>
    <w:rsid w:val="00AF2A4C"/>
    <w:rsid w:val="00AF303E"/>
    <w:rsid w:val="00AF5796"/>
    <w:rsid w:val="00AF6C1A"/>
    <w:rsid w:val="00AF73CC"/>
    <w:rsid w:val="00B000AA"/>
    <w:rsid w:val="00B0021E"/>
    <w:rsid w:val="00B006AC"/>
    <w:rsid w:val="00B00FA6"/>
    <w:rsid w:val="00B01111"/>
    <w:rsid w:val="00B0135C"/>
    <w:rsid w:val="00B023E1"/>
    <w:rsid w:val="00B02907"/>
    <w:rsid w:val="00B03198"/>
    <w:rsid w:val="00B0338E"/>
    <w:rsid w:val="00B035DF"/>
    <w:rsid w:val="00B0387E"/>
    <w:rsid w:val="00B03F80"/>
    <w:rsid w:val="00B05388"/>
    <w:rsid w:val="00B0553E"/>
    <w:rsid w:val="00B056DF"/>
    <w:rsid w:val="00B05DA5"/>
    <w:rsid w:val="00B07149"/>
    <w:rsid w:val="00B0714D"/>
    <w:rsid w:val="00B072F5"/>
    <w:rsid w:val="00B07777"/>
    <w:rsid w:val="00B10847"/>
    <w:rsid w:val="00B10AEF"/>
    <w:rsid w:val="00B113F0"/>
    <w:rsid w:val="00B114BE"/>
    <w:rsid w:val="00B117A8"/>
    <w:rsid w:val="00B134F4"/>
    <w:rsid w:val="00B145AA"/>
    <w:rsid w:val="00B147B8"/>
    <w:rsid w:val="00B14CC2"/>
    <w:rsid w:val="00B15B38"/>
    <w:rsid w:val="00B16431"/>
    <w:rsid w:val="00B17084"/>
    <w:rsid w:val="00B174D8"/>
    <w:rsid w:val="00B203FA"/>
    <w:rsid w:val="00B21140"/>
    <w:rsid w:val="00B2157C"/>
    <w:rsid w:val="00B2249E"/>
    <w:rsid w:val="00B22A6B"/>
    <w:rsid w:val="00B22C73"/>
    <w:rsid w:val="00B22DE9"/>
    <w:rsid w:val="00B2499F"/>
    <w:rsid w:val="00B24A99"/>
    <w:rsid w:val="00B26147"/>
    <w:rsid w:val="00B26A2E"/>
    <w:rsid w:val="00B277F0"/>
    <w:rsid w:val="00B30AFD"/>
    <w:rsid w:val="00B30C12"/>
    <w:rsid w:val="00B32AE3"/>
    <w:rsid w:val="00B32C8C"/>
    <w:rsid w:val="00B33DD6"/>
    <w:rsid w:val="00B33F14"/>
    <w:rsid w:val="00B34FF1"/>
    <w:rsid w:val="00B35A7E"/>
    <w:rsid w:val="00B367D1"/>
    <w:rsid w:val="00B400C5"/>
    <w:rsid w:val="00B40854"/>
    <w:rsid w:val="00B40B2F"/>
    <w:rsid w:val="00B41DFA"/>
    <w:rsid w:val="00B429F9"/>
    <w:rsid w:val="00B43423"/>
    <w:rsid w:val="00B4387F"/>
    <w:rsid w:val="00B4482B"/>
    <w:rsid w:val="00B44B85"/>
    <w:rsid w:val="00B44EB9"/>
    <w:rsid w:val="00B45911"/>
    <w:rsid w:val="00B4594C"/>
    <w:rsid w:val="00B45CDD"/>
    <w:rsid w:val="00B46BC8"/>
    <w:rsid w:val="00B5074E"/>
    <w:rsid w:val="00B513E4"/>
    <w:rsid w:val="00B5187D"/>
    <w:rsid w:val="00B51F1C"/>
    <w:rsid w:val="00B52CDE"/>
    <w:rsid w:val="00B531A6"/>
    <w:rsid w:val="00B53A17"/>
    <w:rsid w:val="00B53D98"/>
    <w:rsid w:val="00B54713"/>
    <w:rsid w:val="00B54E35"/>
    <w:rsid w:val="00B570DF"/>
    <w:rsid w:val="00B57246"/>
    <w:rsid w:val="00B60139"/>
    <w:rsid w:val="00B603A9"/>
    <w:rsid w:val="00B604DD"/>
    <w:rsid w:val="00B616D0"/>
    <w:rsid w:val="00B61961"/>
    <w:rsid w:val="00B6223F"/>
    <w:rsid w:val="00B6298D"/>
    <w:rsid w:val="00B63005"/>
    <w:rsid w:val="00B643D1"/>
    <w:rsid w:val="00B6462E"/>
    <w:rsid w:val="00B647D6"/>
    <w:rsid w:val="00B648D4"/>
    <w:rsid w:val="00B65376"/>
    <w:rsid w:val="00B65886"/>
    <w:rsid w:val="00B66539"/>
    <w:rsid w:val="00B67150"/>
    <w:rsid w:val="00B67523"/>
    <w:rsid w:val="00B73D9C"/>
    <w:rsid w:val="00B74E84"/>
    <w:rsid w:val="00B75190"/>
    <w:rsid w:val="00B75F02"/>
    <w:rsid w:val="00B76100"/>
    <w:rsid w:val="00B765B1"/>
    <w:rsid w:val="00B765C5"/>
    <w:rsid w:val="00B806FD"/>
    <w:rsid w:val="00B80C9D"/>
    <w:rsid w:val="00B81063"/>
    <w:rsid w:val="00B81F45"/>
    <w:rsid w:val="00B823A4"/>
    <w:rsid w:val="00B83A32"/>
    <w:rsid w:val="00B83F20"/>
    <w:rsid w:val="00B842A3"/>
    <w:rsid w:val="00B844EE"/>
    <w:rsid w:val="00B84AAB"/>
    <w:rsid w:val="00B84EB7"/>
    <w:rsid w:val="00B84F41"/>
    <w:rsid w:val="00B85923"/>
    <w:rsid w:val="00B8664E"/>
    <w:rsid w:val="00B86A6E"/>
    <w:rsid w:val="00B86B76"/>
    <w:rsid w:val="00B87EA1"/>
    <w:rsid w:val="00B90A5A"/>
    <w:rsid w:val="00B91907"/>
    <w:rsid w:val="00B92132"/>
    <w:rsid w:val="00B947AA"/>
    <w:rsid w:val="00B94899"/>
    <w:rsid w:val="00B95AFD"/>
    <w:rsid w:val="00B95C14"/>
    <w:rsid w:val="00B96F6A"/>
    <w:rsid w:val="00BA035A"/>
    <w:rsid w:val="00BA0669"/>
    <w:rsid w:val="00BA0AAD"/>
    <w:rsid w:val="00BA0F4A"/>
    <w:rsid w:val="00BA0F64"/>
    <w:rsid w:val="00BA256F"/>
    <w:rsid w:val="00BA2EB3"/>
    <w:rsid w:val="00BA40A8"/>
    <w:rsid w:val="00BA40FB"/>
    <w:rsid w:val="00BA4EF9"/>
    <w:rsid w:val="00BA7386"/>
    <w:rsid w:val="00BA7A82"/>
    <w:rsid w:val="00BA7AEA"/>
    <w:rsid w:val="00BA7DFC"/>
    <w:rsid w:val="00BB065E"/>
    <w:rsid w:val="00BB16F5"/>
    <w:rsid w:val="00BB29FD"/>
    <w:rsid w:val="00BB362E"/>
    <w:rsid w:val="00BB4463"/>
    <w:rsid w:val="00BB5F06"/>
    <w:rsid w:val="00BB6517"/>
    <w:rsid w:val="00BC1105"/>
    <w:rsid w:val="00BC1D75"/>
    <w:rsid w:val="00BC1E0E"/>
    <w:rsid w:val="00BC21B5"/>
    <w:rsid w:val="00BC2610"/>
    <w:rsid w:val="00BC2E80"/>
    <w:rsid w:val="00BC3647"/>
    <w:rsid w:val="00BC3A43"/>
    <w:rsid w:val="00BC402C"/>
    <w:rsid w:val="00BC4A7D"/>
    <w:rsid w:val="00BC4F4C"/>
    <w:rsid w:val="00BC4F91"/>
    <w:rsid w:val="00BC5110"/>
    <w:rsid w:val="00BC5279"/>
    <w:rsid w:val="00BC55AB"/>
    <w:rsid w:val="00BC5783"/>
    <w:rsid w:val="00BC5A0E"/>
    <w:rsid w:val="00BC7AB0"/>
    <w:rsid w:val="00BD0EAD"/>
    <w:rsid w:val="00BD150D"/>
    <w:rsid w:val="00BD2DA8"/>
    <w:rsid w:val="00BD317C"/>
    <w:rsid w:val="00BD3AA1"/>
    <w:rsid w:val="00BD3D2E"/>
    <w:rsid w:val="00BD4656"/>
    <w:rsid w:val="00BD46F4"/>
    <w:rsid w:val="00BD48AB"/>
    <w:rsid w:val="00BD4BE5"/>
    <w:rsid w:val="00BD573A"/>
    <w:rsid w:val="00BD5A88"/>
    <w:rsid w:val="00BD7350"/>
    <w:rsid w:val="00BD7B0C"/>
    <w:rsid w:val="00BD7DB0"/>
    <w:rsid w:val="00BE0661"/>
    <w:rsid w:val="00BE15CB"/>
    <w:rsid w:val="00BE1B80"/>
    <w:rsid w:val="00BE2865"/>
    <w:rsid w:val="00BE50F8"/>
    <w:rsid w:val="00BE555F"/>
    <w:rsid w:val="00BE5621"/>
    <w:rsid w:val="00BE5CAC"/>
    <w:rsid w:val="00BE6367"/>
    <w:rsid w:val="00BE66A5"/>
    <w:rsid w:val="00BE6E7B"/>
    <w:rsid w:val="00BE799D"/>
    <w:rsid w:val="00BE7CAF"/>
    <w:rsid w:val="00BE7F81"/>
    <w:rsid w:val="00BF0716"/>
    <w:rsid w:val="00BF099E"/>
    <w:rsid w:val="00BF141F"/>
    <w:rsid w:val="00BF1A3B"/>
    <w:rsid w:val="00BF26B5"/>
    <w:rsid w:val="00BF5152"/>
    <w:rsid w:val="00BF57EE"/>
    <w:rsid w:val="00BF58E0"/>
    <w:rsid w:val="00BF5E62"/>
    <w:rsid w:val="00BF64D5"/>
    <w:rsid w:val="00BF6745"/>
    <w:rsid w:val="00BF7B10"/>
    <w:rsid w:val="00C00FD8"/>
    <w:rsid w:val="00C01940"/>
    <w:rsid w:val="00C01DA2"/>
    <w:rsid w:val="00C02421"/>
    <w:rsid w:val="00C02C40"/>
    <w:rsid w:val="00C03232"/>
    <w:rsid w:val="00C0392B"/>
    <w:rsid w:val="00C044D0"/>
    <w:rsid w:val="00C0479F"/>
    <w:rsid w:val="00C04FD9"/>
    <w:rsid w:val="00C05515"/>
    <w:rsid w:val="00C057C8"/>
    <w:rsid w:val="00C05B1E"/>
    <w:rsid w:val="00C062BB"/>
    <w:rsid w:val="00C06475"/>
    <w:rsid w:val="00C0650B"/>
    <w:rsid w:val="00C06528"/>
    <w:rsid w:val="00C06A14"/>
    <w:rsid w:val="00C06C0F"/>
    <w:rsid w:val="00C06D11"/>
    <w:rsid w:val="00C115D1"/>
    <w:rsid w:val="00C115FF"/>
    <w:rsid w:val="00C11C8E"/>
    <w:rsid w:val="00C11CA1"/>
    <w:rsid w:val="00C11E1C"/>
    <w:rsid w:val="00C11EB6"/>
    <w:rsid w:val="00C123CA"/>
    <w:rsid w:val="00C12DB9"/>
    <w:rsid w:val="00C13037"/>
    <w:rsid w:val="00C13277"/>
    <w:rsid w:val="00C142FC"/>
    <w:rsid w:val="00C14962"/>
    <w:rsid w:val="00C16ED5"/>
    <w:rsid w:val="00C17324"/>
    <w:rsid w:val="00C206FD"/>
    <w:rsid w:val="00C20BDA"/>
    <w:rsid w:val="00C20F7A"/>
    <w:rsid w:val="00C213F9"/>
    <w:rsid w:val="00C21B93"/>
    <w:rsid w:val="00C220C4"/>
    <w:rsid w:val="00C2220F"/>
    <w:rsid w:val="00C2262F"/>
    <w:rsid w:val="00C228AD"/>
    <w:rsid w:val="00C22FBB"/>
    <w:rsid w:val="00C24904"/>
    <w:rsid w:val="00C26276"/>
    <w:rsid w:val="00C2792B"/>
    <w:rsid w:val="00C27D2B"/>
    <w:rsid w:val="00C30013"/>
    <w:rsid w:val="00C3018B"/>
    <w:rsid w:val="00C311D3"/>
    <w:rsid w:val="00C3142F"/>
    <w:rsid w:val="00C31F30"/>
    <w:rsid w:val="00C32A66"/>
    <w:rsid w:val="00C331D2"/>
    <w:rsid w:val="00C344BE"/>
    <w:rsid w:val="00C347BB"/>
    <w:rsid w:val="00C35B9A"/>
    <w:rsid w:val="00C35D4D"/>
    <w:rsid w:val="00C360C8"/>
    <w:rsid w:val="00C361A0"/>
    <w:rsid w:val="00C3632B"/>
    <w:rsid w:val="00C3693F"/>
    <w:rsid w:val="00C36B8E"/>
    <w:rsid w:val="00C36D57"/>
    <w:rsid w:val="00C36E2A"/>
    <w:rsid w:val="00C3755A"/>
    <w:rsid w:val="00C37675"/>
    <w:rsid w:val="00C37AFA"/>
    <w:rsid w:val="00C40358"/>
    <w:rsid w:val="00C41F1E"/>
    <w:rsid w:val="00C42BE9"/>
    <w:rsid w:val="00C434B6"/>
    <w:rsid w:val="00C44801"/>
    <w:rsid w:val="00C452DB"/>
    <w:rsid w:val="00C4582E"/>
    <w:rsid w:val="00C45853"/>
    <w:rsid w:val="00C45F71"/>
    <w:rsid w:val="00C4678A"/>
    <w:rsid w:val="00C4689F"/>
    <w:rsid w:val="00C46BAF"/>
    <w:rsid w:val="00C47B2F"/>
    <w:rsid w:val="00C505AA"/>
    <w:rsid w:val="00C50DA0"/>
    <w:rsid w:val="00C5175B"/>
    <w:rsid w:val="00C51FA5"/>
    <w:rsid w:val="00C53440"/>
    <w:rsid w:val="00C53E22"/>
    <w:rsid w:val="00C54048"/>
    <w:rsid w:val="00C54587"/>
    <w:rsid w:val="00C54A0C"/>
    <w:rsid w:val="00C56629"/>
    <w:rsid w:val="00C5795C"/>
    <w:rsid w:val="00C60C95"/>
    <w:rsid w:val="00C6109F"/>
    <w:rsid w:val="00C610DD"/>
    <w:rsid w:val="00C61D17"/>
    <w:rsid w:val="00C62622"/>
    <w:rsid w:val="00C645BB"/>
    <w:rsid w:val="00C646AA"/>
    <w:rsid w:val="00C646D3"/>
    <w:rsid w:val="00C647DB"/>
    <w:rsid w:val="00C65314"/>
    <w:rsid w:val="00C66931"/>
    <w:rsid w:val="00C72246"/>
    <w:rsid w:val="00C72D21"/>
    <w:rsid w:val="00C73133"/>
    <w:rsid w:val="00C73149"/>
    <w:rsid w:val="00C74127"/>
    <w:rsid w:val="00C74337"/>
    <w:rsid w:val="00C74432"/>
    <w:rsid w:val="00C74708"/>
    <w:rsid w:val="00C751CC"/>
    <w:rsid w:val="00C75260"/>
    <w:rsid w:val="00C7689B"/>
    <w:rsid w:val="00C7794C"/>
    <w:rsid w:val="00C8039A"/>
    <w:rsid w:val="00C80503"/>
    <w:rsid w:val="00C80574"/>
    <w:rsid w:val="00C806A0"/>
    <w:rsid w:val="00C8074A"/>
    <w:rsid w:val="00C810F2"/>
    <w:rsid w:val="00C81159"/>
    <w:rsid w:val="00C81B75"/>
    <w:rsid w:val="00C82281"/>
    <w:rsid w:val="00C82853"/>
    <w:rsid w:val="00C82DC8"/>
    <w:rsid w:val="00C83803"/>
    <w:rsid w:val="00C83F1E"/>
    <w:rsid w:val="00C840F0"/>
    <w:rsid w:val="00C85B22"/>
    <w:rsid w:val="00C86EDC"/>
    <w:rsid w:val="00C87991"/>
    <w:rsid w:val="00C87CE0"/>
    <w:rsid w:val="00C87F34"/>
    <w:rsid w:val="00C90A5F"/>
    <w:rsid w:val="00C910F6"/>
    <w:rsid w:val="00C91AFC"/>
    <w:rsid w:val="00C920B3"/>
    <w:rsid w:val="00C935EA"/>
    <w:rsid w:val="00C93A5C"/>
    <w:rsid w:val="00C93A98"/>
    <w:rsid w:val="00C93B3E"/>
    <w:rsid w:val="00C94176"/>
    <w:rsid w:val="00C94230"/>
    <w:rsid w:val="00C94431"/>
    <w:rsid w:val="00C944BE"/>
    <w:rsid w:val="00C94953"/>
    <w:rsid w:val="00C94AD4"/>
    <w:rsid w:val="00C94C36"/>
    <w:rsid w:val="00C94EB0"/>
    <w:rsid w:val="00C95616"/>
    <w:rsid w:val="00C95B65"/>
    <w:rsid w:val="00C96744"/>
    <w:rsid w:val="00C96D65"/>
    <w:rsid w:val="00C96DBA"/>
    <w:rsid w:val="00C97558"/>
    <w:rsid w:val="00CA13A6"/>
    <w:rsid w:val="00CA14D8"/>
    <w:rsid w:val="00CA25D1"/>
    <w:rsid w:val="00CA391B"/>
    <w:rsid w:val="00CA3B10"/>
    <w:rsid w:val="00CA3DD8"/>
    <w:rsid w:val="00CA3E95"/>
    <w:rsid w:val="00CA3FA8"/>
    <w:rsid w:val="00CA4088"/>
    <w:rsid w:val="00CA4D5C"/>
    <w:rsid w:val="00CA523E"/>
    <w:rsid w:val="00CA538C"/>
    <w:rsid w:val="00CA60CC"/>
    <w:rsid w:val="00CA64B4"/>
    <w:rsid w:val="00CA6770"/>
    <w:rsid w:val="00CA79E8"/>
    <w:rsid w:val="00CB020E"/>
    <w:rsid w:val="00CB0320"/>
    <w:rsid w:val="00CB0ADA"/>
    <w:rsid w:val="00CB17A0"/>
    <w:rsid w:val="00CB2251"/>
    <w:rsid w:val="00CB2324"/>
    <w:rsid w:val="00CB2C5F"/>
    <w:rsid w:val="00CB3157"/>
    <w:rsid w:val="00CB33BE"/>
    <w:rsid w:val="00CB4072"/>
    <w:rsid w:val="00CB4193"/>
    <w:rsid w:val="00CB4E4B"/>
    <w:rsid w:val="00CB5B1F"/>
    <w:rsid w:val="00CB6217"/>
    <w:rsid w:val="00CC0105"/>
    <w:rsid w:val="00CC0208"/>
    <w:rsid w:val="00CC16CA"/>
    <w:rsid w:val="00CC1B14"/>
    <w:rsid w:val="00CC20F3"/>
    <w:rsid w:val="00CC24C0"/>
    <w:rsid w:val="00CC24F8"/>
    <w:rsid w:val="00CC297A"/>
    <w:rsid w:val="00CC2981"/>
    <w:rsid w:val="00CC425B"/>
    <w:rsid w:val="00CC4AD2"/>
    <w:rsid w:val="00CC504E"/>
    <w:rsid w:val="00CC5443"/>
    <w:rsid w:val="00CC6AFB"/>
    <w:rsid w:val="00CC74B3"/>
    <w:rsid w:val="00CD076A"/>
    <w:rsid w:val="00CD19A3"/>
    <w:rsid w:val="00CD19EA"/>
    <w:rsid w:val="00CD1FF5"/>
    <w:rsid w:val="00CD3384"/>
    <w:rsid w:val="00CD35C7"/>
    <w:rsid w:val="00CD3A37"/>
    <w:rsid w:val="00CD41A7"/>
    <w:rsid w:val="00CD521E"/>
    <w:rsid w:val="00CD52EA"/>
    <w:rsid w:val="00CD5471"/>
    <w:rsid w:val="00CD5994"/>
    <w:rsid w:val="00CD59A1"/>
    <w:rsid w:val="00CD5BBE"/>
    <w:rsid w:val="00CD5D8C"/>
    <w:rsid w:val="00CD665C"/>
    <w:rsid w:val="00CD674A"/>
    <w:rsid w:val="00CE121F"/>
    <w:rsid w:val="00CE15A1"/>
    <w:rsid w:val="00CE186A"/>
    <w:rsid w:val="00CE1E83"/>
    <w:rsid w:val="00CE2138"/>
    <w:rsid w:val="00CE23F4"/>
    <w:rsid w:val="00CE23F6"/>
    <w:rsid w:val="00CE261F"/>
    <w:rsid w:val="00CE2D33"/>
    <w:rsid w:val="00CE5509"/>
    <w:rsid w:val="00CE596C"/>
    <w:rsid w:val="00CE5E71"/>
    <w:rsid w:val="00CE6793"/>
    <w:rsid w:val="00CE71D8"/>
    <w:rsid w:val="00CE789E"/>
    <w:rsid w:val="00CE7988"/>
    <w:rsid w:val="00CE7EF9"/>
    <w:rsid w:val="00CF120D"/>
    <w:rsid w:val="00CF1FA1"/>
    <w:rsid w:val="00CF2FFC"/>
    <w:rsid w:val="00CF469C"/>
    <w:rsid w:val="00CF5D77"/>
    <w:rsid w:val="00CF6018"/>
    <w:rsid w:val="00CF66D2"/>
    <w:rsid w:val="00CF7449"/>
    <w:rsid w:val="00CF7622"/>
    <w:rsid w:val="00CF7ACD"/>
    <w:rsid w:val="00D006A7"/>
    <w:rsid w:val="00D006B8"/>
    <w:rsid w:val="00D01215"/>
    <w:rsid w:val="00D01684"/>
    <w:rsid w:val="00D03574"/>
    <w:rsid w:val="00D045AC"/>
    <w:rsid w:val="00D04BAD"/>
    <w:rsid w:val="00D04DA1"/>
    <w:rsid w:val="00D04FB6"/>
    <w:rsid w:val="00D05A4A"/>
    <w:rsid w:val="00D05C84"/>
    <w:rsid w:val="00D060DB"/>
    <w:rsid w:val="00D0644A"/>
    <w:rsid w:val="00D06DB9"/>
    <w:rsid w:val="00D11088"/>
    <w:rsid w:val="00D114AD"/>
    <w:rsid w:val="00D11D33"/>
    <w:rsid w:val="00D13471"/>
    <w:rsid w:val="00D138B3"/>
    <w:rsid w:val="00D13C76"/>
    <w:rsid w:val="00D13CE9"/>
    <w:rsid w:val="00D154DD"/>
    <w:rsid w:val="00D1559E"/>
    <w:rsid w:val="00D1563E"/>
    <w:rsid w:val="00D16913"/>
    <w:rsid w:val="00D17C0C"/>
    <w:rsid w:val="00D17CB5"/>
    <w:rsid w:val="00D20402"/>
    <w:rsid w:val="00D20627"/>
    <w:rsid w:val="00D20A09"/>
    <w:rsid w:val="00D20B40"/>
    <w:rsid w:val="00D20D3D"/>
    <w:rsid w:val="00D21498"/>
    <w:rsid w:val="00D21A4D"/>
    <w:rsid w:val="00D224D4"/>
    <w:rsid w:val="00D23DC2"/>
    <w:rsid w:val="00D24528"/>
    <w:rsid w:val="00D25959"/>
    <w:rsid w:val="00D26E91"/>
    <w:rsid w:val="00D27267"/>
    <w:rsid w:val="00D27351"/>
    <w:rsid w:val="00D27955"/>
    <w:rsid w:val="00D27A82"/>
    <w:rsid w:val="00D27D12"/>
    <w:rsid w:val="00D305AD"/>
    <w:rsid w:val="00D30942"/>
    <w:rsid w:val="00D30F11"/>
    <w:rsid w:val="00D3109F"/>
    <w:rsid w:val="00D3158A"/>
    <w:rsid w:val="00D3201A"/>
    <w:rsid w:val="00D322C6"/>
    <w:rsid w:val="00D32749"/>
    <w:rsid w:val="00D349EB"/>
    <w:rsid w:val="00D34C4D"/>
    <w:rsid w:val="00D352F5"/>
    <w:rsid w:val="00D35476"/>
    <w:rsid w:val="00D3578E"/>
    <w:rsid w:val="00D36FAB"/>
    <w:rsid w:val="00D37BD0"/>
    <w:rsid w:val="00D405B0"/>
    <w:rsid w:val="00D4068F"/>
    <w:rsid w:val="00D417C8"/>
    <w:rsid w:val="00D41B8F"/>
    <w:rsid w:val="00D42950"/>
    <w:rsid w:val="00D450AF"/>
    <w:rsid w:val="00D45A21"/>
    <w:rsid w:val="00D45BCD"/>
    <w:rsid w:val="00D46A4F"/>
    <w:rsid w:val="00D471DE"/>
    <w:rsid w:val="00D502D8"/>
    <w:rsid w:val="00D503CF"/>
    <w:rsid w:val="00D506F1"/>
    <w:rsid w:val="00D514BE"/>
    <w:rsid w:val="00D524EF"/>
    <w:rsid w:val="00D52B4C"/>
    <w:rsid w:val="00D533AA"/>
    <w:rsid w:val="00D54639"/>
    <w:rsid w:val="00D55209"/>
    <w:rsid w:val="00D56F29"/>
    <w:rsid w:val="00D575E0"/>
    <w:rsid w:val="00D57A23"/>
    <w:rsid w:val="00D60308"/>
    <w:rsid w:val="00D60380"/>
    <w:rsid w:val="00D61FB9"/>
    <w:rsid w:val="00D61FDD"/>
    <w:rsid w:val="00D62029"/>
    <w:rsid w:val="00D62322"/>
    <w:rsid w:val="00D627AC"/>
    <w:rsid w:val="00D628A9"/>
    <w:rsid w:val="00D66356"/>
    <w:rsid w:val="00D66721"/>
    <w:rsid w:val="00D676CD"/>
    <w:rsid w:val="00D67CC3"/>
    <w:rsid w:val="00D702BE"/>
    <w:rsid w:val="00D70990"/>
    <w:rsid w:val="00D712B3"/>
    <w:rsid w:val="00D719D9"/>
    <w:rsid w:val="00D71D4E"/>
    <w:rsid w:val="00D71EDD"/>
    <w:rsid w:val="00D723E0"/>
    <w:rsid w:val="00D72554"/>
    <w:rsid w:val="00D7277E"/>
    <w:rsid w:val="00D72B1B"/>
    <w:rsid w:val="00D7338E"/>
    <w:rsid w:val="00D740EA"/>
    <w:rsid w:val="00D744E4"/>
    <w:rsid w:val="00D74C6C"/>
    <w:rsid w:val="00D7579B"/>
    <w:rsid w:val="00D75D82"/>
    <w:rsid w:val="00D76D88"/>
    <w:rsid w:val="00D77DBF"/>
    <w:rsid w:val="00D804DD"/>
    <w:rsid w:val="00D805F6"/>
    <w:rsid w:val="00D80E48"/>
    <w:rsid w:val="00D8111B"/>
    <w:rsid w:val="00D81251"/>
    <w:rsid w:val="00D816EB"/>
    <w:rsid w:val="00D81DE3"/>
    <w:rsid w:val="00D823B2"/>
    <w:rsid w:val="00D82E52"/>
    <w:rsid w:val="00D834AE"/>
    <w:rsid w:val="00D8369E"/>
    <w:rsid w:val="00D84039"/>
    <w:rsid w:val="00D8516F"/>
    <w:rsid w:val="00D85ACD"/>
    <w:rsid w:val="00D85E53"/>
    <w:rsid w:val="00D86C24"/>
    <w:rsid w:val="00D87563"/>
    <w:rsid w:val="00D9035C"/>
    <w:rsid w:val="00D90B92"/>
    <w:rsid w:val="00D90B99"/>
    <w:rsid w:val="00D91745"/>
    <w:rsid w:val="00D91D4E"/>
    <w:rsid w:val="00D91EE9"/>
    <w:rsid w:val="00D92967"/>
    <w:rsid w:val="00D9358E"/>
    <w:rsid w:val="00D9437D"/>
    <w:rsid w:val="00D943A2"/>
    <w:rsid w:val="00D946A9"/>
    <w:rsid w:val="00D95302"/>
    <w:rsid w:val="00D9577B"/>
    <w:rsid w:val="00D96160"/>
    <w:rsid w:val="00D96313"/>
    <w:rsid w:val="00D96BCD"/>
    <w:rsid w:val="00D96D15"/>
    <w:rsid w:val="00D977CA"/>
    <w:rsid w:val="00D97AD9"/>
    <w:rsid w:val="00DA034C"/>
    <w:rsid w:val="00DA043C"/>
    <w:rsid w:val="00DA0C8D"/>
    <w:rsid w:val="00DA1052"/>
    <w:rsid w:val="00DA17D5"/>
    <w:rsid w:val="00DA2004"/>
    <w:rsid w:val="00DA2217"/>
    <w:rsid w:val="00DA2272"/>
    <w:rsid w:val="00DA22CE"/>
    <w:rsid w:val="00DA23EA"/>
    <w:rsid w:val="00DA25BC"/>
    <w:rsid w:val="00DA2A69"/>
    <w:rsid w:val="00DA3780"/>
    <w:rsid w:val="00DA3D76"/>
    <w:rsid w:val="00DA3DF9"/>
    <w:rsid w:val="00DA44DB"/>
    <w:rsid w:val="00DA48FF"/>
    <w:rsid w:val="00DA4D9F"/>
    <w:rsid w:val="00DA5330"/>
    <w:rsid w:val="00DA5E51"/>
    <w:rsid w:val="00DA7D50"/>
    <w:rsid w:val="00DB0DF3"/>
    <w:rsid w:val="00DB1F19"/>
    <w:rsid w:val="00DB215D"/>
    <w:rsid w:val="00DB2BE4"/>
    <w:rsid w:val="00DB2FF6"/>
    <w:rsid w:val="00DB4C83"/>
    <w:rsid w:val="00DB5712"/>
    <w:rsid w:val="00DB7114"/>
    <w:rsid w:val="00DC1F38"/>
    <w:rsid w:val="00DC2B70"/>
    <w:rsid w:val="00DC3E20"/>
    <w:rsid w:val="00DC40E6"/>
    <w:rsid w:val="00DC4743"/>
    <w:rsid w:val="00DC4C47"/>
    <w:rsid w:val="00DC5C41"/>
    <w:rsid w:val="00DC6CBC"/>
    <w:rsid w:val="00DD11BD"/>
    <w:rsid w:val="00DD129C"/>
    <w:rsid w:val="00DD1627"/>
    <w:rsid w:val="00DD1787"/>
    <w:rsid w:val="00DD18DE"/>
    <w:rsid w:val="00DD1C7B"/>
    <w:rsid w:val="00DD26E6"/>
    <w:rsid w:val="00DD2A39"/>
    <w:rsid w:val="00DD343C"/>
    <w:rsid w:val="00DD4685"/>
    <w:rsid w:val="00DD46CC"/>
    <w:rsid w:val="00DD4A49"/>
    <w:rsid w:val="00DD4E3A"/>
    <w:rsid w:val="00DD58E8"/>
    <w:rsid w:val="00DD64DE"/>
    <w:rsid w:val="00DD6E3C"/>
    <w:rsid w:val="00DD7762"/>
    <w:rsid w:val="00DD797A"/>
    <w:rsid w:val="00DD7FEF"/>
    <w:rsid w:val="00DE0773"/>
    <w:rsid w:val="00DE0F6D"/>
    <w:rsid w:val="00DE1FCC"/>
    <w:rsid w:val="00DE2123"/>
    <w:rsid w:val="00DE23F6"/>
    <w:rsid w:val="00DE2C6E"/>
    <w:rsid w:val="00DE34BD"/>
    <w:rsid w:val="00DE44C5"/>
    <w:rsid w:val="00DE4D74"/>
    <w:rsid w:val="00DE50AF"/>
    <w:rsid w:val="00DE58F8"/>
    <w:rsid w:val="00DE5F0A"/>
    <w:rsid w:val="00DE675F"/>
    <w:rsid w:val="00DE6B25"/>
    <w:rsid w:val="00DE6E8C"/>
    <w:rsid w:val="00DE7E4B"/>
    <w:rsid w:val="00DF01B0"/>
    <w:rsid w:val="00DF0442"/>
    <w:rsid w:val="00DF063B"/>
    <w:rsid w:val="00DF0D2A"/>
    <w:rsid w:val="00DF1D32"/>
    <w:rsid w:val="00DF291F"/>
    <w:rsid w:val="00DF35C6"/>
    <w:rsid w:val="00DF3A4A"/>
    <w:rsid w:val="00DF47C1"/>
    <w:rsid w:val="00DF4E38"/>
    <w:rsid w:val="00DF5B00"/>
    <w:rsid w:val="00DF5D5E"/>
    <w:rsid w:val="00DF6416"/>
    <w:rsid w:val="00DF6CB6"/>
    <w:rsid w:val="00DF6CCD"/>
    <w:rsid w:val="00DF6E41"/>
    <w:rsid w:val="00DF7E76"/>
    <w:rsid w:val="00E01B6E"/>
    <w:rsid w:val="00E023CC"/>
    <w:rsid w:val="00E035CB"/>
    <w:rsid w:val="00E03A74"/>
    <w:rsid w:val="00E03C85"/>
    <w:rsid w:val="00E06C08"/>
    <w:rsid w:val="00E102C9"/>
    <w:rsid w:val="00E1037C"/>
    <w:rsid w:val="00E1096A"/>
    <w:rsid w:val="00E10C91"/>
    <w:rsid w:val="00E1241D"/>
    <w:rsid w:val="00E131F7"/>
    <w:rsid w:val="00E13390"/>
    <w:rsid w:val="00E137E0"/>
    <w:rsid w:val="00E13B72"/>
    <w:rsid w:val="00E14076"/>
    <w:rsid w:val="00E143C3"/>
    <w:rsid w:val="00E14ABF"/>
    <w:rsid w:val="00E14AE0"/>
    <w:rsid w:val="00E15999"/>
    <w:rsid w:val="00E1649E"/>
    <w:rsid w:val="00E16B3C"/>
    <w:rsid w:val="00E17D63"/>
    <w:rsid w:val="00E200A1"/>
    <w:rsid w:val="00E201EE"/>
    <w:rsid w:val="00E205F8"/>
    <w:rsid w:val="00E20FB3"/>
    <w:rsid w:val="00E21BF5"/>
    <w:rsid w:val="00E22726"/>
    <w:rsid w:val="00E23192"/>
    <w:rsid w:val="00E2382F"/>
    <w:rsid w:val="00E23DB7"/>
    <w:rsid w:val="00E23FE7"/>
    <w:rsid w:val="00E24289"/>
    <w:rsid w:val="00E24817"/>
    <w:rsid w:val="00E24894"/>
    <w:rsid w:val="00E251A9"/>
    <w:rsid w:val="00E26293"/>
    <w:rsid w:val="00E26F0F"/>
    <w:rsid w:val="00E2799A"/>
    <w:rsid w:val="00E27BE1"/>
    <w:rsid w:val="00E27C95"/>
    <w:rsid w:val="00E303A7"/>
    <w:rsid w:val="00E31571"/>
    <w:rsid w:val="00E31BC9"/>
    <w:rsid w:val="00E325B8"/>
    <w:rsid w:val="00E32A21"/>
    <w:rsid w:val="00E32F0A"/>
    <w:rsid w:val="00E33715"/>
    <w:rsid w:val="00E34162"/>
    <w:rsid w:val="00E3417E"/>
    <w:rsid w:val="00E345A7"/>
    <w:rsid w:val="00E35163"/>
    <w:rsid w:val="00E35F91"/>
    <w:rsid w:val="00E363C9"/>
    <w:rsid w:val="00E36817"/>
    <w:rsid w:val="00E37303"/>
    <w:rsid w:val="00E37797"/>
    <w:rsid w:val="00E37FEE"/>
    <w:rsid w:val="00E4030E"/>
    <w:rsid w:val="00E40BE4"/>
    <w:rsid w:val="00E4144C"/>
    <w:rsid w:val="00E4166E"/>
    <w:rsid w:val="00E42115"/>
    <w:rsid w:val="00E4311F"/>
    <w:rsid w:val="00E43516"/>
    <w:rsid w:val="00E44A67"/>
    <w:rsid w:val="00E450CF"/>
    <w:rsid w:val="00E4516B"/>
    <w:rsid w:val="00E4521C"/>
    <w:rsid w:val="00E45663"/>
    <w:rsid w:val="00E4584D"/>
    <w:rsid w:val="00E46292"/>
    <w:rsid w:val="00E47181"/>
    <w:rsid w:val="00E50C97"/>
    <w:rsid w:val="00E50EA0"/>
    <w:rsid w:val="00E5179F"/>
    <w:rsid w:val="00E51AAF"/>
    <w:rsid w:val="00E51B10"/>
    <w:rsid w:val="00E5246A"/>
    <w:rsid w:val="00E52590"/>
    <w:rsid w:val="00E528CA"/>
    <w:rsid w:val="00E52A2B"/>
    <w:rsid w:val="00E52B11"/>
    <w:rsid w:val="00E52F15"/>
    <w:rsid w:val="00E53581"/>
    <w:rsid w:val="00E543C1"/>
    <w:rsid w:val="00E5594F"/>
    <w:rsid w:val="00E56AFD"/>
    <w:rsid w:val="00E57865"/>
    <w:rsid w:val="00E60507"/>
    <w:rsid w:val="00E60CAF"/>
    <w:rsid w:val="00E613C6"/>
    <w:rsid w:val="00E61D99"/>
    <w:rsid w:val="00E61F03"/>
    <w:rsid w:val="00E61F1B"/>
    <w:rsid w:val="00E61F96"/>
    <w:rsid w:val="00E62149"/>
    <w:rsid w:val="00E6231A"/>
    <w:rsid w:val="00E62DA1"/>
    <w:rsid w:val="00E6313E"/>
    <w:rsid w:val="00E6470F"/>
    <w:rsid w:val="00E6479D"/>
    <w:rsid w:val="00E64C0D"/>
    <w:rsid w:val="00E64D31"/>
    <w:rsid w:val="00E64D7E"/>
    <w:rsid w:val="00E64DBF"/>
    <w:rsid w:val="00E7062B"/>
    <w:rsid w:val="00E716AC"/>
    <w:rsid w:val="00E71A3C"/>
    <w:rsid w:val="00E735D4"/>
    <w:rsid w:val="00E73E65"/>
    <w:rsid w:val="00E7434A"/>
    <w:rsid w:val="00E74708"/>
    <w:rsid w:val="00E75731"/>
    <w:rsid w:val="00E7594C"/>
    <w:rsid w:val="00E75CE5"/>
    <w:rsid w:val="00E765E3"/>
    <w:rsid w:val="00E76918"/>
    <w:rsid w:val="00E76BC1"/>
    <w:rsid w:val="00E76E4F"/>
    <w:rsid w:val="00E80C49"/>
    <w:rsid w:val="00E8101D"/>
    <w:rsid w:val="00E8217D"/>
    <w:rsid w:val="00E827BD"/>
    <w:rsid w:val="00E82B46"/>
    <w:rsid w:val="00E82F74"/>
    <w:rsid w:val="00E83559"/>
    <w:rsid w:val="00E83C8F"/>
    <w:rsid w:val="00E843E2"/>
    <w:rsid w:val="00E84673"/>
    <w:rsid w:val="00E866BF"/>
    <w:rsid w:val="00E86A7D"/>
    <w:rsid w:val="00E86B85"/>
    <w:rsid w:val="00E8744B"/>
    <w:rsid w:val="00E874FA"/>
    <w:rsid w:val="00E874FB"/>
    <w:rsid w:val="00E907DE"/>
    <w:rsid w:val="00E91EB8"/>
    <w:rsid w:val="00E92A95"/>
    <w:rsid w:val="00E93020"/>
    <w:rsid w:val="00E94BBD"/>
    <w:rsid w:val="00E95874"/>
    <w:rsid w:val="00E96086"/>
    <w:rsid w:val="00E96E5E"/>
    <w:rsid w:val="00E97822"/>
    <w:rsid w:val="00E97E66"/>
    <w:rsid w:val="00E97F1B"/>
    <w:rsid w:val="00EA0F7C"/>
    <w:rsid w:val="00EA192D"/>
    <w:rsid w:val="00EA1C95"/>
    <w:rsid w:val="00EA1EC1"/>
    <w:rsid w:val="00EA27FC"/>
    <w:rsid w:val="00EA3381"/>
    <w:rsid w:val="00EA34DB"/>
    <w:rsid w:val="00EA4102"/>
    <w:rsid w:val="00EA4252"/>
    <w:rsid w:val="00EA4719"/>
    <w:rsid w:val="00EA5729"/>
    <w:rsid w:val="00EA5CC9"/>
    <w:rsid w:val="00EB068C"/>
    <w:rsid w:val="00EB13CF"/>
    <w:rsid w:val="00EB1804"/>
    <w:rsid w:val="00EB1A33"/>
    <w:rsid w:val="00EB2F2F"/>
    <w:rsid w:val="00EB3C80"/>
    <w:rsid w:val="00EB3F17"/>
    <w:rsid w:val="00EB4CE9"/>
    <w:rsid w:val="00EB6899"/>
    <w:rsid w:val="00EB6B6E"/>
    <w:rsid w:val="00EB6F66"/>
    <w:rsid w:val="00EB72B4"/>
    <w:rsid w:val="00EB7680"/>
    <w:rsid w:val="00EB7F3A"/>
    <w:rsid w:val="00EC019E"/>
    <w:rsid w:val="00EC0587"/>
    <w:rsid w:val="00EC05DC"/>
    <w:rsid w:val="00EC0928"/>
    <w:rsid w:val="00EC1264"/>
    <w:rsid w:val="00EC1AA3"/>
    <w:rsid w:val="00EC2CA8"/>
    <w:rsid w:val="00EC3B0B"/>
    <w:rsid w:val="00EC45D3"/>
    <w:rsid w:val="00EC4B17"/>
    <w:rsid w:val="00EC5478"/>
    <w:rsid w:val="00EC564A"/>
    <w:rsid w:val="00EC5AE1"/>
    <w:rsid w:val="00EC6EDD"/>
    <w:rsid w:val="00EC768E"/>
    <w:rsid w:val="00EC7951"/>
    <w:rsid w:val="00EC7CC0"/>
    <w:rsid w:val="00ED0235"/>
    <w:rsid w:val="00ED086F"/>
    <w:rsid w:val="00ED0877"/>
    <w:rsid w:val="00ED087F"/>
    <w:rsid w:val="00ED0C33"/>
    <w:rsid w:val="00ED3557"/>
    <w:rsid w:val="00ED3B33"/>
    <w:rsid w:val="00ED4866"/>
    <w:rsid w:val="00ED4E8A"/>
    <w:rsid w:val="00ED4EDB"/>
    <w:rsid w:val="00ED518B"/>
    <w:rsid w:val="00ED6347"/>
    <w:rsid w:val="00ED64B3"/>
    <w:rsid w:val="00ED729F"/>
    <w:rsid w:val="00EE010B"/>
    <w:rsid w:val="00EE0CA3"/>
    <w:rsid w:val="00EE0CDB"/>
    <w:rsid w:val="00EE0E03"/>
    <w:rsid w:val="00EE1113"/>
    <w:rsid w:val="00EE12C5"/>
    <w:rsid w:val="00EE190C"/>
    <w:rsid w:val="00EE1915"/>
    <w:rsid w:val="00EE22F9"/>
    <w:rsid w:val="00EE3A0E"/>
    <w:rsid w:val="00EE3D90"/>
    <w:rsid w:val="00EE460E"/>
    <w:rsid w:val="00EE4A20"/>
    <w:rsid w:val="00EE4E1A"/>
    <w:rsid w:val="00EE6C83"/>
    <w:rsid w:val="00EE6E8E"/>
    <w:rsid w:val="00EE7B65"/>
    <w:rsid w:val="00EE7DED"/>
    <w:rsid w:val="00EF0809"/>
    <w:rsid w:val="00EF0B7D"/>
    <w:rsid w:val="00EF1184"/>
    <w:rsid w:val="00EF2298"/>
    <w:rsid w:val="00EF2441"/>
    <w:rsid w:val="00EF2CCC"/>
    <w:rsid w:val="00EF3261"/>
    <w:rsid w:val="00EF46A9"/>
    <w:rsid w:val="00EF502A"/>
    <w:rsid w:val="00EF5450"/>
    <w:rsid w:val="00EF61D5"/>
    <w:rsid w:val="00EF7452"/>
    <w:rsid w:val="00F015C3"/>
    <w:rsid w:val="00F016AF"/>
    <w:rsid w:val="00F0269E"/>
    <w:rsid w:val="00F026CC"/>
    <w:rsid w:val="00F02D72"/>
    <w:rsid w:val="00F05185"/>
    <w:rsid w:val="00F0520E"/>
    <w:rsid w:val="00F0546A"/>
    <w:rsid w:val="00F05B85"/>
    <w:rsid w:val="00F06E64"/>
    <w:rsid w:val="00F10142"/>
    <w:rsid w:val="00F109A0"/>
    <w:rsid w:val="00F10B7E"/>
    <w:rsid w:val="00F1164D"/>
    <w:rsid w:val="00F117CF"/>
    <w:rsid w:val="00F11FC3"/>
    <w:rsid w:val="00F120CC"/>
    <w:rsid w:val="00F121A3"/>
    <w:rsid w:val="00F13E41"/>
    <w:rsid w:val="00F13EC0"/>
    <w:rsid w:val="00F13ED9"/>
    <w:rsid w:val="00F15AAA"/>
    <w:rsid w:val="00F15FFF"/>
    <w:rsid w:val="00F16A3E"/>
    <w:rsid w:val="00F212CB"/>
    <w:rsid w:val="00F215C9"/>
    <w:rsid w:val="00F21F7E"/>
    <w:rsid w:val="00F2205F"/>
    <w:rsid w:val="00F220E9"/>
    <w:rsid w:val="00F22581"/>
    <w:rsid w:val="00F226A4"/>
    <w:rsid w:val="00F239FD"/>
    <w:rsid w:val="00F23F0D"/>
    <w:rsid w:val="00F253E8"/>
    <w:rsid w:val="00F25C17"/>
    <w:rsid w:val="00F263DA"/>
    <w:rsid w:val="00F276D8"/>
    <w:rsid w:val="00F27971"/>
    <w:rsid w:val="00F302AD"/>
    <w:rsid w:val="00F30A89"/>
    <w:rsid w:val="00F31510"/>
    <w:rsid w:val="00F31838"/>
    <w:rsid w:val="00F319DE"/>
    <w:rsid w:val="00F3388D"/>
    <w:rsid w:val="00F34C60"/>
    <w:rsid w:val="00F34FB4"/>
    <w:rsid w:val="00F350D6"/>
    <w:rsid w:val="00F357D9"/>
    <w:rsid w:val="00F359BA"/>
    <w:rsid w:val="00F35F60"/>
    <w:rsid w:val="00F37CFE"/>
    <w:rsid w:val="00F40159"/>
    <w:rsid w:val="00F40E0C"/>
    <w:rsid w:val="00F41B39"/>
    <w:rsid w:val="00F420FC"/>
    <w:rsid w:val="00F436CF"/>
    <w:rsid w:val="00F43EB6"/>
    <w:rsid w:val="00F44282"/>
    <w:rsid w:val="00F45D81"/>
    <w:rsid w:val="00F46E34"/>
    <w:rsid w:val="00F470AC"/>
    <w:rsid w:val="00F47505"/>
    <w:rsid w:val="00F47B9F"/>
    <w:rsid w:val="00F50088"/>
    <w:rsid w:val="00F503B2"/>
    <w:rsid w:val="00F51205"/>
    <w:rsid w:val="00F53B04"/>
    <w:rsid w:val="00F54295"/>
    <w:rsid w:val="00F5450A"/>
    <w:rsid w:val="00F54DC1"/>
    <w:rsid w:val="00F550A1"/>
    <w:rsid w:val="00F55695"/>
    <w:rsid w:val="00F55BBF"/>
    <w:rsid w:val="00F5640E"/>
    <w:rsid w:val="00F56F32"/>
    <w:rsid w:val="00F57175"/>
    <w:rsid w:val="00F572B5"/>
    <w:rsid w:val="00F603BF"/>
    <w:rsid w:val="00F61396"/>
    <w:rsid w:val="00F61EE8"/>
    <w:rsid w:val="00F625BB"/>
    <w:rsid w:val="00F62900"/>
    <w:rsid w:val="00F63332"/>
    <w:rsid w:val="00F64F39"/>
    <w:rsid w:val="00F651A2"/>
    <w:rsid w:val="00F65219"/>
    <w:rsid w:val="00F65755"/>
    <w:rsid w:val="00F65A6C"/>
    <w:rsid w:val="00F65E9D"/>
    <w:rsid w:val="00F67E8C"/>
    <w:rsid w:val="00F67EA2"/>
    <w:rsid w:val="00F7034F"/>
    <w:rsid w:val="00F70E34"/>
    <w:rsid w:val="00F720A6"/>
    <w:rsid w:val="00F73AAC"/>
    <w:rsid w:val="00F73F8C"/>
    <w:rsid w:val="00F74045"/>
    <w:rsid w:val="00F740D3"/>
    <w:rsid w:val="00F74FD7"/>
    <w:rsid w:val="00F755C8"/>
    <w:rsid w:val="00F75B75"/>
    <w:rsid w:val="00F76906"/>
    <w:rsid w:val="00F76EBC"/>
    <w:rsid w:val="00F77648"/>
    <w:rsid w:val="00F80053"/>
    <w:rsid w:val="00F804A8"/>
    <w:rsid w:val="00F80A50"/>
    <w:rsid w:val="00F80DEC"/>
    <w:rsid w:val="00F81359"/>
    <w:rsid w:val="00F814EF"/>
    <w:rsid w:val="00F819BD"/>
    <w:rsid w:val="00F8227E"/>
    <w:rsid w:val="00F82348"/>
    <w:rsid w:val="00F82624"/>
    <w:rsid w:val="00F839FC"/>
    <w:rsid w:val="00F83AC4"/>
    <w:rsid w:val="00F83F3C"/>
    <w:rsid w:val="00F84615"/>
    <w:rsid w:val="00F85CDD"/>
    <w:rsid w:val="00F85D33"/>
    <w:rsid w:val="00F86D1F"/>
    <w:rsid w:val="00F879A8"/>
    <w:rsid w:val="00F90766"/>
    <w:rsid w:val="00F908B6"/>
    <w:rsid w:val="00F90967"/>
    <w:rsid w:val="00F90C76"/>
    <w:rsid w:val="00F916E6"/>
    <w:rsid w:val="00F91A34"/>
    <w:rsid w:val="00F92731"/>
    <w:rsid w:val="00F92BFD"/>
    <w:rsid w:val="00F934BB"/>
    <w:rsid w:val="00F9384D"/>
    <w:rsid w:val="00F93E04"/>
    <w:rsid w:val="00F94FA9"/>
    <w:rsid w:val="00F97384"/>
    <w:rsid w:val="00F977FA"/>
    <w:rsid w:val="00FA0182"/>
    <w:rsid w:val="00FA1322"/>
    <w:rsid w:val="00FA1DA4"/>
    <w:rsid w:val="00FA2527"/>
    <w:rsid w:val="00FA610B"/>
    <w:rsid w:val="00FA7078"/>
    <w:rsid w:val="00FA76BC"/>
    <w:rsid w:val="00FA7F39"/>
    <w:rsid w:val="00FB061A"/>
    <w:rsid w:val="00FB06A2"/>
    <w:rsid w:val="00FB06E9"/>
    <w:rsid w:val="00FB13B2"/>
    <w:rsid w:val="00FB1A82"/>
    <w:rsid w:val="00FB1D45"/>
    <w:rsid w:val="00FB1F1B"/>
    <w:rsid w:val="00FB2030"/>
    <w:rsid w:val="00FB3D86"/>
    <w:rsid w:val="00FB42C7"/>
    <w:rsid w:val="00FB4A6A"/>
    <w:rsid w:val="00FB57D4"/>
    <w:rsid w:val="00FB689B"/>
    <w:rsid w:val="00FB6E22"/>
    <w:rsid w:val="00FB6F8B"/>
    <w:rsid w:val="00FB7077"/>
    <w:rsid w:val="00FB7CC2"/>
    <w:rsid w:val="00FC064F"/>
    <w:rsid w:val="00FC1377"/>
    <w:rsid w:val="00FC21A0"/>
    <w:rsid w:val="00FC2237"/>
    <w:rsid w:val="00FC2B6F"/>
    <w:rsid w:val="00FC317B"/>
    <w:rsid w:val="00FC4190"/>
    <w:rsid w:val="00FC462E"/>
    <w:rsid w:val="00FC4BCE"/>
    <w:rsid w:val="00FC4F5A"/>
    <w:rsid w:val="00FC68C8"/>
    <w:rsid w:val="00FC7192"/>
    <w:rsid w:val="00FC7D48"/>
    <w:rsid w:val="00FD0081"/>
    <w:rsid w:val="00FD02BC"/>
    <w:rsid w:val="00FD14A2"/>
    <w:rsid w:val="00FD1683"/>
    <w:rsid w:val="00FD1859"/>
    <w:rsid w:val="00FD2659"/>
    <w:rsid w:val="00FD2D1E"/>
    <w:rsid w:val="00FD456B"/>
    <w:rsid w:val="00FD482E"/>
    <w:rsid w:val="00FD4AB5"/>
    <w:rsid w:val="00FD7540"/>
    <w:rsid w:val="00FD7AE5"/>
    <w:rsid w:val="00FD7C53"/>
    <w:rsid w:val="00FD7E07"/>
    <w:rsid w:val="00FE0072"/>
    <w:rsid w:val="00FE0FF6"/>
    <w:rsid w:val="00FE185A"/>
    <w:rsid w:val="00FE24EF"/>
    <w:rsid w:val="00FE3205"/>
    <w:rsid w:val="00FE371C"/>
    <w:rsid w:val="00FE386C"/>
    <w:rsid w:val="00FE3D89"/>
    <w:rsid w:val="00FE4576"/>
    <w:rsid w:val="00FE460E"/>
    <w:rsid w:val="00FE4AD8"/>
    <w:rsid w:val="00FE5A6F"/>
    <w:rsid w:val="00FE711B"/>
    <w:rsid w:val="00FF2002"/>
    <w:rsid w:val="00FF2D76"/>
    <w:rsid w:val="00FF32CB"/>
    <w:rsid w:val="00FF3336"/>
    <w:rsid w:val="00FF34A9"/>
    <w:rsid w:val="00FF39A6"/>
    <w:rsid w:val="00FF5130"/>
    <w:rsid w:val="00FF52BE"/>
    <w:rsid w:val="00FF5854"/>
    <w:rsid w:val="00FF60B1"/>
    <w:rsid w:val="00FF6B77"/>
    <w:rsid w:val="00FF755E"/>
    <w:rsid w:val="01238C24"/>
    <w:rsid w:val="0386C3AD"/>
    <w:rsid w:val="04EDE558"/>
    <w:rsid w:val="05211282"/>
    <w:rsid w:val="07188B00"/>
    <w:rsid w:val="08A2F2CC"/>
    <w:rsid w:val="0C52378B"/>
    <w:rsid w:val="0CBE4191"/>
    <w:rsid w:val="0D5C2D83"/>
    <w:rsid w:val="0F2B8A6B"/>
    <w:rsid w:val="0FE99733"/>
    <w:rsid w:val="0FFF7D19"/>
    <w:rsid w:val="104C857B"/>
    <w:rsid w:val="11AE3213"/>
    <w:rsid w:val="12F355DC"/>
    <w:rsid w:val="14E42913"/>
    <w:rsid w:val="16AB798A"/>
    <w:rsid w:val="1750F368"/>
    <w:rsid w:val="1810E057"/>
    <w:rsid w:val="1A2E01AE"/>
    <w:rsid w:val="1A77057C"/>
    <w:rsid w:val="1B48D7A8"/>
    <w:rsid w:val="1BB79713"/>
    <w:rsid w:val="1C183BE7"/>
    <w:rsid w:val="1C187FCB"/>
    <w:rsid w:val="1C2FE044"/>
    <w:rsid w:val="1D389FD7"/>
    <w:rsid w:val="1DCBB0A5"/>
    <w:rsid w:val="1E8C241E"/>
    <w:rsid w:val="1E8EA6DE"/>
    <w:rsid w:val="1ECCEACA"/>
    <w:rsid w:val="1FE2B116"/>
    <w:rsid w:val="20230EA2"/>
    <w:rsid w:val="207068D1"/>
    <w:rsid w:val="21043F52"/>
    <w:rsid w:val="2107C031"/>
    <w:rsid w:val="21DAE52A"/>
    <w:rsid w:val="2201EB5B"/>
    <w:rsid w:val="229E2725"/>
    <w:rsid w:val="23E613F0"/>
    <w:rsid w:val="240C5EB2"/>
    <w:rsid w:val="261FAE6E"/>
    <w:rsid w:val="2685FB2C"/>
    <w:rsid w:val="268CCFED"/>
    <w:rsid w:val="275F7CFD"/>
    <w:rsid w:val="28BF14B9"/>
    <w:rsid w:val="2A28F7A4"/>
    <w:rsid w:val="2AABF41B"/>
    <w:rsid w:val="2B4718B3"/>
    <w:rsid w:val="2C888451"/>
    <w:rsid w:val="32A232A1"/>
    <w:rsid w:val="3358D280"/>
    <w:rsid w:val="33AC0211"/>
    <w:rsid w:val="38C6D1A0"/>
    <w:rsid w:val="3ABBD6F7"/>
    <w:rsid w:val="3B2E4ADA"/>
    <w:rsid w:val="3D0CC27E"/>
    <w:rsid w:val="3D5111A6"/>
    <w:rsid w:val="3D6047A5"/>
    <w:rsid w:val="3DE62D3E"/>
    <w:rsid w:val="402A69DC"/>
    <w:rsid w:val="4144EE03"/>
    <w:rsid w:val="41DF2114"/>
    <w:rsid w:val="431D2C38"/>
    <w:rsid w:val="449C6FB7"/>
    <w:rsid w:val="45FA195F"/>
    <w:rsid w:val="495B5E65"/>
    <w:rsid w:val="49B580E1"/>
    <w:rsid w:val="4BDA9B0E"/>
    <w:rsid w:val="4BEFD427"/>
    <w:rsid w:val="4DBCA261"/>
    <w:rsid w:val="4DD401F8"/>
    <w:rsid w:val="4E0633AC"/>
    <w:rsid w:val="4E2E84C4"/>
    <w:rsid w:val="4E49187F"/>
    <w:rsid w:val="4ED50198"/>
    <w:rsid w:val="51A9F29D"/>
    <w:rsid w:val="521BD6DB"/>
    <w:rsid w:val="5248C685"/>
    <w:rsid w:val="5281A36E"/>
    <w:rsid w:val="53AB7629"/>
    <w:rsid w:val="53E7DCDE"/>
    <w:rsid w:val="5484A303"/>
    <w:rsid w:val="555B5A56"/>
    <w:rsid w:val="56018BE9"/>
    <w:rsid w:val="5678ED1C"/>
    <w:rsid w:val="57E90D56"/>
    <w:rsid w:val="58A81932"/>
    <w:rsid w:val="5B0C1942"/>
    <w:rsid w:val="5C87C642"/>
    <w:rsid w:val="5D519DD6"/>
    <w:rsid w:val="5E1CB2EA"/>
    <w:rsid w:val="5F258EB8"/>
    <w:rsid w:val="5F46FE19"/>
    <w:rsid w:val="6002FA30"/>
    <w:rsid w:val="60329200"/>
    <w:rsid w:val="64D2C8D0"/>
    <w:rsid w:val="66E34CE9"/>
    <w:rsid w:val="67F5E74D"/>
    <w:rsid w:val="68B8849C"/>
    <w:rsid w:val="691F0B5C"/>
    <w:rsid w:val="6939545E"/>
    <w:rsid w:val="6DC93F08"/>
    <w:rsid w:val="6DE2D945"/>
    <w:rsid w:val="6EF8EC0B"/>
    <w:rsid w:val="6FF51B30"/>
    <w:rsid w:val="7027BAC0"/>
    <w:rsid w:val="7167F4B6"/>
    <w:rsid w:val="73CC0C11"/>
    <w:rsid w:val="74A6A6A7"/>
    <w:rsid w:val="74C733C7"/>
    <w:rsid w:val="765098FC"/>
    <w:rsid w:val="78242FDF"/>
    <w:rsid w:val="799AD6C0"/>
    <w:rsid w:val="79C4B742"/>
    <w:rsid w:val="79D00C27"/>
    <w:rsid w:val="7A3834B2"/>
    <w:rsid w:val="7B6087A3"/>
    <w:rsid w:val="7CAA36D0"/>
    <w:rsid w:val="7CDFB745"/>
    <w:rsid w:val="7E693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eff2ff"/>
    </o:shapedefaults>
    <o:shapelayout v:ext="edit">
      <o:idmap v:ext="edit" data="2"/>
    </o:shapelayout>
  </w:shapeDefaults>
  <w:decimalSymbol w:val="."/>
  <w:listSeparator w:val=","/>
  <w14:docId w14:val="4BD2A6EE"/>
  <w15:chartTrackingRefBased/>
  <w15:docId w15:val="{47D9E0DB-F47C-4EDA-BE41-E3A96850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3"/>
    <w:pPr>
      <w:spacing w:after="120"/>
    </w:pPr>
    <w:rPr>
      <w:rFonts w:ascii="Calibri" w:hAnsi="Calibri"/>
      <w:sz w:val="24"/>
      <w:szCs w:val="24"/>
      <w:lang w:val="en-GB"/>
    </w:rPr>
  </w:style>
  <w:style w:type="paragraph" w:styleId="Heading1">
    <w:name w:val="heading 1"/>
    <w:basedOn w:val="Normal"/>
    <w:next w:val="Normal"/>
    <w:qFormat/>
    <w:rsid w:val="003F7B86"/>
    <w:pPr>
      <w:keepNext/>
      <w:numPr>
        <w:numId w:val="4"/>
      </w:numPr>
      <w:spacing w:before="360"/>
      <w:ind w:left="567" w:hanging="567"/>
      <w:jc w:val="both"/>
      <w:outlineLvl w:val="0"/>
    </w:pPr>
    <w:rPr>
      <w:rFonts w:cs="Arial"/>
      <w:b/>
      <w:bCs/>
      <w:caps/>
      <w:sz w:val="28"/>
      <w:szCs w:val="22"/>
    </w:rPr>
  </w:style>
  <w:style w:type="paragraph" w:styleId="Heading2">
    <w:name w:val="heading 2"/>
    <w:basedOn w:val="Normal"/>
    <w:next w:val="Normal"/>
    <w:qFormat/>
    <w:rsid w:val="00926CEA"/>
    <w:pPr>
      <w:keepNext/>
      <w:numPr>
        <w:ilvl w:val="1"/>
        <w:numId w:val="4"/>
      </w:numPr>
      <w:spacing w:before="240"/>
      <w:ind w:left="709" w:hanging="709"/>
      <w:jc w:val="both"/>
      <w:outlineLvl w:val="1"/>
    </w:pPr>
    <w:rPr>
      <w:rFonts w:cs="Arial"/>
      <w:b/>
      <w:bCs/>
      <w:iCs/>
      <w:sz w:val="28"/>
      <w:szCs w:val="22"/>
    </w:rPr>
  </w:style>
  <w:style w:type="paragraph" w:styleId="Heading3">
    <w:name w:val="heading 3"/>
    <w:basedOn w:val="Normal"/>
    <w:next w:val="Normal"/>
    <w:qFormat/>
    <w:rsid w:val="00940FF1"/>
    <w:pPr>
      <w:keepNext/>
      <w:numPr>
        <w:ilvl w:val="2"/>
        <w:numId w:val="4"/>
      </w:numPr>
      <w:spacing w:before="240"/>
      <w:outlineLvl w:val="2"/>
    </w:pPr>
    <w:rPr>
      <w:rFonts w:cs="Arial"/>
      <w:b/>
    </w:rPr>
  </w:style>
  <w:style w:type="paragraph" w:styleId="Heading4">
    <w:name w:val="heading 4"/>
    <w:basedOn w:val="Normal"/>
    <w:next w:val="Normal"/>
    <w:qFormat/>
    <w:pPr>
      <w:keepNext/>
      <w:numPr>
        <w:ilvl w:val="3"/>
        <w:numId w:val="4"/>
      </w:numPr>
      <w:jc w:val="both"/>
      <w:outlineLvl w:val="3"/>
    </w:pPr>
    <w:rPr>
      <w:i/>
      <w:iCs/>
    </w:rPr>
  </w:style>
  <w:style w:type="paragraph" w:styleId="Heading5">
    <w:name w:val="heading 5"/>
    <w:basedOn w:val="Normal"/>
    <w:next w:val="Normal"/>
    <w:qFormat/>
    <w:pPr>
      <w:keepNext/>
      <w:widowControl w:val="0"/>
      <w:numPr>
        <w:ilvl w:val="4"/>
        <w:numId w:val="4"/>
      </w:numPr>
      <w:tabs>
        <w:tab w:val="left" w:pos="1008"/>
      </w:tabs>
      <w:overflowPunct w:val="0"/>
      <w:autoSpaceDE w:val="0"/>
      <w:autoSpaceDN w:val="0"/>
      <w:adjustRightInd w:val="0"/>
      <w:jc w:val="center"/>
      <w:textAlignment w:val="baseline"/>
      <w:outlineLvl w:val="4"/>
    </w:pPr>
    <w:rPr>
      <w:rFonts w:ascii="Arial Narrow" w:hAnsi="Arial Narrow"/>
      <w:b/>
      <w:i/>
      <w:sz w:val="20"/>
      <w:szCs w:val="20"/>
    </w:rPr>
  </w:style>
  <w:style w:type="paragraph" w:styleId="Heading6">
    <w:name w:val="heading 6"/>
    <w:basedOn w:val="Normal"/>
    <w:next w:val="Normal"/>
    <w:qFormat/>
    <w:pPr>
      <w:keepNext/>
      <w:widowControl w:val="0"/>
      <w:numPr>
        <w:ilvl w:val="5"/>
        <w:numId w:val="4"/>
      </w:numPr>
      <w:tabs>
        <w:tab w:val="left" w:pos="1152"/>
      </w:tabs>
      <w:overflowPunct w:val="0"/>
      <w:autoSpaceDE w:val="0"/>
      <w:autoSpaceDN w:val="0"/>
      <w:adjustRightInd w:val="0"/>
      <w:ind w:right="240"/>
      <w:textAlignment w:val="baseline"/>
      <w:outlineLvl w:val="5"/>
    </w:pPr>
    <w:rPr>
      <w:rFonts w:ascii="Arial" w:hAnsi="Arial"/>
      <w:b/>
      <w:sz w:val="20"/>
      <w:szCs w:val="20"/>
    </w:rPr>
  </w:style>
  <w:style w:type="paragraph" w:styleId="Heading7">
    <w:name w:val="heading 7"/>
    <w:basedOn w:val="Normal"/>
    <w:next w:val="Normal"/>
    <w:qFormat/>
    <w:pPr>
      <w:keepNext/>
      <w:numPr>
        <w:ilvl w:val="6"/>
        <w:numId w:val="4"/>
      </w:numPr>
      <w:tabs>
        <w:tab w:val="left" w:pos="1296"/>
      </w:tabs>
      <w:overflowPunct w:val="0"/>
      <w:autoSpaceDE w:val="0"/>
      <w:autoSpaceDN w:val="0"/>
      <w:adjustRightInd w:val="0"/>
      <w:jc w:val="both"/>
      <w:textAlignment w:val="baseline"/>
      <w:outlineLvl w:val="6"/>
    </w:pPr>
    <w:rPr>
      <w:rFonts w:ascii="Arial" w:hAnsi="Arial"/>
      <w:szCs w:val="20"/>
    </w:rPr>
  </w:style>
  <w:style w:type="paragraph" w:styleId="Heading8">
    <w:name w:val="heading 8"/>
    <w:basedOn w:val="Normal"/>
    <w:next w:val="Normal"/>
    <w:qFormat/>
    <w:pPr>
      <w:keepNext/>
      <w:numPr>
        <w:ilvl w:val="7"/>
        <w:numId w:val="4"/>
      </w:numPr>
      <w:tabs>
        <w:tab w:val="left" w:pos="1440"/>
      </w:tabs>
      <w:overflowPunct w:val="0"/>
      <w:autoSpaceDE w:val="0"/>
      <w:autoSpaceDN w:val="0"/>
      <w:adjustRightInd w:val="0"/>
      <w:jc w:val="both"/>
      <w:textAlignment w:val="baseline"/>
      <w:outlineLvl w:val="7"/>
    </w:pPr>
    <w:rPr>
      <w:rFonts w:ascii="Arial" w:hAnsi="Arial"/>
      <w:i/>
      <w:sz w:val="20"/>
      <w:szCs w:val="20"/>
    </w:rPr>
  </w:style>
  <w:style w:type="paragraph" w:styleId="Heading9">
    <w:name w:val="heading 9"/>
    <w:basedOn w:val="Normal"/>
    <w:next w:val="Normal"/>
    <w:pPr>
      <w:keepNext/>
      <w:widowControl w:val="0"/>
      <w:numPr>
        <w:ilvl w:val="8"/>
        <w:numId w:val="4"/>
      </w:numPr>
      <w:tabs>
        <w:tab w:val="left" w:pos="1584"/>
      </w:tabs>
      <w:overflowPunct w:val="0"/>
      <w:autoSpaceDE w:val="0"/>
      <w:autoSpaceDN w:val="0"/>
      <w:adjustRightInd w:val="0"/>
      <w:textAlignment w:val="baseline"/>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i/>
      <w:iCs/>
    </w:rPr>
  </w:style>
  <w:style w:type="paragraph" w:styleId="BodyText2">
    <w:name w:val="Body Text 2"/>
    <w:basedOn w:val="Normal"/>
    <w:semiHidden/>
    <w:rPr>
      <w:i/>
      <w:iC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E95874"/>
    <w:rPr>
      <w:sz w:val="24"/>
      <w:szCs w:val="24"/>
      <w:lang w:val="fr-FR" w:eastAsia="fr-FR"/>
    </w:rPr>
  </w:style>
  <w:style w:type="character" w:styleId="PageNumber">
    <w:name w:val="page number"/>
    <w:basedOn w:val="DefaultParagraphFont"/>
    <w:semiHidden/>
  </w:style>
  <w:style w:type="paragraph" w:styleId="BodyText3">
    <w:name w:val="Body Text 3"/>
    <w:basedOn w:val="Normal"/>
    <w:semiHidden/>
    <w:pPr>
      <w:jc w:val="both"/>
    </w:pPr>
    <w:rPr>
      <w:b/>
      <w:bCs/>
    </w:rPr>
  </w:style>
  <w:style w:type="paragraph" w:styleId="Header">
    <w:name w:val="header"/>
    <w:basedOn w:val="Normal"/>
    <w:link w:val="HeaderChar"/>
    <w:pPr>
      <w:widowControl w:val="0"/>
      <w:tabs>
        <w:tab w:val="center" w:pos="4320"/>
        <w:tab w:val="right" w:pos="8640"/>
      </w:tabs>
      <w:overflowPunct w:val="0"/>
      <w:autoSpaceDE w:val="0"/>
      <w:autoSpaceDN w:val="0"/>
      <w:adjustRightInd w:val="0"/>
      <w:textAlignment w:val="baseline"/>
    </w:pPr>
    <w:rPr>
      <w:rFonts w:ascii="Arial" w:hAnsi="Arial"/>
      <w:b/>
      <w:szCs w:val="20"/>
    </w:rPr>
  </w:style>
  <w:style w:type="character" w:customStyle="1" w:styleId="HeaderChar">
    <w:name w:val="Header Char"/>
    <w:link w:val="Header"/>
    <w:uiPriority w:val="99"/>
    <w:rsid w:val="00E95874"/>
    <w:rPr>
      <w:rFonts w:ascii="Arial" w:hAnsi="Arial"/>
      <w:b/>
      <w:sz w:val="24"/>
      <w:lang w:val="fr-FR" w:eastAsia="fr-FR"/>
    </w:rPr>
  </w:style>
  <w:style w:type="paragraph" w:customStyle="1" w:styleId="Instructions">
    <w:name w:val="Instructions"/>
    <w:basedOn w:val="Normal"/>
    <w:link w:val="InstructionsChar"/>
    <w:qFormat/>
    <w:rsid w:val="001224F0"/>
    <w:rPr>
      <w:i/>
      <w:color w:val="C00000"/>
    </w:rPr>
  </w:style>
  <w:style w:type="paragraph" w:styleId="BodyTextIndent">
    <w:name w:val="Body Text Indent"/>
    <w:basedOn w:val="Normal"/>
    <w:semiHidden/>
    <w:pPr>
      <w:ind w:left="1620" w:firstLine="6"/>
      <w:jc w:val="both"/>
    </w:pPr>
  </w:style>
  <w:style w:type="paragraph" w:styleId="CommentText">
    <w:name w:val="annotation text"/>
    <w:basedOn w:val="Normal"/>
    <w:semiHidden/>
    <w:pPr>
      <w:widowControl w:val="0"/>
      <w:overflowPunct w:val="0"/>
      <w:autoSpaceDE w:val="0"/>
      <w:autoSpaceDN w:val="0"/>
      <w:adjustRightInd w:val="0"/>
      <w:textAlignment w:val="baseline"/>
    </w:pPr>
    <w:rPr>
      <w:rFonts w:ascii="Arial" w:hAnsi="Arial"/>
      <w:sz w:val="20"/>
      <w:szCs w:val="20"/>
    </w:rPr>
  </w:style>
  <w:style w:type="paragraph" w:styleId="BodyTextIndent2">
    <w:name w:val="Body Text Indent 2"/>
    <w:basedOn w:val="Normal"/>
    <w:semiHidden/>
    <w:pPr>
      <w:ind w:left="705"/>
      <w:jc w:val="both"/>
    </w:pPr>
  </w:style>
  <w:style w:type="paragraph" w:styleId="TOC1">
    <w:name w:val="toc 1"/>
    <w:basedOn w:val="Normal"/>
    <w:next w:val="Normal"/>
    <w:autoRedefine/>
    <w:uiPriority w:val="39"/>
    <w:rsid w:val="00782F67"/>
    <w:pPr>
      <w:tabs>
        <w:tab w:val="left" w:pos="360"/>
        <w:tab w:val="right" w:leader="dot" w:pos="9062"/>
      </w:tabs>
      <w:spacing w:before="120"/>
    </w:pPr>
    <w:rPr>
      <w:b/>
      <w:bCs/>
      <w:caps/>
      <w:noProof/>
    </w:rPr>
  </w:style>
  <w:style w:type="paragraph" w:styleId="TOC2">
    <w:name w:val="toc 2"/>
    <w:basedOn w:val="Normal"/>
    <w:next w:val="Normal"/>
    <w:autoRedefine/>
    <w:uiPriority w:val="39"/>
    <w:rsid w:val="008B3871"/>
    <w:pPr>
      <w:tabs>
        <w:tab w:val="left" w:pos="270"/>
        <w:tab w:val="left" w:pos="720"/>
        <w:tab w:val="right" w:leader="dot" w:pos="9062"/>
      </w:tabs>
      <w:ind w:left="240"/>
    </w:pPr>
    <w:rPr>
      <w:rFonts w:ascii="Arial" w:hAnsi="Arial" w:cs="Arial"/>
      <w:noProof/>
      <w:sz w:val="22"/>
      <w:szCs w:val="22"/>
    </w:rPr>
  </w:style>
  <w:style w:type="paragraph" w:styleId="TOC3">
    <w:name w:val="toc 3"/>
    <w:basedOn w:val="Normal"/>
    <w:next w:val="Normal"/>
    <w:autoRedefine/>
    <w:uiPriority w:val="39"/>
    <w:rsid w:val="00E43516"/>
    <w:pPr>
      <w:tabs>
        <w:tab w:val="left" w:pos="1440"/>
        <w:tab w:val="right" w:leader="dot" w:pos="9062"/>
      </w:tabs>
      <w:ind w:left="480"/>
    </w:pPr>
    <w:rPr>
      <w:rFonts w:ascii="Arial" w:hAnsi="Arial" w:cs="Arial"/>
      <w:bCs/>
      <w:iCs/>
      <w:noProof/>
      <w:sz w:val="22"/>
      <w:szCs w:val="22"/>
      <w:lang w:eastAsia="en-U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yperlink">
    <w:name w:val="Hyperlink"/>
    <w:uiPriority w:val="99"/>
    <w:rPr>
      <w:color w:val="0000FF"/>
      <w:u w:val="single"/>
    </w:rPr>
  </w:style>
  <w:style w:type="paragraph" w:styleId="BodyTextIndent3">
    <w:name w:val="Body Text Indent 3"/>
    <w:basedOn w:val="Normal"/>
    <w:semiHidden/>
    <w:pPr>
      <w:tabs>
        <w:tab w:val="num" w:pos="720"/>
      </w:tabs>
      <w:ind w:left="708"/>
    </w:pPr>
  </w:style>
  <w:style w:type="paragraph" w:styleId="Title">
    <w:name w:val="Title"/>
    <w:basedOn w:val="Normal"/>
    <w:qFormat/>
    <w:rsid w:val="001D7E97"/>
    <w:pPr>
      <w:jc w:val="center"/>
    </w:pPr>
    <w:rPr>
      <w:b/>
      <w:bCs/>
      <w:sz w:val="40"/>
    </w:rPr>
  </w:style>
  <w:style w:type="paragraph" w:customStyle="1" w:styleId="Normalblue">
    <w:name w:val="Normal blue"/>
    <w:basedOn w:val="Normal"/>
    <w:link w:val="NormalblueChar"/>
    <w:qFormat/>
    <w:rsid w:val="005038FF"/>
    <w:rPr>
      <w:rFonts w:cs="Arial"/>
      <w:color w:val="0000FF"/>
    </w:rPr>
  </w:style>
  <w:style w:type="character" w:styleId="FollowedHyperlink">
    <w:name w:val="FollowedHyperlink"/>
    <w:semiHidden/>
    <w:rPr>
      <w:color w:val="800080"/>
      <w:u w:val="single"/>
    </w:rPr>
  </w:style>
  <w:style w:type="character" w:styleId="FootnoteReference">
    <w:name w:val="footnote reference"/>
    <w:semiHidden/>
    <w:rPr>
      <w:vertAlign w:val="superscript"/>
    </w:rPr>
  </w:style>
  <w:style w:type="paragraph" w:styleId="FootnoteText">
    <w:name w:val="footnote text"/>
    <w:aliases w:val=" Char Char"/>
    <w:basedOn w:val="Normal"/>
    <w:semiHidden/>
    <w:rPr>
      <w:sz w:val="20"/>
      <w:szCs w:val="20"/>
    </w:rPr>
  </w:style>
  <w:style w:type="character" w:styleId="CommentReference">
    <w:name w:val="annotation reference"/>
    <w:semiHidden/>
    <w:rPr>
      <w:sz w:val="16"/>
      <w:szCs w:val="16"/>
    </w:rPr>
  </w:style>
  <w:style w:type="paragraph" w:customStyle="1" w:styleId="Textedebulles1">
    <w:name w:val="Texte de bulles1"/>
    <w:basedOn w:val="Normal"/>
    <w:semiHidden/>
    <w:rPr>
      <w:rFonts w:ascii="Tahoma" w:hAnsi="Tahoma" w:cs="Tahoma"/>
      <w:sz w:val="16"/>
      <w:szCs w:val="16"/>
    </w:rPr>
  </w:style>
  <w:style w:type="paragraph" w:customStyle="1" w:styleId="Textedebulles2">
    <w:name w:val="Texte de bulles2"/>
    <w:basedOn w:val="Normal"/>
    <w:semiHidden/>
    <w:rPr>
      <w:rFonts w:ascii="Tahoma" w:hAnsi="Tahoma" w:cs="Tahoma"/>
      <w:sz w:val="16"/>
      <w:szCs w:val="16"/>
    </w:rPr>
  </w:style>
  <w:style w:type="paragraph" w:customStyle="1" w:styleId="Objetducommentaire1">
    <w:name w:val="Objet du commentaire1"/>
    <w:basedOn w:val="CommentText"/>
    <w:next w:val="CommentText"/>
    <w:semiHidden/>
    <w:pPr>
      <w:widowControl/>
      <w:overflowPunct/>
      <w:autoSpaceDE/>
      <w:autoSpaceDN/>
      <w:adjustRightInd/>
      <w:textAlignment w:val="auto"/>
    </w:pPr>
    <w:rPr>
      <w:rFonts w:ascii="Times New Roman" w:hAnsi="Times New Roman"/>
      <w:b/>
      <w:bCs/>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Default">
    <w:name w:val="Default"/>
    <w:pPr>
      <w:autoSpaceDE w:val="0"/>
      <w:autoSpaceDN w:val="0"/>
      <w:adjustRightInd w:val="0"/>
    </w:pPr>
    <w:rPr>
      <w:rFonts w:ascii="NIIFGI+TimesNewRoman,Bold" w:hAnsi="NIIFGI+TimesNewRoman,Bold"/>
      <w:color w:val="000000"/>
      <w:sz w:val="24"/>
      <w:szCs w:val="24"/>
    </w:rPr>
  </w:style>
  <w:style w:type="paragraph" w:customStyle="1" w:styleId="Annex">
    <w:name w:val="Annex"/>
    <w:basedOn w:val="Normal"/>
    <w:pPr>
      <w:jc w:val="both"/>
    </w:pPr>
    <w:rPr>
      <w:lang w:eastAsia="en-US"/>
    </w:rPr>
  </w:style>
  <w:style w:type="paragraph" w:styleId="Index1">
    <w:name w:val="index 1"/>
    <w:basedOn w:val="Normal"/>
    <w:next w:val="Normal"/>
    <w:autoRedefine/>
    <w:semiHidden/>
    <w:rPr>
      <w:rFonts w:ascii="Arial" w:hAnsi="Arial" w:cs="Arial"/>
      <w:sz w:val="20"/>
      <w:szCs w:val="20"/>
      <w:lang w:eastAsia="en-US"/>
    </w:rPr>
  </w:style>
  <w:style w:type="paragraph" w:styleId="NormalWeb">
    <w:name w:val="Normal (Web)"/>
    <w:basedOn w:val="Normal"/>
    <w:semiHidden/>
    <w:pPr>
      <w:overflowPunct w:val="0"/>
      <w:autoSpaceDE w:val="0"/>
      <w:autoSpaceDN w:val="0"/>
      <w:adjustRightInd w:val="0"/>
      <w:spacing w:before="100" w:after="100"/>
      <w:textAlignment w:val="baseline"/>
    </w:pPr>
    <w:rPr>
      <w:szCs w:val="20"/>
      <w:lang w:val="en-US" w:eastAsia="en-US"/>
    </w:rPr>
  </w:style>
  <w:style w:type="paragraph" w:styleId="Subtitle">
    <w:name w:val="Subtitle"/>
    <w:basedOn w:val="Normal"/>
    <w:qFormat/>
    <w:rPr>
      <w:rFonts w:ascii="Arial" w:hAnsi="Arial" w:cs="Arial"/>
      <w:b/>
      <w:caps/>
      <w:sz w:val="22"/>
      <w:szCs w:val="26"/>
    </w:rPr>
  </w:style>
  <w:style w:type="paragraph" w:styleId="CommentSubject">
    <w:name w:val="annotation subject"/>
    <w:basedOn w:val="CommentText"/>
    <w:next w:val="CommentText"/>
    <w:semiHidden/>
    <w:unhideWhenUsed/>
    <w:pPr>
      <w:widowControl/>
      <w:overflowPunct/>
      <w:autoSpaceDE/>
      <w:autoSpaceDN/>
      <w:adjustRightInd/>
      <w:textAlignment w:val="auto"/>
    </w:pPr>
    <w:rPr>
      <w:rFonts w:ascii="Times New Roman" w:hAnsi="Times New Roman"/>
      <w:b/>
      <w:bCs/>
    </w:rPr>
  </w:style>
  <w:style w:type="character" w:customStyle="1" w:styleId="CommentTextChar">
    <w:name w:val="Comment Text Char"/>
    <w:semiHidden/>
    <w:rPr>
      <w:rFonts w:ascii="Arial" w:hAnsi="Arial"/>
      <w:lang w:val="fr-FR" w:eastAsia="fr-FR"/>
    </w:rPr>
  </w:style>
  <w:style w:type="paragraph" w:styleId="NoSpacing">
    <w:name w:val="No Spacing"/>
    <w:uiPriority w:val="1"/>
    <w:qFormat/>
    <w:rsid w:val="00540BF4"/>
    <w:rPr>
      <w:rFonts w:ascii="Calibri" w:hAnsi="Calibri"/>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fr-FR" w:eastAsia="fr-FR"/>
    </w:rPr>
  </w:style>
  <w:style w:type="paragraph" w:styleId="Revision">
    <w:name w:val="Revision"/>
    <w:hidden/>
    <w:semiHidden/>
    <w:rPr>
      <w:sz w:val="24"/>
      <w:szCs w:val="24"/>
    </w:rPr>
  </w:style>
  <w:style w:type="paragraph" w:styleId="Caption">
    <w:name w:val="caption"/>
    <w:basedOn w:val="Normal"/>
    <w:next w:val="Normal"/>
    <w:uiPriority w:val="35"/>
    <w:unhideWhenUsed/>
    <w:qFormat/>
    <w:rsid w:val="0034361A"/>
    <w:rPr>
      <w:b/>
      <w:bCs/>
      <w:sz w:val="20"/>
      <w:szCs w:val="20"/>
    </w:rPr>
  </w:style>
  <w:style w:type="table" w:styleId="TableGrid">
    <w:name w:val="Table Grid"/>
    <w:basedOn w:val="TableNormal"/>
    <w:uiPriority w:val="59"/>
    <w:rsid w:val="00696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3B2"/>
    <w:pPr>
      <w:spacing w:line="259" w:lineRule="auto"/>
      <w:ind w:left="720"/>
      <w:contextualSpacing/>
    </w:pPr>
    <w:rPr>
      <w:rFonts w:eastAsia="Calibri"/>
      <w:szCs w:val="22"/>
      <w:lang w:val="en-US" w:eastAsia="en-US"/>
    </w:rPr>
  </w:style>
  <w:style w:type="character" w:customStyle="1" w:styleId="NormalblueChar">
    <w:name w:val="Normal blue Char"/>
    <w:link w:val="Normalblue"/>
    <w:rsid w:val="005038FF"/>
    <w:rPr>
      <w:rFonts w:ascii="Calibri" w:hAnsi="Calibri" w:cs="Arial"/>
      <w:color w:val="0000FF"/>
      <w:sz w:val="24"/>
      <w:szCs w:val="24"/>
      <w:lang w:val="en-GB"/>
    </w:rPr>
  </w:style>
  <w:style w:type="character" w:customStyle="1" w:styleId="InstructionsChar">
    <w:name w:val="Instructions Char"/>
    <w:basedOn w:val="DefaultParagraphFont"/>
    <w:link w:val="Instructions"/>
    <w:rsid w:val="001224F0"/>
    <w:rPr>
      <w:rFonts w:ascii="Calibri" w:hAnsi="Calibri"/>
      <w:i/>
      <w:color w:val="C00000"/>
      <w:sz w:val="24"/>
      <w:szCs w:val="24"/>
      <w:lang w:val="en-GB"/>
    </w:rPr>
  </w:style>
  <w:style w:type="character" w:styleId="SubtleEmphasis">
    <w:name w:val="Subtle Emphasis"/>
    <w:basedOn w:val="DefaultParagraphFont"/>
    <w:uiPriority w:val="19"/>
    <w:qFormat/>
    <w:rsid w:val="00540BF4"/>
    <w:rPr>
      <w:i/>
      <w:iCs/>
      <w:color w:val="404040" w:themeColor="text1" w:themeTint="BF"/>
    </w:rPr>
  </w:style>
  <w:style w:type="character" w:styleId="Emphasis">
    <w:name w:val="Emphasis"/>
    <w:basedOn w:val="DefaultParagraphFont"/>
    <w:uiPriority w:val="20"/>
    <w:qFormat/>
    <w:rsid w:val="00540BF4"/>
    <w:rPr>
      <w:i/>
      <w:iCs/>
    </w:rPr>
  </w:style>
  <w:style w:type="character" w:styleId="IntenseEmphasis">
    <w:name w:val="Intense Emphasis"/>
    <w:basedOn w:val="DefaultParagraphFont"/>
    <w:uiPriority w:val="21"/>
    <w:qFormat/>
    <w:rsid w:val="00540BF4"/>
    <w:rPr>
      <w:i/>
      <w:iCs/>
      <w:color w:val="5B9BD5" w:themeColor="accent1"/>
    </w:rPr>
  </w:style>
  <w:style w:type="character" w:styleId="Strong">
    <w:name w:val="Strong"/>
    <w:basedOn w:val="DefaultParagraphFont"/>
    <w:uiPriority w:val="22"/>
    <w:qFormat/>
    <w:rsid w:val="00540BF4"/>
    <w:rPr>
      <w:b/>
      <w:bCs/>
    </w:rPr>
  </w:style>
  <w:style w:type="paragraph" w:styleId="Quote">
    <w:name w:val="Quote"/>
    <w:basedOn w:val="Normal"/>
    <w:next w:val="Normal"/>
    <w:link w:val="QuoteChar"/>
    <w:uiPriority w:val="29"/>
    <w:qFormat/>
    <w:rsid w:val="00540B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0BF4"/>
    <w:rPr>
      <w:rFonts w:ascii="Calibri" w:hAnsi="Calibri"/>
      <w:i/>
      <w:iCs/>
      <w:color w:val="404040" w:themeColor="text1" w:themeTint="BF"/>
      <w:sz w:val="24"/>
      <w:szCs w:val="24"/>
    </w:rPr>
  </w:style>
  <w:style w:type="character" w:styleId="PlaceholderText">
    <w:name w:val="Placeholder Text"/>
    <w:basedOn w:val="DefaultParagraphFont"/>
    <w:uiPriority w:val="99"/>
    <w:semiHidden/>
    <w:rsid w:val="00260980"/>
    <w:rPr>
      <w:color w:val="808080"/>
    </w:rPr>
  </w:style>
  <w:style w:type="character" w:customStyle="1" w:styleId="Listecouleur-Accent1Car">
    <w:name w:val="Liste couleur - Accent 1 Car"/>
    <w:aliases w:val="References Car,Liste couleur - Accent 11 Car,List Paragraph1 Car,Liste couleur - Accent 111 Car,Paragraphe de liste3 Car,Bullets Car,Bullet 1 Car"/>
    <w:link w:val="ColorfulList-Accent1"/>
    <w:uiPriority w:val="34"/>
    <w:locked/>
    <w:rsid w:val="00873833"/>
    <w:rPr>
      <w:rFonts w:ascii="Calibri" w:eastAsia="Calibri" w:hAnsi="Calibri"/>
      <w:sz w:val="22"/>
      <w:szCs w:val="22"/>
      <w:lang w:eastAsia="en-US"/>
    </w:rPr>
  </w:style>
  <w:style w:type="table" w:styleId="ColorfulList-Accent1">
    <w:name w:val="Colorful List Accent 1"/>
    <w:basedOn w:val="TableNormal"/>
    <w:link w:val="Listecouleur-Accent1Car"/>
    <w:uiPriority w:val="34"/>
    <w:semiHidden/>
    <w:unhideWhenUsed/>
    <w:rsid w:val="00873833"/>
    <w:rPr>
      <w:rFonts w:ascii="Calibri" w:eastAsia="Calibri" w:hAnsi="Calibri"/>
      <w:sz w:val="22"/>
      <w:szCs w:val="22"/>
      <w:lang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F80A50"/>
    <w:pPr>
      <w:tabs>
        <w:tab w:val="left" w:pos="384"/>
      </w:tabs>
      <w:spacing w:after="240"/>
      <w:ind w:left="384" w:hanging="384"/>
    </w:pPr>
  </w:style>
  <w:style w:type="character" w:customStyle="1" w:styleId="UnresolvedMention1">
    <w:name w:val="Unresolved Mention1"/>
    <w:basedOn w:val="DefaultParagraphFont"/>
    <w:uiPriority w:val="99"/>
    <w:semiHidden/>
    <w:unhideWhenUsed/>
    <w:rsid w:val="008D4FC1"/>
    <w:rPr>
      <w:color w:val="605E5C"/>
      <w:shd w:val="clear" w:color="auto" w:fill="E1DFDD"/>
    </w:rPr>
  </w:style>
  <w:style w:type="paragraph" w:customStyle="1" w:styleId="Textedebulles">
    <w:name w:val="Texte de bulles"/>
    <w:basedOn w:val="Normal"/>
    <w:semiHidden/>
    <w:rsid w:val="00BB16F5"/>
    <w:pPr>
      <w:spacing w:after="0"/>
    </w:pPr>
    <w:rPr>
      <w:rFonts w:ascii="Tahoma" w:hAnsi="Tahoma" w:cs="Tahoma"/>
      <w:sz w:val="16"/>
      <w:szCs w:val="16"/>
      <w:lang w:eastAsia="en-US"/>
    </w:rPr>
  </w:style>
  <w:style w:type="paragraph" w:customStyle="1" w:styleId="tableau">
    <w:name w:val="tableau"/>
    <w:basedOn w:val="Normal"/>
    <w:rsid w:val="00D81251"/>
    <w:pPr>
      <w:spacing w:after="0"/>
      <w:jc w:val="both"/>
    </w:pPr>
    <w:rPr>
      <w:rFonts w:ascii="Arial" w:hAnsi="Arial"/>
      <w:noProof/>
      <w:sz w:val="22"/>
      <w:lang w:val="fr-FR"/>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AD4EC7"/>
  </w:style>
  <w:style w:type="character" w:customStyle="1" w:styleId="findhit">
    <w:name w:val="findhit"/>
    <w:basedOn w:val="DefaultParagraphFont"/>
    <w:rsid w:val="00AD4EC7"/>
  </w:style>
  <w:style w:type="character" w:customStyle="1" w:styleId="eop">
    <w:name w:val="eop"/>
    <w:basedOn w:val="DefaultParagraphFont"/>
    <w:rsid w:val="00AD4EC7"/>
  </w:style>
  <w:style w:type="character" w:styleId="UnresolvedMention">
    <w:name w:val="Unresolved Mention"/>
    <w:basedOn w:val="DefaultParagraphFont"/>
    <w:uiPriority w:val="99"/>
    <w:semiHidden/>
    <w:unhideWhenUsed/>
    <w:rsid w:val="00434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23423">
      <w:bodyDiv w:val="1"/>
      <w:marLeft w:val="0"/>
      <w:marRight w:val="0"/>
      <w:marTop w:val="0"/>
      <w:marBottom w:val="0"/>
      <w:divBdr>
        <w:top w:val="none" w:sz="0" w:space="0" w:color="auto"/>
        <w:left w:val="none" w:sz="0" w:space="0" w:color="auto"/>
        <w:bottom w:val="none" w:sz="0" w:space="0" w:color="auto"/>
        <w:right w:val="none" w:sz="0" w:space="0" w:color="auto"/>
      </w:divBdr>
    </w:div>
    <w:div w:id="16690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worldindata.org" TargetMode="External"/><Relationship Id="rId18" Type="http://schemas.openxmlformats.org/officeDocument/2006/relationships/hyperlink" Target="https://www.openstreetmap.org/" TargetMode="External"/><Relationship Id="rId26" Type="http://schemas.openxmlformats.org/officeDocument/2006/relationships/hyperlink" Target="https://www.stata.com" TargetMode="External"/><Relationship Id="rId21" Type="http://schemas.openxmlformats.org/officeDocument/2006/relationships/hyperlink" Target="https://www.unfpa.org/world-population-trends" TargetMode="External"/><Relationship Id="rId34" Type="http://schemas.openxmlformats.org/officeDocument/2006/relationships/hyperlink" Target="https://msfintl-my.sharepoint.com/:w:/g/personal/isidro_carrion-martin_london_msf_org/EU2S6hj0uklDocg7UsnlofIBDoDnXplZ9_GiBvfvb9wzzg?e=PwSRe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adm.org/data.html" TargetMode="External"/><Relationship Id="rId25" Type="http://schemas.openxmlformats.org/officeDocument/2006/relationships/hyperlink" Target="https://www.project-redcap.org" TargetMode="External"/><Relationship Id="rId33" Type="http://schemas.openxmlformats.org/officeDocument/2006/relationships/hyperlink" Target="https://cran.r-project.org/web/packages/survey/survey.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pcentre.msf.org" TargetMode="External"/><Relationship Id="rId20" Type="http://schemas.openxmlformats.org/officeDocument/2006/relationships/hyperlink" Target="https://geo.msf.org/help/contact" TargetMode="External"/><Relationship Id="rId29" Type="http://schemas.openxmlformats.org/officeDocument/2006/relationships/hyperlink" Target="https://cran.r-projec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pidata.dk" TargetMode="External"/><Relationship Id="rId32" Type="http://schemas.openxmlformats.org/officeDocument/2006/relationships/hyperlink" Target="https://www.stata.com/manuals/svy.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adm.org/maps.html" TargetMode="External"/><Relationship Id="rId23" Type="http://schemas.openxmlformats.org/officeDocument/2006/relationships/hyperlink" Target="https://www.kobotoolbox.org" TargetMode="External"/><Relationship Id="rId28" Type="http://schemas.openxmlformats.org/officeDocument/2006/relationships/hyperlink" Target="http://www.epidata.dk"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diva-gis.org/gdata" TargetMode="External"/><Relationship Id="rId31" Type="http://schemas.openxmlformats.org/officeDocument/2006/relationships/hyperlink" Target="https://smartmethodology.org/survey-planning-tools/smart-emergency-nutrition-assess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Depts/Cartographic/english/htmain.htm" TargetMode="External"/><Relationship Id="rId22" Type="http://schemas.openxmlformats.org/officeDocument/2006/relationships/hyperlink" Target="https://www.openstreetmap.org/" TargetMode="External"/><Relationship Id="rId27" Type="http://schemas.openxmlformats.org/officeDocument/2006/relationships/hyperlink" Target="https://www.ibm.com/analytics/spss-statistics-software" TargetMode="External"/><Relationship Id="rId30" Type="http://schemas.openxmlformats.org/officeDocument/2006/relationships/hyperlink" Target="https://r4epis.netlify.app/survey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pubmed.ncbi.nlm.nih.gov/8307670/" TargetMode="External"/><Relationship Id="rId1" Type="http://schemas.openxmlformats.org/officeDocument/2006/relationships/hyperlink" Target="https://pubmed.ncbi.nlm.nih.gov/8307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90CB9D256E8A46A3CFC441EB0625E9" ma:contentTypeVersion="14" ma:contentTypeDescription="Create a new document." ma:contentTypeScope="" ma:versionID="3040ca21832c763972cb0dcaec94252e">
  <xsd:schema xmlns:xsd="http://www.w3.org/2001/XMLSchema" xmlns:xs="http://www.w3.org/2001/XMLSchema" xmlns:p="http://schemas.microsoft.com/office/2006/metadata/properties" xmlns:ns3="96428842-443b-4f8a-ba12-c0d900256b58" xmlns:ns4="a54af660-63bf-45d3-b58a-c3022fbd79ad" targetNamespace="http://schemas.microsoft.com/office/2006/metadata/properties" ma:root="true" ma:fieldsID="c62e9d9e3beea3c5d839c81986176d04" ns3:_="" ns4:_="">
    <xsd:import namespace="96428842-443b-4f8a-ba12-c0d900256b58"/>
    <xsd:import namespace="a54af660-63bf-45d3-b58a-c3022fbd79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28842-443b-4f8a-ba12-c0d900256b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af660-63bf-45d3-b58a-c3022fbd79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0A9E6-F468-4F3C-BCDC-7C48F77A7B02}">
  <ds:schemaRefs>
    <ds:schemaRef ds:uri="http://schemas.microsoft.com/sharepoint/v3/contenttype/forms"/>
  </ds:schemaRefs>
</ds:datastoreItem>
</file>

<file path=customXml/itemProps2.xml><?xml version="1.0" encoding="utf-8"?>
<ds:datastoreItem xmlns:ds="http://schemas.openxmlformats.org/officeDocument/2006/customXml" ds:itemID="{B850055F-4DF8-4465-9453-F3D5AA154EC6}">
  <ds:schemaRefs>
    <ds:schemaRef ds:uri="http://schemas.openxmlformats.org/officeDocument/2006/bibliography"/>
  </ds:schemaRefs>
</ds:datastoreItem>
</file>

<file path=customXml/itemProps3.xml><?xml version="1.0" encoding="utf-8"?>
<ds:datastoreItem xmlns:ds="http://schemas.openxmlformats.org/officeDocument/2006/customXml" ds:itemID="{6FB9B650-46FC-4020-BB2D-5B03A4397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28842-443b-4f8a-ba12-c0d900256b58"/>
    <ds:schemaRef ds:uri="a54af660-63bf-45d3-b58a-c3022fbd7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33A48-0F75-47E5-8443-6FEDF13634BF}">
  <ds:schemaRefs>
    <ds:schemaRef ds:uri="http://purl.org/dc/terms/"/>
    <ds:schemaRef ds:uri="http://schemas.microsoft.com/office/2006/documentManagement/types"/>
    <ds:schemaRef ds:uri="a54af660-63bf-45d3-b58a-c3022fbd79ad"/>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96428842-443b-4f8a-ba12-c0d900256b58"/>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17532</Words>
  <Characters>108463</Characters>
  <Application>Microsoft Office Word</Application>
  <DocSecurity>0</DocSecurity>
  <Lines>903</Lines>
  <Paragraphs>251</Paragraphs>
  <ScaleCrop>false</ScaleCrop>
  <HeadingPairs>
    <vt:vector size="2" baseType="variant">
      <vt:variant>
        <vt:lpstr>Title</vt:lpstr>
      </vt:variant>
      <vt:variant>
        <vt:i4>1</vt:i4>
      </vt:variant>
    </vt:vector>
  </HeadingPairs>
  <TitlesOfParts>
    <vt:vector size="1" baseType="lpstr">
      <vt:lpstr>TEMPLATE Mortality Survey</vt:lpstr>
    </vt:vector>
  </TitlesOfParts>
  <Manager>Klaudia.PORTEN@epicentre.msf.org</Manager>
  <Company>Epicentre</Company>
  <LinksUpToDate>false</LinksUpToDate>
  <CharactersWithSpaces>125744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Mortality Survey</dc:title>
  <dc:subject/>
  <dc:creator>Epicentre</dc:creator>
  <cp:keywords/>
  <dc:description/>
  <cp:lastModifiedBy>Holly Baker</cp:lastModifiedBy>
  <cp:revision>5</cp:revision>
  <cp:lastPrinted>2012-10-16T15:40:00Z</cp:lastPrinted>
  <dcterms:created xsi:type="dcterms:W3CDTF">2022-11-14T10:25:00Z</dcterms:created>
  <dcterms:modified xsi:type="dcterms:W3CDTF">2022-11-14T10:26:00Z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ZOTERO_PREF_1">
    <vt:lpwstr>&lt;data data-version="3" zotero-version="6.0.9"&gt;&lt;session id="jKl8qTfa"/&gt;&lt;style id="http://www.zotero.org/styles/vancouver" locale="en-US" hasBibliography="1" bibliographyStyleHasBeenSet="1"/&gt;&lt;prefs&gt;&lt;pref name="fieldType" value="Field"/&gt;&lt;pref name="automatic</vt:lpwstr>
  </property>
  <property fmtid="{D5CDD505-2E9C-101B-9397-08002B2CF9AE}" pid="4" name="ZOTERO_PREF_2">
    <vt:lpwstr>JournalAbbreviations" value="true"/&gt;&lt;/prefs&gt;&lt;/data&gt;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http://www.zotero.org/styles/malaria-journal</vt:lpwstr>
  </property>
  <property fmtid="{D5CDD505-2E9C-101B-9397-08002B2CF9AE}" pid="16" name="Mendeley Recent Style Name 5_1">
    <vt:lpwstr>Malaria Journal</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Unique User Id_1">
    <vt:lpwstr>af1f2228-87c5-3a58-9a9f-8aa21be188c3</vt:lpwstr>
  </property>
  <property fmtid="{D5CDD505-2E9C-101B-9397-08002B2CF9AE}" pid="26" name="Mendeley Citation Style_1">
    <vt:lpwstr>http://www.zotero.org/styles/vancouver</vt:lpwstr>
  </property>
  <property fmtid="{D5CDD505-2E9C-101B-9397-08002B2CF9AE}" pid="27" name="ContentTypeId">
    <vt:lpwstr>0x010100C690CB9D256E8A46A3CFC441EB0625E9</vt:lpwstr>
  </property>
  <property fmtid="{D5CDD505-2E9C-101B-9397-08002B2CF9AE}" pid="28" name="TaxKeyword">
    <vt:lpwstr/>
  </property>
  <property fmtid="{D5CDD505-2E9C-101B-9397-08002B2CF9AE}" pid="29" name="OCA_Mission">
    <vt:lpwstr/>
  </property>
  <property fmtid="{D5CDD505-2E9C-101B-9397-08002B2CF9AE}" pid="30" name="OCA_Entity">
    <vt:lpwstr/>
  </property>
  <property fmtid="{D5CDD505-2E9C-101B-9397-08002B2CF9AE}" pid="31" name="OCA_Department">
    <vt:lpwstr>1;#Public Health|95a6effd-65d2-4eeb-ba41-97827946881c</vt:lpwstr>
  </property>
  <property fmtid="{D5CDD505-2E9C-101B-9397-08002B2CF9AE}" pid="32" name="OCA_Country">
    <vt:lpwstr/>
  </property>
  <property fmtid="{D5CDD505-2E9C-101B-9397-08002B2CF9AE}" pid="33" name="e20b9dc289914e26aa8c23b8f8ab888e">
    <vt:lpwstr>Epi-Public Health|025b4f18-3de3-4b0e-a31b-fb799825872e</vt:lpwstr>
  </property>
  <property fmtid="{D5CDD505-2E9C-101B-9397-08002B2CF9AE}" pid="34" name="OCA_DocType">
    <vt:lpwstr/>
  </property>
  <property fmtid="{D5CDD505-2E9C-101B-9397-08002B2CF9AE}" pid="35" name="OCA_Audience">
    <vt:lpwstr/>
  </property>
  <property fmtid="{D5CDD505-2E9C-101B-9397-08002B2CF9AE}" pid="36" name="OCA_Project">
    <vt:lpwstr/>
  </property>
  <property fmtid="{D5CDD505-2E9C-101B-9397-08002B2CF9AE}" pid="37" name="OCA_MSFEntity">
    <vt:lpwstr>2;#Operational Centre Amsterdam|c1cea462-cc28-4c38-bab9-3ca4a912d8a4</vt:lpwstr>
  </property>
  <property fmtid="{D5CDD505-2E9C-101B-9397-08002B2CF9AE}" pid="38" name="Topic_Area">
    <vt:lpwstr>573;#Epi-Public Health|025b4f18-3de3-4b0e-a31b-fb799825872e</vt:lpwstr>
  </property>
  <property fmtid="{D5CDD505-2E9C-101B-9397-08002B2CF9AE}" pid="39" name="_dlc_DocIdItemGuid">
    <vt:lpwstr>8429ae9d-e3b2-42c9-90de-bddb269019be</vt:lpwstr>
  </property>
  <property fmtid="{D5CDD505-2E9C-101B-9397-08002B2CF9AE}" pid="40" name="SharedWithUsers">
    <vt:lpwstr>6839;#Maria Verdecchia;#2416;#Silvia Pineda;#7144;#Manuel ALBELA;#3371;#Rui Gutierrez</vt:lpwstr>
  </property>
</Properties>
</file>