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CB6D6B" w14:textId="77777777" w:rsidR="007B4419" w:rsidRDefault="007B4419" w:rsidP="005B557F">
      <w:pPr>
        <w:pStyle w:val="Default"/>
      </w:pPr>
    </w:p>
    <w:p w14:paraId="0A316B4E" w14:textId="77777777" w:rsidR="00A573B2" w:rsidRDefault="00A573B2" w:rsidP="005B557F">
      <w:pPr>
        <w:pStyle w:val="Title"/>
        <w:spacing w:after="0"/>
      </w:pPr>
    </w:p>
    <w:p w14:paraId="24EE431D" w14:textId="77777777" w:rsidR="00A573B2" w:rsidRDefault="00A573B2" w:rsidP="005B557F">
      <w:pPr>
        <w:pStyle w:val="Title"/>
        <w:spacing w:after="0"/>
      </w:pPr>
    </w:p>
    <w:p w14:paraId="0AA39529" w14:textId="77777777" w:rsidR="001C7B64" w:rsidRPr="001C7B64" w:rsidRDefault="00A573B2" w:rsidP="005B557F">
      <w:pPr>
        <w:spacing w:after="0"/>
        <w:rPr>
          <w:rFonts w:eastAsia="Times New Roman" w:cs="Times New Roman"/>
          <w:snapToGrid w:val="0"/>
          <w:sz w:val="20"/>
          <w:szCs w:val="20"/>
          <w:lang w:val="en-AU"/>
        </w:rPr>
      </w:pPr>
      <w:r w:rsidRPr="00450E6F">
        <w:rPr>
          <w:rFonts w:cstheme="minorHAnsi"/>
          <w:noProof/>
        </w:rPr>
        <w:drawing>
          <wp:inline distT="0" distB="0" distL="0" distR="0" wp14:anchorId="224EE06D" wp14:editId="5C12E056">
            <wp:extent cx="5576748" cy="2087880"/>
            <wp:effectExtent l="0" t="0" r="5080" b="7620"/>
            <wp:docPr id="1" name="Picture 1" descr="Image result for ms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sf logo"/>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585411" cy="2091123"/>
                    </a:xfrm>
                    <a:prstGeom prst="rect">
                      <a:avLst/>
                    </a:prstGeom>
                    <a:noFill/>
                    <a:ln>
                      <a:noFill/>
                    </a:ln>
                  </pic:spPr>
                </pic:pic>
              </a:graphicData>
            </a:graphic>
          </wp:inline>
        </w:drawing>
      </w:r>
    </w:p>
    <w:p w14:paraId="5E311081" w14:textId="57FD58E1" w:rsidR="001C7B64" w:rsidRDefault="001C7B64" w:rsidP="005B557F">
      <w:pPr>
        <w:spacing w:after="0"/>
        <w:jc w:val="center"/>
        <w:rPr>
          <w:bCs/>
          <w:sz w:val="32"/>
          <w:szCs w:val="32"/>
        </w:rPr>
      </w:pPr>
      <w:r w:rsidRPr="001C7B64">
        <w:rPr>
          <w:snapToGrid w:val="0"/>
          <w:sz w:val="32"/>
          <w:szCs w:val="32"/>
        </w:rPr>
        <w:t xml:space="preserve">Mental health literacy of </w:t>
      </w:r>
      <w:r w:rsidR="00474137">
        <w:rPr>
          <w:snapToGrid w:val="0"/>
          <w:sz w:val="32"/>
          <w:szCs w:val="32"/>
        </w:rPr>
        <w:t xml:space="preserve">internally displaced </w:t>
      </w:r>
      <w:r w:rsidRPr="001C7B64">
        <w:rPr>
          <w:snapToGrid w:val="0"/>
          <w:sz w:val="32"/>
          <w:szCs w:val="32"/>
        </w:rPr>
        <w:t xml:space="preserve">Iraqi </w:t>
      </w:r>
      <w:r w:rsidR="00474137">
        <w:rPr>
          <w:snapToGrid w:val="0"/>
          <w:sz w:val="32"/>
          <w:szCs w:val="32"/>
        </w:rPr>
        <w:t xml:space="preserve">young people and their parents </w:t>
      </w:r>
      <w:r w:rsidRPr="001C7B64">
        <w:rPr>
          <w:snapToGrid w:val="0"/>
          <w:sz w:val="32"/>
          <w:szCs w:val="32"/>
        </w:rPr>
        <w:t xml:space="preserve">in Iraq: </w:t>
      </w:r>
      <w:r w:rsidRPr="001C7B64">
        <w:rPr>
          <w:bCs/>
          <w:sz w:val="32"/>
          <w:szCs w:val="32"/>
        </w:rPr>
        <w:t>paving the way for mental health education and promotion in vulnerable communities.</w:t>
      </w:r>
    </w:p>
    <w:p w14:paraId="1AC5B808" w14:textId="77777777" w:rsidR="005B557F" w:rsidRPr="001C7B64" w:rsidRDefault="005B557F" w:rsidP="005B557F">
      <w:pPr>
        <w:spacing w:after="0"/>
        <w:jc w:val="center"/>
        <w:rPr>
          <w:sz w:val="32"/>
          <w:szCs w:val="32"/>
        </w:rPr>
      </w:pPr>
    </w:p>
    <w:p w14:paraId="11A84A7A" w14:textId="2B3BF7B8" w:rsidR="00A573B2" w:rsidRPr="009B0B09" w:rsidRDefault="00C3167C" w:rsidP="005B557F">
      <w:pPr>
        <w:spacing w:after="0"/>
        <w:jc w:val="center"/>
        <w:rPr>
          <w:lang w:val="en-GB"/>
        </w:rPr>
      </w:pPr>
      <w:r w:rsidRPr="009B0B09">
        <w:t xml:space="preserve">Survey Based </w:t>
      </w:r>
      <w:r w:rsidR="00A573B2" w:rsidRPr="009B0B09">
        <w:rPr>
          <w:lang w:val="en-GB"/>
        </w:rPr>
        <w:t>Study Protocol</w:t>
      </w:r>
    </w:p>
    <w:p w14:paraId="09B13A21" w14:textId="5C0087D0" w:rsidR="0069606E" w:rsidRDefault="000956B4" w:rsidP="005B557F">
      <w:pPr>
        <w:spacing w:after="0"/>
        <w:jc w:val="center"/>
        <w:rPr>
          <w:lang w:val="en-GB"/>
        </w:rPr>
      </w:pPr>
      <w:r w:rsidRPr="009B0B09">
        <w:rPr>
          <w:lang w:val="en-GB"/>
        </w:rPr>
        <w:t xml:space="preserve">Version </w:t>
      </w:r>
      <w:r w:rsidR="00474137">
        <w:rPr>
          <w:lang w:val="en-GB"/>
        </w:rPr>
        <w:t xml:space="preserve">1.1 </w:t>
      </w:r>
      <w:r w:rsidR="004163E2">
        <w:rPr>
          <w:lang w:val="en-GB"/>
        </w:rPr>
        <w:t>8</w:t>
      </w:r>
      <w:r w:rsidR="004163E2" w:rsidRPr="000F4C1A">
        <w:rPr>
          <w:vertAlign w:val="superscript"/>
          <w:lang w:val="en-GB"/>
        </w:rPr>
        <w:t>th</w:t>
      </w:r>
      <w:r w:rsidR="004163E2">
        <w:rPr>
          <w:lang w:val="en-GB"/>
        </w:rPr>
        <w:t xml:space="preserve"> Decem</w:t>
      </w:r>
      <w:r w:rsidR="00474137">
        <w:rPr>
          <w:lang w:val="en-GB"/>
        </w:rPr>
        <w:t>ber 2017</w:t>
      </w:r>
    </w:p>
    <w:p w14:paraId="2E31CD98" w14:textId="77777777" w:rsidR="005B557F" w:rsidRDefault="005B557F" w:rsidP="005B557F">
      <w:pPr>
        <w:spacing w:after="0"/>
        <w:jc w:val="center"/>
        <w:rPr>
          <w:lang w:val="en-GB"/>
        </w:rPr>
      </w:pPr>
    </w:p>
    <w:p w14:paraId="47A90D05" w14:textId="77777777" w:rsidR="005B557F" w:rsidRPr="009B0B09" w:rsidRDefault="005B557F" w:rsidP="005B557F">
      <w:pPr>
        <w:spacing w:after="0"/>
        <w:jc w:val="center"/>
        <w:rPr>
          <w:lang w:val="en-GB"/>
        </w:rPr>
      </w:pPr>
    </w:p>
    <w:p w14:paraId="03AC45A9" w14:textId="2449CB05" w:rsidR="009B0B09" w:rsidRDefault="009B0B09" w:rsidP="005B557F">
      <w:pPr>
        <w:spacing w:after="0"/>
        <w:jc w:val="center"/>
        <w:rPr>
          <w:sz w:val="28"/>
          <w:szCs w:val="28"/>
          <w:lang w:val="en-GB"/>
        </w:rPr>
      </w:pPr>
      <w:r w:rsidRPr="009B0B09">
        <w:rPr>
          <w:sz w:val="28"/>
          <w:szCs w:val="28"/>
          <w:lang w:val="en-GB"/>
        </w:rPr>
        <w:t>Eleanor Hitchman, Mental Health Adviser, MSF-OCA</w:t>
      </w:r>
    </w:p>
    <w:p w14:paraId="3B6559A0" w14:textId="77777777" w:rsidR="005B557F" w:rsidRDefault="005B557F" w:rsidP="005B557F">
      <w:pPr>
        <w:spacing w:after="0"/>
        <w:jc w:val="center"/>
        <w:rPr>
          <w:sz w:val="28"/>
          <w:szCs w:val="28"/>
          <w:lang w:val="en-GB"/>
        </w:rPr>
      </w:pPr>
    </w:p>
    <w:p w14:paraId="535726EC" w14:textId="77777777" w:rsidR="00EF3066" w:rsidRPr="00EF3066" w:rsidRDefault="00EF3066" w:rsidP="005B557F">
      <w:pPr>
        <w:spacing w:after="0" w:line="240" w:lineRule="auto"/>
        <w:ind w:left="720"/>
        <w:jc w:val="center"/>
        <w:rPr>
          <w:rFonts w:ascii="Calibri" w:eastAsia="Times New Roman" w:hAnsi="Calibri" w:cs="Times New Roman"/>
          <w:sz w:val="28"/>
          <w:szCs w:val="28"/>
          <w:lang w:val="en-GB" w:eastAsia="en-CA"/>
        </w:rPr>
      </w:pPr>
      <w:r w:rsidRPr="00EF3066">
        <w:rPr>
          <w:rFonts w:ascii="Calibri" w:eastAsia="Times New Roman" w:hAnsi="Calibri" w:cs="Times New Roman"/>
          <w:sz w:val="28"/>
          <w:szCs w:val="28"/>
          <w:lang w:val="en-GB" w:eastAsia="en-CA"/>
        </w:rPr>
        <w:t>Dr Shameran Slewa-Younan. Senior Lecturer in Mental Health, School of Medicine, Western Sydney University, Australia</w:t>
      </w:r>
    </w:p>
    <w:p w14:paraId="5E5CFDF4" w14:textId="77777777" w:rsidR="00EF3066" w:rsidRDefault="00EF3066" w:rsidP="005B557F">
      <w:pPr>
        <w:spacing w:after="0"/>
        <w:jc w:val="center"/>
        <w:rPr>
          <w:sz w:val="28"/>
          <w:szCs w:val="28"/>
          <w:lang w:val="en-GB"/>
        </w:rPr>
      </w:pPr>
    </w:p>
    <w:p w14:paraId="29F00DDB" w14:textId="600F488C" w:rsidR="009B0B09" w:rsidRDefault="009B0B09" w:rsidP="005B557F">
      <w:pPr>
        <w:spacing w:after="0"/>
        <w:jc w:val="center"/>
        <w:rPr>
          <w:sz w:val="28"/>
          <w:szCs w:val="28"/>
          <w:lang w:val="en-GB"/>
        </w:rPr>
      </w:pPr>
      <w:r w:rsidRPr="009B0B09">
        <w:rPr>
          <w:sz w:val="28"/>
          <w:szCs w:val="28"/>
          <w:lang w:val="en-GB"/>
        </w:rPr>
        <w:t>Karla Bil, Health Adviser, MSF-OCA</w:t>
      </w:r>
    </w:p>
    <w:p w14:paraId="3A2C1CAD" w14:textId="77777777" w:rsidR="005B557F" w:rsidRPr="009B0B09" w:rsidRDefault="005B557F" w:rsidP="005B557F">
      <w:pPr>
        <w:spacing w:after="0"/>
        <w:jc w:val="center"/>
        <w:rPr>
          <w:sz w:val="28"/>
          <w:szCs w:val="28"/>
          <w:lang w:val="en-GB"/>
        </w:rPr>
      </w:pPr>
    </w:p>
    <w:p w14:paraId="5F94285A" w14:textId="6E96E9F9" w:rsidR="009B0B09" w:rsidRPr="009B0B09" w:rsidRDefault="004163E2" w:rsidP="005B557F">
      <w:pPr>
        <w:spacing w:after="0"/>
        <w:jc w:val="center"/>
        <w:rPr>
          <w:sz w:val="28"/>
          <w:szCs w:val="28"/>
          <w:lang w:val="en-GB"/>
        </w:rPr>
      </w:pPr>
      <w:r>
        <w:rPr>
          <w:sz w:val="28"/>
          <w:szCs w:val="28"/>
          <w:lang w:val="en-GB"/>
        </w:rPr>
        <w:t>Annick Lenglet</w:t>
      </w:r>
      <w:r w:rsidR="009B0B09" w:rsidRPr="009B0B09">
        <w:rPr>
          <w:sz w:val="28"/>
          <w:szCs w:val="28"/>
          <w:lang w:val="en-GB"/>
        </w:rPr>
        <w:t>, Epidemiologist, MSF-OCA</w:t>
      </w:r>
    </w:p>
    <w:p w14:paraId="446A7F39" w14:textId="77777777" w:rsidR="009B0B09" w:rsidRDefault="009B0B09" w:rsidP="005B557F">
      <w:pPr>
        <w:spacing w:after="0"/>
      </w:pPr>
    </w:p>
    <w:p w14:paraId="132D67CB" w14:textId="77777777" w:rsidR="004163E2" w:rsidRPr="00E146C2" w:rsidRDefault="004163E2" w:rsidP="004163E2">
      <w:pPr>
        <w:spacing w:after="0"/>
        <w:jc w:val="center"/>
        <w:rPr>
          <w:sz w:val="28"/>
          <w:szCs w:val="28"/>
          <w:lang w:val="en-GB"/>
        </w:rPr>
      </w:pPr>
      <w:r w:rsidRPr="00E146C2">
        <w:rPr>
          <w:sz w:val="28"/>
          <w:szCs w:val="28"/>
          <w:lang w:val="en-GB"/>
        </w:rPr>
        <w:t>Professor Anthony F Jorm, Professorial Fellow and NHMRC Senior Principal Research Fellow, Centre for Mental Health, Melbourne School of Population and Global Health, University of Melbourne, Melbourne, Australia.</w:t>
      </w:r>
    </w:p>
    <w:p w14:paraId="449F7437" w14:textId="77777777" w:rsidR="009B0B09" w:rsidRDefault="009B0B09" w:rsidP="005B557F">
      <w:pPr>
        <w:spacing w:after="0"/>
      </w:pPr>
    </w:p>
    <w:p w14:paraId="343A38E6" w14:textId="77777777" w:rsidR="009B0B09" w:rsidRDefault="009B0B09" w:rsidP="005B557F">
      <w:pPr>
        <w:spacing w:after="0"/>
      </w:pPr>
    </w:p>
    <w:p w14:paraId="38A59E01" w14:textId="77777777" w:rsidR="009B0B09" w:rsidRDefault="009B0B09" w:rsidP="005B557F">
      <w:pPr>
        <w:spacing w:after="0"/>
      </w:pPr>
    </w:p>
    <w:p w14:paraId="44AB6D05" w14:textId="77777777" w:rsidR="009B0B09" w:rsidRDefault="009B0B09" w:rsidP="005B557F">
      <w:pPr>
        <w:spacing w:after="0"/>
      </w:pPr>
    </w:p>
    <w:p w14:paraId="7F823ECA" w14:textId="77777777" w:rsidR="009B0B09" w:rsidRDefault="009B0B09" w:rsidP="005B557F">
      <w:pPr>
        <w:spacing w:after="0"/>
      </w:pPr>
    </w:p>
    <w:p w14:paraId="42AFD3C1" w14:textId="77777777" w:rsidR="009B0B09" w:rsidRDefault="009B0B09" w:rsidP="005B557F">
      <w:pPr>
        <w:spacing w:after="0"/>
      </w:pPr>
    </w:p>
    <w:p w14:paraId="10EAEBB8" w14:textId="663328D5" w:rsidR="006E0D8E" w:rsidRDefault="005B557F" w:rsidP="005B557F">
      <w:pPr>
        <w:spacing w:after="0"/>
        <w:rPr>
          <w:b/>
          <w:lang w:val="en-GB" w:eastAsia="fr-FR"/>
        </w:rPr>
      </w:pPr>
      <w:r>
        <w:rPr>
          <w:b/>
          <w:lang w:val="en-GB" w:eastAsia="fr-FR"/>
        </w:rPr>
        <w:lastRenderedPageBreak/>
        <w:t>Proposal</w:t>
      </w:r>
      <w:r w:rsidR="006E0D8E">
        <w:rPr>
          <w:b/>
          <w:lang w:val="en-GB" w:eastAsia="fr-FR"/>
        </w:rPr>
        <w:t xml:space="preserve"> </w:t>
      </w:r>
      <w:r w:rsidR="006E0D8E" w:rsidRPr="006E0D8E">
        <w:rPr>
          <w:b/>
          <w:lang w:val="en-GB" w:eastAsia="fr-FR"/>
        </w:rPr>
        <w:t>Information</w:t>
      </w:r>
    </w:p>
    <w:p w14:paraId="7084D9B8" w14:textId="77777777" w:rsidR="006E0D8E" w:rsidRPr="006E0D8E" w:rsidRDefault="006E0D8E" w:rsidP="005B557F">
      <w:pPr>
        <w:spacing w:after="0"/>
        <w:rPr>
          <w:b/>
          <w:lang w:val="en-GB" w:eastAsia="fr-FR"/>
        </w:rPr>
      </w:pPr>
    </w:p>
    <w:p w14:paraId="2E0E9306" w14:textId="3576D1D2" w:rsidR="009B0B09" w:rsidRPr="006E0D8E" w:rsidRDefault="00CF52B9" w:rsidP="005B557F">
      <w:pPr>
        <w:spacing w:after="0"/>
        <w:rPr>
          <w:bCs/>
          <w:iCs/>
          <w:lang w:val="en-GB" w:eastAsia="fr-FR"/>
        </w:rPr>
      </w:pPr>
      <w:r>
        <w:rPr>
          <w:lang w:val="en-GB" w:eastAsia="fr-FR"/>
        </w:rPr>
        <w:t>First version</w:t>
      </w:r>
      <w:r>
        <w:rPr>
          <w:lang w:val="en-GB" w:eastAsia="fr-FR"/>
        </w:rPr>
        <w:tab/>
      </w:r>
      <w:r>
        <w:rPr>
          <w:lang w:val="en-GB" w:eastAsia="fr-FR"/>
        </w:rPr>
        <w:tab/>
      </w:r>
      <w:r w:rsidR="00382CF9">
        <w:rPr>
          <w:lang w:val="en-GB" w:eastAsia="fr-FR"/>
        </w:rPr>
        <w:tab/>
      </w:r>
      <w:r w:rsidR="009B0B09" w:rsidRPr="006E0D8E">
        <w:rPr>
          <w:bCs/>
          <w:lang w:val="en-GB" w:eastAsia="fr-FR"/>
        </w:rPr>
        <w:t>2</w:t>
      </w:r>
      <w:r w:rsidR="00382CF9">
        <w:rPr>
          <w:bCs/>
          <w:lang w:val="en-GB" w:eastAsia="fr-FR"/>
        </w:rPr>
        <w:t xml:space="preserve">9 September </w:t>
      </w:r>
      <w:r w:rsidR="009B0B09" w:rsidRPr="006E0D8E">
        <w:rPr>
          <w:bCs/>
          <w:lang w:val="en-GB" w:eastAsia="fr-FR"/>
        </w:rPr>
        <w:t>2017</w:t>
      </w:r>
    </w:p>
    <w:p w14:paraId="002B0920" w14:textId="2E9AF07E" w:rsidR="009B0B09" w:rsidRPr="00E146C2" w:rsidRDefault="009B0B09" w:rsidP="005B557F">
      <w:pPr>
        <w:spacing w:after="0"/>
        <w:rPr>
          <w:bCs/>
          <w:iCs/>
          <w:lang w:val="en-GB" w:eastAsia="fr-FR"/>
        </w:rPr>
      </w:pPr>
      <w:r w:rsidRPr="006E0D8E">
        <w:rPr>
          <w:lang w:val="en-GB" w:eastAsia="fr-FR"/>
        </w:rPr>
        <w:t>1. Revision</w:t>
      </w:r>
      <w:r w:rsidR="00CF52B9">
        <w:rPr>
          <w:bCs/>
          <w:iCs/>
          <w:lang w:val="en-GB" w:eastAsia="fr-FR"/>
        </w:rPr>
        <w:tab/>
      </w:r>
      <w:r w:rsidR="00CF52B9">
        <w:rPr>
          <w:bCs/>
          <w:iCs/>
          <w:lang w:val="en-GB" w:eastAsia="fr-FR"/>
        </w:rPr>
        <w:tab/>
      </w:r>
      <w:r w:rsidR="00382CF9">
        <w:rPr>
          <w:bCs/>
          <w:iCs/>
          <w:lang w:val="en-GB" w:eastAsia="fr-FR"/>
        </w:rPr>
        <w:tab/>
      </w:r>
      <w:r w:rsidR="004163E2" w:rsidRPr="00E146C2">
        <w:rPr>
          <w:bCs/>
          <w:iCs/>
          <w:lang w:val="en-GB" w:eastAsia="fr-FR"/>
        </w:rPr>
        <w:t>8</w:t>
      </w:r>
      <w:r w:rsidR="004163E2" w:rsidRPr="00E146C2">
        <w:rPr>
          <w:bCs/>
          <w:iCs/>
          <w:vertAlign w:val="superscript"/>
          <w:lang w:val="en-GB" w:eastAsia="fr-FR"/>
        </w:rPr>
        <w:t>th</w:t>
      </w:r>
      <w:r w:rsidR="004163E2" w:rsidRPr="00E146C2">
        <w:rPr>
          <w:bCs/>
          <w:iCs/>
          <w:lang w:val="en-GB" w:eastAsia="fr-FR"/>
        </w:rPr>
        <w:t xml:space="preserve"> December </w:t>
      </w:r>
      <w:r w:rsidR="004B16C1" w:rsidRPr="00E146C2">
        <w:rPr>
          <w:bCs/>
          <w:iCs/>
          <w:lang w:val="en-GB" w:eastAsia="fr-FR"/>
        </w:rPr>
        <w:t>2017 Version 1.1</w:t>
      </w:r>
    </w:p>
    <w:p w14:paraId="0E09D018" w14:textId="55DC9553" w:rsidR="009B0B09" w:rsidRPr="006E0D8E" w:rsidRDefault="00CF52B9" w:rsidP="005B557F">
      <w:pPr>
        <w:spacing w:after="0"/>
        <w:rPr>
          <w:bCs/>
          <w:iCs/>
          <w:lang w:val="en-GB" w:eastAsia="fr-FR"/>
        </w:rPr>
      </w:pPr>
      <w:r>
        <w:rPr>
          <w:bCs/>
          <w:iCs/>
          <w:lang w:val="en-GB" w:eastAsia="fr-FR"/>
        </w:rPr>
        <w:tab/>
      </w:r>
      <w:r>
        <w:rPr>
          <w:bCs/>
          <w:iCs/>
          <w:lang w:val="en-GB" w:eastAsia="fr-FR"/>
        </w:rPr>
        <w:tab/>
      </w:r>
      <w:r>
        <w:rPr>
          <w:bCs/>
          <w:iCs/>
          <w:lang w:val="en-GB" w:eastAsia="fr-FR"/>
        </w:rPr>
        <w:tab/>
      </w:r>
      <w:r w:rsidR="00382CF9">
        <w:rPr>
          <w:bCs/>
          <w:iCs/>
          <w:lang w:val="en-GB" w:eastAsia="fr-FR"/>
        </w:rPr>
        <w:tab/>
      </w:r>
      <w:r w:rsidR="009B0B09" w:rsidRPr="006E0D8E">
        <w:rPr>
          <w:bCs/>
          <w:iCs/>
          <w:lang w:val="en-GB" w:eastAsia="fr-FR"/>
        </w:rPr>
        <w:t>XX 2017 Version 1.2</w:t>
      </w:r>
      <w:r w:rsidR="009B0B09" w:rsidRPr="006E0D8E">
        <w:rPr>
          <w:bCs/>
          <w:iCs/>
          <w:lang w:val="en-GB" w:eastAsia="fr-FR"/>
        </w:rPr>
        <w:br/>
      </w:r>
    </w:p>
    <w:p w14:paraId="2980D66E" w14:textId="2A5C323E" w:rsidR="009B0B09" w:rsidRPr="006E0D8E" w:rsidRDefault="009B0B09" w:rsidP="005B557F">
      <w:pPr>
        <w:spacing w:after="0"/>
        <w:rPr>
          <w:rFonts w:eastAsia="Calibri"/>
          <w:lang w:val="en-GB"/>
        </w:rPr>
      </w:pPr>
      <w:r w:rsidRPr="006E0D8E">
        <w:rPr>
          <w:rFonts w:eastAsia="Calibri"/>
          <w:bCs/>
          <w:iCs/>
          <w:lang w:val="en-GB"/>
        </w:rPr>
        <w:t>Study design</w:t>
      </w:r>
      <w:r w:rsidRPr="006E0D8E">
        <w:rPr>
          <w:rFonts w:eastAsia="Calibri"/>
          <w:bCs/>
          <w:lang w:val="en-GB"/>
        </w:rPr>
        <w:tab/>
      </w:r>
      <w:r w:rsidR="00CF52B9">
        <w:rPr>
          <w:rFonts w:eastAsia="Calibri"/>
          <w:lang w:val="en-GB"/>
        </w:rPr>
        <w:tab/>
      </w:r>
      <w:r w:rsidR="00382CF9">
        <w:rPr>
          <w:rFonts w:eastAsia="Calibri"/>
          <w:lang w:val="en-GB"/>
        </w:rPr>
        <w:tab/>
      </w:r>
      <w:r w:rsidRPr="006E0D8E">
        <w:rPr>
          <w:rFonts w:eastAsia="Calibri"/>
          <w:lang w:val="en-GB"/>
        </w:rPr>
        <w:t>Simple random sampling</w:t>
      </w:r>
    </w:p>
    <w:p w14:paraId="4EAEF429" w14:textId="77777777" w:rsidR="009B0B09" w:rsidRPr="006E0D8E" w:rsidRDefault="009B0B09" w:rsidP="005B557F">
      <w:pPr>
        <w:spacing w:after="0"/>
        <w:rPr>
          <w:rFonts w:eastAsia="Calibri"/>
          <w:lang w:val="en-GB"/>
        </w:rPr>
      </w:pPr>
    </w:p>
    <w:p w14:paraId="28D9AFC6" w14:textId="2E003CE8" w:rsidR="009B0B09" w:rsidRPr="006E0D8E" w:rsidRDefault="009B0B09" w:rsidP="005B557F">
      <w:pPr>
        <w:spacing w:after="0"/>
        <w:rPr>
          <w:rFonts w:eastAsia="Calibri"/>
          <w:lang w:val="en-GB"/>
        </w:rPr>
      </w:pPr>
      <w:r w:rsidRPr="006E0D8E">
        <w:rPr>
          <w:rFonts w:eastAsia="Calibri"/>
          <w:bCs/>
          <w:iCs/>
          <w:lang w:val="en-GB"/>
        </w:rPr>
        <w:t>Study type</w:t>
      </w:r>
      <w:r w:rsidR="00CF52B9">
        <w:rPr>
          <w:rFonts w:eastAsia="Calibri"/>
          <w:lang w:val="en-GB"/>
        </w:rPr>
        <w:tab/>
      </w:r>
      <w:r w:rsidR="00CF52B9">
        <w:rPr>
          <w:rFonts w:eastAsia="Calibri"/>
          <w:lang w:val="en-GB"/>
        </w:rPr>
        <w:tab/>
      </w:r>
      <w:r w:rsidR="00382CF9">
        <w:rPr>
          <w:rFonts w:eastAsia="Calibri"/>
          <w:lang w:val="en-GB"/>
        </w:rPr>
        <w:tab/>
      </w:r>
      <w:r w:rsidRPr="006E0D8E">
        <w:rPr>
          <w:rFonts w:eastAsia="Calibri"/>
          <w:lang w:val="en-GB"/>
        </w:rPr>
        <w:t>Cross-sectional observational study</w:t>
      </w:r>
    </w:p>
    <w:p w14:paraId="42390177" w14:textId="77777777" w:rsidR="009B0B09" w:rsidRPr="006E0D8E" w:rsidRDefault="009B0B09" w:rsidP="005B557F">
      <w:pPr>
        <w:spacing w:after="0"/>
        <w:rPr>
          <w:rFonts w:eastAsia="Calibri"/>
          <w:lang w:val="en-GB"/>
        </w:rPr>
      </w:pPr>
    </w:p>
    <w:p w14:paraId="1FFA1776" w14:textId="5A2D5597" w:rsidR="009B0B09" w:rsidRPr="006E0D8E" w:rsidRDefault="009B0B09" w:rsidP="005B557F">
      <w:pPr>
        <w:spacing w:after="0"/>
        <w:rPr>
          <w:rFonts w:eastAsia="Calibri"/>
          <w:lang w:val="en-GB"/>
        </w:rPr>
      </w:pPr>
      <w:r w:rsidRPr="006E0D8E">
        <w:rPr>
          <w:rFonts w:eastAsia="Calibri"/>
          <w:bCs/>
          <w:iCs/>
          <w:lang w:val="en-GB"/>
        </w:rPr>
        <w:t>Study subjects</w:t>
      </w:r>
      <w:r w:rsidR="00CF52B9">
        <w:rPr>
          <w:rFonts w:eastAsia="Calibri"/>
          <w:lang w:val="en-GB"/>
        </w:rPr>
        <w:tab/>
      </w:r>
      <w:r w:rsidR="00CF52B9">
        <w:rPr>
          <w:rFonts w:eastAsia="Calibri"/>
          <w:lang w:val="en-GB"/>
        </w:rPr>
        <w:tab/>
      </w:r>
      <w:r w:rsidR="00382CF9">
        <w:rPr>
          <w:rFonts w:eastAsia="Calibri"/>
          <w:lang w:val="en-GB"/>
        </w:rPr>
        <w:tab/>
      </w:r>
      <w:r w:rsidRPr="006E0D8E">
        <w:rPr>
          <w:rFonts w:eastAsia="Calibri"/>
          <w:lang w:val="en-GB"/>
        </w:rPr>
        <w:t>Population living in the survey area</w:t>
      </w:r>
    </w:p>
    <w:p w14:paraId="5862CC8D" w14:textId="77777777" w:rsidR="009B0B09" w:rsidRPr="006E0D8E" w:rsidRDefault="009B0B09" w:rsidP="005B557F">
      <w:pPr>
        <w:spacing w:after="0"/>
        <w:rPr>
          <w:rFonts w:eastAsia="Calibri"/>
          <w:lang w:val="en-GB"/>
        </w:rPr>
      </w:pPr>
    </w:p>
    <w:p w14:paraId="614E3063" w14:textId="77D7AEA5" w:rsidR="009B0B09" w:rsidRPr="006E0D8E" w:rsidRDefault="009B0B09" w:rsidP="005B557F">
      <w:pPr>
        <w:spacing w:after="0"/>
        <w:rPr>
          <w:rFonts w:eastAsia="Calibri"/>
          <w:iCs/>
          <w:lang w:val="en-GB"/>
        </w:rPr>
      </w:pPr>
      <w:r w:rsidRPr="006E0D8E">
        <w:rPr>
          <w:rFonts w:eastAsia="Calibri"/>
          <w:bCs/>
          <w:iCs/>
          <w:lang w:val="en-GB"/>
        </w:rPr>
        <w:t>Study period</w:t>
      </w:r>
      <w:r w:rsidR="00F66411" w:rsidRPr="006E0D8E">
        <w:rPr>
          <w:rFonts w:eastAsia="Calibri"/>
          <w:lang w:val="en-GB"/>
        </w:rPr>
        <w:t xml:space="preserve">  </w:t>
      </w:r>
      <w:r w:rsidR="00CF52B9">
        <w:rPr>
          <w:rFonts w:eastAsia="Calibri"/>
          <w:lang w:val="en-GB"/>
        </w:rPr>
        <w:t xml:space="preserve">                  </w:t>
      </w:r>
      <w:r w:rsidR="00382CF9">
        <w:rPr>
          <w:rFonts w:eastAsia="Calibri"/>
          <w:lang w:val="en-GB"/>
        </w:rPr>
        <w:tab/>
      </w:r>
      <w:r w:rsidR="00382CF9">
        <w:rPr>
          <w:rFonts w:eastAsia="Calibri"/>
          <w:lang w:val="en-GB"/>
        </w:rPr>
        <w:tab/>
      </w:r>
      <w:r w:rsidRPr="006E0D8E">
        <w:rPr>
          <w:rFonts w:eastAsia="Calibri"/>
          <w:iCs/>
          <w:lang w:val="en-GB"/>
        </w:rPr>
        <w:t>Jan – March 2018</w:t>
      </w:r>
    </w:p>
    <w:p w14:paraId="0FA326C7" w14:textId="77777777" w:rsidR="009B0B09" w:rsidRPr="006E0D8E" w:rsidRDefault="009B0B09" w:rsidP="005B557F">
      <w:pPr>
        <w:spacing w:after="0"/>
        <w:rPr>
          <w:rFonts w:eastAsia="Calibri"/>
          <w:lang w:val="en-GB"/>
        </w:rPr>
      </w:pPr>
    </w:p>
    <w:p w14:paraId="0113477C" w14:textId="301EFA7A" w:rsidR="009B0B09" w:rsidRPr="006E0D8E" w:rsidRDefault="00F66411" w:rsidP="005B557F">
      <w:pPr>
        <w:spacing w:after="0"/>
        <w:rPr>
          <w:rFonts w:eastAsia="Calibri"/>
          <w:iCs/>
          <w:color w:val="000000" w:themeColor="text1"/>
          <w:lang w:val="en-GB"/>
        </w:rPr>
      </w:pPr>
      <w:r w:rsidRPr="006E0D8E">
        <w:rPr>
          <w:rFonts w:eastAsia="Calibri"/>
          <w:lang w:val="en-GB"/>
        </w:rPr>
        <w:t xml:space="preserve">Study site        </w:t>
      </w:r>
      <w:r w:rsidR="00CF52B9">
        <w:rPr>
          <w:rFonts w:eastAsia="Calibri"/>
          <w:lang w:val="en-GB"/>
        </w:rPr>
        <w:t xml:space="preserve">                  </w:t>
      </w:r>
      <w:r w:rsidR="00382CF9">
        <w:rPr>
          <w:rFonts w:eastAsia="Calibri"/>
          <w:lang w:val="en-GB"/>
        </w:rPr>
        <w:tab/>
      </w:r>
      <w:r w:rsidR="005079FD" w:rsidRPr="006E0D8E">
        <w:rPr>
          <w:rFonts w:eastAsia="Calibri"/>
          <w:iCs/>
          <w:color w:val="000000" w:themeColor="text1"/>
          <w:lang w:val="en-GB"/>
        </w:rPr>
        <w:t>Daquaq</w:t>
      </w:r>
      <w:r w:rsidR="009B0B09" w:rsidRPr="006E0D8E">
        <w:rPr>
          <w:rFonts w:eastAsia="Calibri"/>
          <w:iCs/>
          <w:color w:val="000000" w:themeColor="text1"/>
          <w:lang w:val="en-GB"/>
        </w:rPr>
        <w:t xml:space="preserve"> IDP camp </w:t>
      </w:r>
      <w:r w:rsidR="005079FD" w:rsidRPr="006E0D8E">
        <w:rPr>
          <w:rFonts w:eastAsia="Calibri"/>
          <w:iCs/>
          <w:color w:val="000000" w:themeColor="text1"/>
          <w:lang w:val="en-GB"/>
        </w:rPr>
        <w:t>Daquaq</w:t>
      </w:r>
      <w:r w:rsidR="009B0B09" w:rsidRPr="006E0D8E">
        <w:rPr>
          <w:rFonts w:eastAsia="Calibri"/>
          <w:iCs/>
          <w:color w:val="000000" w:themeColor="text1"/>
          <w:lang w:val="en-GB"/>
        </w:rPr>
        <w:t xml:space="preserve"> District, Kirkuk Governorate, Iraq</w:t>
      </w:r>
    </w:p>
    <w:p w14:paraId="186EE1E6" w14:textId="3F8F4219" w:rsidR="009B0B09" w:rsidRPr="006E0D8E" w:rsidRDefault="00F66411" w:rsidP="005B557F">
      <w:pPr>
        <w:spacing w:after="0"/>
        <w:rPr>
          <w:rFonts w:eastAsia="Calibri"/>
          <w:lang w:val="en-GB"/>
        </w:rPr>
      </w:pPr>
      <w:r w:rsidRPr="006E0D8E">
        <w:rPr>
          <w:rFonts w:eastAsia="Calibri"/>
          <w:lang w:val="en-GB"/>
        </w:rPr>
        <w:t xml:space="preserve">                                            </w:t>
      </w:r>
      <w:r w:rsidR="00382CF9">
        <w:rPr>
          <w:rFonts w:eastAsia="Calibri"/>
          <w:lang w:val="en-GB"/>
        </w:rPr>
        <w:tab/>
      </w:r>
      <w:r w:rsidR="005079FD">
        <w:rPr>
          <w:rFonts w:eastAsia="Calibri"/>
          <w:lang w:val="en-GB"/>
        </w:rPr>
        <w:t>Leyl</w:t>
      </w:r>
      <w:r w:rsidR="005079FD" w:rsidRPr="006E0D8E">
        <w:rPr>
          <w:rFonts w:eastAsia="Calibri"/>
          <w:lang w:val="en-GB"/>
        </w:rPr>
        <w:t>an</w:t>
      </w:r>
      <w:r w:rsidR="009B0B09" w:rsidRPr="006E0D8E">
        <w:rPr>
          <w:rFonts w:eastAsia="Calibri"/>
          <w:lang w:val="en-GB"/>
        </w:rPr>
        <w:t xml:space="preserve"> 3 IDP camp, </w:t>
      </w:r>
      <w:r w:rsidR="005079FD" w:rsidRPr="006E0D8E">
        <w:rPr>
          <w:rFonts w:eastAsia="Calibri"/>
          <w:lang w:val="en-GB"/>
        </w:rPr>
        <w:t>Daquaq</w:t>
      </w:r>
      <w:r w:rsidR="009B0B09" w:rsidRPr="006E0D8E">
        <w:rPr>
          <w:rFonts w:eastAsia="Calibri"/>
          <w:lang w:val="en-GB"/>
        </w:rPr>
        <w:t xml:space="preserve"> District, Kirkuk Governorate, Iraq</w:t>
      </w:r>
    </w:p>
    <w:p w14:paraId="7CE33DFF" w14:textId="79C8B650" w:rsidR="009B0B09" w:rsidRPr="006E0D8E" w:rsidRDefault="00F66411" w:rsidP="00906C19">
      <w:pPr>
        <w:spacing w:after="0"/>
        <w:rPr>
          <w:rFonts w:eastAsia="Calibri"/>
          <w:lang w:val="en-GB"/>
        </w:rPr>
      </w:pPr>
      <w:r w:rsidRPr="006E0D8E">
        <w:rPr>
          <w:rFonts w:eastAsia="Calibri"/>
          <w:lang w:val="en-GB"/>
        </w:rPr>
        <w:t xml:space="preserve">                          </w:t>
      </w:r>
      <w:r w:rsidR="00CF52B9">
        <w:rPr>
          <w:rFonts w:eastAsia="Calibri"/>
          <w:lang w:val="en-GB"/>
        </w:rPr>
        <w:t xml:space="preserve">                  </w:t>
      </w:r>
      <w:r w:rsidR="00382CF9">
        <w:rPr>
          <w:rFonts w:eastAsia="Calibri"/>
          <w:lang w:val="en-GB"/>
        </w:rPr>
        <w:tab/>
      </w:r>
      <w:r w:rsidR="009B0B09" w:rsidRPr="006E0D8E">
        <w:rPr>
          <w:rFonts w:eastAsia="Calibri"/>
          <w:lang w:val="en-GB"/>
        </w:rPr>
        <w:t xml:space="preserve">Jalawla town, </w:t>
      </w:r>
      <w:r w:rsidR="005079FD" w:rsidRPr="006E0D8E">
        <w:rPr>
          <w:rFonts w:eastAsia="Calibri"/>
          <w:lang w:val="en-GB"/>
        </w:rPr>
        <w:t>Khanaquin</w:t>
      </w:r>
      <w:r w:rsidR="009B0B09" w:rsidRPr="006E0D8E">
        <w:rPr>
          <w:rFonts w:eastAsia="Calibri"/>
          <w:lang w:val="en-GB"/>
        </w:rPr>
        <w:t xml:space="preserve"> </w:t>
      </w:r>
      <w:r w:rsidR="006E0D8E">
        <w:rPr>
          <w:rFonts w:eastAsia="Calibri"/>
          <w:lang w:val="en-GB"/>
        </w:rPr>
        <w:t xml:space="preserve">District, </w:t>
      </w:r>
      <w:r w:rsidR="00906C19" w:rsidRPr="00906C19">
        <w:rPr>
          <w:rFonts w:eastAsia="Calibri"/>
          <w:bCs/>
          <w:lang w:val="en-GB"/>
        </w:rPr>
        <w:t>Diyala Governorate</w:t>
      </w:r>
      <w:r w:rsidR="00906C19">
        <w:rPr>
          <w:rFonts w:eastAsia="Calibri"/>
          <w:bCs/>
          <w:lang w:val="en-GB"/>
        </w:rPr>
        <w:t xml:space="preserve">, </w:t>
      </w:r>
      <w:r w:rsidR="009B0B09" w:rsidRPr="006E0D8E">
        <w:rPr>
          <w:rFonts w:eastAsia="Calibri"/>
          <w:lang w:val="en-GB"/>
        </w:rPr>
        <w:t xml:space="preserve">Iraq. </w:t>
      </w:r>
    </w:p>
    <w:p w14:paraId="66AFC1B6" w14:textId="77777777" w:rsidR="009B0B09" w:rsidRPr="006E0D8E" w:rsidRDefault="009B0B09" w:rsidP="005B557F">
      <w:pPr>
        <w:spacing w:after="0"/>
        <w:rPr>
          <w:rFonts w:eastAsia="Calibri"/>
          <w:color w:val="000000" w:themeColor="text1"/>
          <w:lang w:val="en-GB"/>
        </w:rPr>
      </w:pPr>
    </w:p>
    <w:p w14:paraId="5BAA1372" w14:textId="77777777" w:rsidR="009B0B09" w:rsidRPr="006E0D8E" w:rsidRDefault="009B0B09" w:rsidP="005B557F">
      <w:pPr>
        <w:spacing w:after="0"/>
        <w:rPr>
          <w:rFonts w:eastAsia="Calibri"/>
          <w:lang w:val="en-GB"/>
        </w:rPr>
      </w:pPr>
    </w:p>
    <w:p w14:paraId="1F7B70A9" w14:textId="68016850" w:rsidR="009B0B09" w:rsidRPr="006E0D8E" w:rsidRDefault="009B0B09" w:rsidP="005B557F">
      <w:pPr>
        <w:spacing w:after="0"/>
        <w:rPr>
          <w:rFonts w:eastAsia="Calibri"/>
          <w:color w:val="000000" w:themeColor="text1"/>
          <w:lang w:val="en-GB"/>
        </w:rPr>
      </w:pPr>
      <w:r w:rsidRPr="006E0D8E">
        <w:rPr>
          <w:rFonts w:eastAsia="Calibri"/>
          <w:lang w:val="en-GB"/>
        </w:rPr>
        <w:t>Principa</w:t>
      </w:r>
      <w:r w:rsidR="00CF52B9">
        <w:rPr>
          <w:rFonts w:eastAsia="Calibri"/>
          <w:lang w:val="en-GB"/>
        </w:rPr>
        <w:t>l investigator</w:t>
      </w:r>
      <w:r w:rsidR="00CF52B9">
        <w:rPr>
          <w:rFonts w:eastAsia="Calibri"/>
          <w:lang w:val="en-GB"/>
        </w:rPr>
        <w:tab/>
      </w:r>
      <w:r w:rsidR="00382CF9">
        <w:rPr>
          <w:rFonts w:eastAsia="Calibri"/>
          <w:lang w:val="en-GB"/>
        </w:rPr>
        <w:tab/>
      </w:r>
      <w:r w:rsidRPr="006E0D8E">
        <w:rPr>
          <w:rFonts w:eastAsia="Calibri"/>
          <w:lang w:val="en-GB"/>
        </w:rPr>
        <w:t xml:space="preserve">Eleanor Hitchman </w:t>
      </w:r>
      <w:r w:rsidRPr="006E0D8E">
        <w:rPr>
          <w:rFonts w:eastAsia="Calibri"/>
          <w:color w:val="000000" w:themeColor="text1"/>
          <w:lang w:val="en-GB"/>
        </w:rPr>
        <w:t>for MSF</w:t>
      </w:r>
      <w:r w:rsidRPr="006E0D8E">
        <w:rPr>
          <w:rFonts w:eastAsia="Calibri"/>
          <w:iCs/>
          <w:color w:val="000000" w:themeColor="text1"/>
          <w:lang w:val="en-GB"/>
        </w:rPr>
        <w:t>-OCA</w:t>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00F66411" w:rsidRPr="006E0D8E">
        <w:rPr>
          <w:rFonts w:eastAsia="Calibri"/>
          <w:color w:val="000000" w:themeColor="text1"/>
          <w:lang w:val="en-GB"/>
        </w:rPr>
        <w:tab/>
      </w:r>
      <w:r w:rsidRPr="006E0D8E">
        <w:rPr>
          <w:rFonts w:eastAsia="Calibri"/>
          <w:color w:val="000000" w:themeColor="text1"/>
          <w:lang w:val="en-GB"/>
        </w:rPr>
        <w:t xml:space="preserve">Email: </w:t>
      </w:r>
      <w:r w:rsidRPr="006E0D8E">
        <w:rPr>
          <w:rFonts w:eastAsia="Calibri"/>
          <w:iCs/>
          <w:color w:val="000000" w:themeColor="text1"/>
          <w:lang w:val="en-GB"/>
        </w:rPr>
        <w:t>eleanor.hitchman@amsterdam.msf.org</w:t>
      </w:r>
    </w:p>
    <w:p w14:paraId="5D9DC93A" w14:textId="77777777" w:rsidR="009B0B09" w:rsidRPr="006E0D8E" w:rsidRDefault="009B0B09" w:rsidP="005B557F">
      <w:pPr>
        <w:spacing w:after="0"/>
        <w:rPr>
          <w:rFonts w:eastAsia="Calibri"/>
          <w:lang w:val="en-GB"/>
        </w:rPr>
      </w:pPr>
    </w:p>
    <w:p w14:paraId="7A427FA1" w14:textId="190BB442" w:rsidR="00EF3066" w:rsidRDefault="009B0B09" w:rsidP="005B557F">
      <w:pPr>
        <w:spacing w:after="0"/>
        <w:ind w:left="2880" w:hanging="2880"/>
        <w:rPr>
          <w:rFonts w:eastAsia="Calibri"/>
          <w:lang w:val="en-GB"/>
        </w:rPr>
      </w:pPr>
      <w:r w:rsidRPr="006E0D8E">
        <w:rPr>
          <w:rFonts w:eastAsia="Calibri"/>
          <w:bCs/>
          <w:iCs/>
          <w:lang w:val="en-GB"/>
        </w:rPr>
        <w:t>Co-investigators</w:t>
      </w:r>
      <w:r w:rsidR="00CF52B9">
        <w:rPr>
          <w:rFonts w:eastAsia="Calibri"/>
          <w:lang w:val="en-GB"/>
        </w:rPr>
        <w:t xml:space="preserve">              </w:t>
      </w:r>
      <w:r w:rsidR="00382CF9">
        <w:rPr>
          <w:rFonts w:eastAsia="Calibri"/>
          <w:lang w:val="en-GB"/>
        </w:rPr>
        <w:tab/>
      </w:r>
      <w:r w:rsidR="00CF52B9">
        <w:rPr>
          <w:rFonts w:eastAsia="Calibri"/>
          <w:lang w:val="en-GB"/>
        </w:rPr>
        <w:t>Dr Shameran Slewa-Younan</w:t>
      </w:r>
      <w:r w:rsidR="00EF3066" w:rsidRPr="00EF3066">
        <w:rPr>
          <w:rFonts w:eastAsia="Calibri"/>
          <w:lang w:val="en-GB"/>
        </w:rPr>
        <w:t>, Western Sydney University, Australia</w:t>
      </w:r>
    </w:p>
    <w:p w14:paraId="093D9B01" w14:textId="4DDCF1D9" w:rsidR="009B0B09" w:rsidRPr="006E0D8E" w:rsidRDefault="005079FD" w:rsidP="00382CF9">
      <w:pPr>
        <w:spacing w:after="0"/>
        <w:ind w:left="2160" w:firstLine="720"/>
        <w:rPr>
          <w:rFonts w:eastAsia="Calibri"/>
          <w:iCs/>
          <w:color w:val="000000" w:themeColor="text1"/>
          <w:lang w:val="en-GB"/>
        </w:rPr>
      </w:pPr>
      <w:r w:rsidRPr="006E0D8E">
        <w:rPr>
          <w:rFonts w:eastAsia="Calibri"/>
          <w:iCs/>
          <w:color w:val="000000" w:themeColor="text1"/>
          <w:lang w:val="en-GB"/>
        </w:rPr>
        <w:t>Dr.</w:t>
      </w:r>
      <w:r>
        <w:rPr>
          <w:rFonts w:eastAsia="Calibri"/>
          <w:iCs/>
          <w:color w:val="000000" w:themeColor="text1"/>
          <w:lang w:val="en-GB"/>
        </w:rPr>
        <w:t xml:space="preserve"> </w:t>
      </w:r>
      <w:r w:rsidRPr="006E0D8E">
        <w:rPr>
          <w:rFonts w:eastAsia="Calibri"/>
          <w:iCs/>
          <w:color w:val="000000" w:themeColor="text1"/>
          <w:lang w:val="en-GB"/>
        </w:rPr>
        <w:t>Norbert</w:t>
      </w:r>
      <w:r w:rsidR="009B0B09" w:rsidRPr="006E0D8E">
        <w:rPr>
          <w:rFonts w:eastAsia="Calibri"/>
          <w:iCs/>
          <w:color w:val="000000" w:themeColor="text1"/>
          <w:lang w:val="en-GB"/>
        </w:rPr>
        <w:t xml:space="preserve"> Lunenborg, Medical Coordinator, MSF-OCA</w:t>
      </w:r>
    </w:p>
    <w:p w14:paraId="1B701C2E" w14:textId="710F10BB" w:rsidR="009B0B09" w:rsidRPr="006E0D8E" w:rsidRDefault="00CF52B9" w:rsidP="005B557F">
      <w:pPr>
        <w:spacing w:after="0"/>
        <w:rPr>
          <w:rFonts w:eastAsia="Calibri"/>
          <w:color w:val="000000" w:themeColor="text1"/>
          <w:lang w:val="en-GB"/>
        </w:rPr>
      </w:pPr>
      <w:r>
        <w:rPr>
          <w:rFonts w:eastAsia="Calibri"/>
          <w:iCs/>
          <w:color w:val="000000" w:themeColor="text1"/>
          <w:lang w:val="en-GB"/>
        </w:rPr>
        <w:tab/>
      </w:r>
      <w:r>
        <w:rPr>
          <w:rFonts w:eastAsia="Calibri"/>
          <w:iCs/>
          <w:color w:val="000000" w:themeColor="text1"/>
          <w:lang w:val="en-GB"/>
        </w:rPr>
        <w:tab/>
      </w:r>
      <w:r>
        <w:rPr>
          <w:rFonts w:eastAsia="Calibri"/>
          <w:iCs/>
          <w:color w:val="000000" w:themeColor="text1"/>
          <w:lang w:val="en-GB"/>
        </w:rPr>
        <w:tab/>
      </w:r>
      <w:r w:rsidR="00382CF9">
        <w:rPr>
          <w:rFonts w:eastAsia="Calibri"/>
          <w:iCs/>
          <w:color w:val="000000" w:themeColor="text1"/>
          <w:lang w:val="en-GB"/>
        </w:rPr>
        <w:tab/>
      </w:r>
      <w:r w:rsidR="009B0B09" w:rsidRPr="006E0D8E">
        <w:rPr>
          <w:rFonts w:eastAsia="Calibri"/>
          <w:iCs/>
          <w:color w:val="000000" w:themeColor="text1"/>
          <w:lang w:val="en-GB"/>
        </w:rPr>
        <w:t>Karla Bil, Health Advisor, MSF-OCA</w:t>
      </w:r>
    </w:p>
    <w:p w14:paraId="36F5C7A2" w14:textId="31FF68DA" w:rsidR="009B0B09" w:rsidRPr="006E0D8E" w:rsidRDefault="00CF52B9" w:rsidP="005B557F">
      <w:pPr>
        <w:spacing w:after="0"/>
        <w:rPr>
          <w:rFonts w:eastAsia="Calibri"/>
          <w:iCs/>
          <w:color w:val="0000FF"/>
          <w:lang w:val="en-GB"/>
        </w:rPr>
      </w:pPr>
      <w:r>
        <w:rPr>
          <w:rFonts w:eastAsia="Calibri"/>
          <w:lang w:val="en-GB"/>
        </w:rPr>
        <w:tab/>
      </w:r>
      <w:r>
        <w:rPr>
          <w:rFonts w:eastAsia="Calibri"/>
          <w:lang w:val="en-GB"/>
        </w:rPr>
        <w:tab/>
      </w:r>
      <w:r>
        <w:rPr>
          <w:rFonts w:eastAsia="Calibri"/>
          <w:lang w:val="en-GB"/>
        </w:rPr>
        <w:tab/>
      </w:r>
      <w:r w:rsidR="00382CF9">
        <w:rPr>
          <w:rFonts w:eastAsia="Calibri"/>
          <w:lang w:val="en-GB"/>
        </w:rPr>
        <w:tab/>
      </w:r>
      <w:r w:rsidR="004163E2">
        <w:rPr>
          <w:rFonts w:eastAsia="Calibri"/>
          <w:lang w:val="en-GB"/>
        </w:rPr>
        <w:t>Annick Lenglet</w:t>
      </w:r>
      <w:r w:rsidR="009B0B09" w:rsidRPr="006E0D8E">
        <w:rPr>
          <w:rFonts w:eastAsia="Calibri"/>
          <w:lang w:val="en-GB"/>
        </w:rPr>
        <w:t>, Epidemiology Advisor, MSF-UK</w:t>
      </w:r>
    </w:p>
    <w:p w14:paraId="0DF8712A" w14:textId="13321E54" w:rsidR="009B0B09" w:rsidRDefault="009B0B09" w:rsidP="00382CF9">
      <w:pPr>
        <w:spacing w:after="0"/>
        <w:ind w:left="2160" w:firstLine="720"/>
        <w:rPr>
          <w:rFonts w:eastAsia="Calibri"/>
          <w:iCs/>
          <w:lang w:val="en-GB"/>
        </w:rPr>
      </w:pPr>
      <w:r w:rsidRPr="006E0D8E">
        <w:rPr>
          <w:rFonts w:eastAsia="Calibri"/>
          <w:iCs/>
          <w:lang w:val="en-GB"/>
        </w:rPr>
        <w:t>G</w:t>
      </w:r>
      <w:r w:rsidR="0048680A">
        <w:rPr>
          <w:rFonts w:eastAsia="Calibri"/>
          <w:iCs/>
          <w:lang w:val="en-GB"/>
        </w:rPr>
        <w:t xml:space="preserve">eneral Health Director, Kirkuk </w:t>
      </w:r>
      <w:r w:rsidRPr="006E0D8E">
        <w:rPr>
          <w:rFonts w:eastAsia="Calibri"/>
          <w:iCs/>
          <w:lang w:val="en-GB"/>
        </w:rPr>
        <w:t>Governorate</w:t>
      </w:r>
    </w:p>
    <w:p w14:paraId="00AE89C2" w14:textId="48FB369B" w:rsidR="00CF52B9" w:rsidRDefault="00CF52B9" w:rsidP="00382CF9">
      <w:pPr>
        <w:spacing w:after="0"/>
        <w:ind w:left="2160" w:firstLine="720"/>
        <w:rPr>
          <w:rFonts w:eastAsia="Calibri"/>
          <w:iCs/>
          <w:lang w:val="en-GB"/>
        </w:rPr>
      </w:pPr>
      <w:r>
        <w:rPr>
          <w:rFonts w:eastAsia="Calibri"/>
          <w:iCs/>
          <w:lang w:val="en-GB"/>
        </w:rPr>
        <w:t>General Health Director, Diyala Governorate</w:t>
      </w:r>
    </w:p>
    <w:p w14:paraId="42E792E5" w14:textId="6C2C9577" w:rsidR="00CF52B9" w:rsidRDefault="00382CF9" w:rsidP="00382CF9">
      <w:pPr>
        <w:spacing w:after="0"/>
        <w:ind w:left="2880"/>
        <w:rPr>
          <w:rFonts w:eastAsia="Calibri"/>
          <w:iCs/>
          <w:lang w:val="en-GB"/>
        </w:rPr>
      </w:pPr>
      <w:r>
        <w:rPr>
          <w:rFonts w:eastAsia="Calibri"/>
          <w:iCs/>
          <w:lang w:val="en-GB"/>
        </w:rPr>
        <w:t xml:space="preserve">Representative of </w:t>
      </w:r>
      <w:r w:rsidR="00CF52B9">
        <w:rPr>
          <w:rFonts w:eastAsia="Calibri"/>
          <w:iCs/>
          <w:lang w:val="en-GB"/>
        </w:rPr>
        <w:t>Ministry for Displacement &amp; Migration, Kirkuk Governorate</w:t>
      </w:r>
    </w:p>
    <w:p w14:paraId="14A610C4" w14:textId="056EED72" w:rsidR="00CF52B9" w:rsidRDefault="00382CF9" w:rsidP="00382CF9">
      <w:pPr>
        <w:spacing w:after="0"/>
        <w:ind w:left="2880"/>
        <w:rPr>
          <w:rFonts w:eastAsia="Calibri"/>
          <w:iCs/>
          <w:lang w:val="en-GB"/>
        </w:rPr>
      </w:pPr>
      <w:r>
        <w:rPr>
          <w:rFonts w:eastAsia="Calibri"/>
          <w:iCs/>
          <w:lang w:val="en-GB"/>
        </w:rPr>
        <w:t xml:space="preserve">Representative of </w:t>
      </w:r>
      <w:r w:rsidR="00CF52B9" w:rsidRPr="00CF52B9">
        <w:rPr>
          <w:rFonts w:eastAsia="Calibri"/>
          <w:iCs/>
          <w:lang w:val="en-GB"/>
        </w:rPr>
        <w:t xml:space="preserve">Ministry for Displacement &amp; Migration, </w:t>
      </w:r>
      <w:r w:rsidR="00CF52B9">
        <w:rPr>
          <w:rFonts w:eastAsia="Calibri"/>
          <w:iCs/>
          <w:lang w:val="en-GB"/>
        </w:rPr>
        <w:t>Diyala</w:t>
      </w:r>
      <w:r w:rsidR="00CF52B9" w:rsidRPr="00CF52B9">
        <w:rPr>
          <w:rFonts w:eastAsia="Calibri"/>
          <w:iCs/>
          <w:lang w:val="en-GB"/>
        </w:rPr>
        <w:t xml:space="preserve"> Governorate</w:t>
      </w:r>
    </w:p>
    <w:p w14:paraId="6A0502F7" w14:textId="16888F73" w:rsidR="00AA2180" w:rsidRPr="006E0D8E" w:rsidRDefault="00FB4058" w:rsidP="00FB4058">
      <w:pPr>
        <w:spacing w:after="0"/>
        <w:ind w:left="2880"/>
        <w:rPr>
          <w:rFonts w:eastAsia="Calibri"/>
          <w:iCs/>
          <w:lang w:val="en-GB"/>
        </w:rPr>
      </w:pPr>
      <w:r w:rsidRPr="00FB4058">
        <w:rPr>
          <w:rFonts w:eastAsia="Calibri"/>
          <w:iCs/>
          <w:lang w:val="en-GB"/>
        </w:rPr>
        <w:t>Professor Anthony F Jorm, Professorial Fellow and NHMRC Senior Principal Research Fellow, Centre for Mental Health, Melbourne School of Population and Global Health, University of Melbourne, Melbourne, Australia.</w:t>
      </w:r>
    </w:p>
    <w:p w14:paraId="0F1A0D89" w14:textId="77777777" w:rsidR="009B0B09" w:rsidRPr="006E0D8E" w:rsidRDefault="009B0B09" w:rsidP="005B557F">
      <w:pPr>
        <w:spacing w:after="0"/>
        <w:rPr>
          <w:rFonts w:eastAsia="Calibri"/>
          <w:lang w:val="en-GB"/>
        </w:rPr>
      </w:pPr>
    </w:p>
    <w:p w14:paraId="155221B2" w14:textId="33A14B21" w:rsidR="009B0B09" w:rsidRPr="006E0D8E" w:rsidRDefault="00F66411" w:rsidP="005B557F">
      <w:pPr>
        <w:spacing w:after="0"/>
        <w:rPr>
          <w:rFonts w:eastAsia="Calibri"/>
          <w:bCs/>
          <w:lang w:val="en-GB"/>
        </w:rPr>
      </w:pPr>
      <w:r w:rsidRPr="006E0D8E">
        <w:rPr>
          <w:rFonts w:eastAsia="Calibri"/>
          <w:bCs/>
          <w:lang w:val="en-GB"/>
        </w:rPr>
        <w:t xml:space="preserve">Collaborating institutions           </w:t>
      </w:r>
      <w:r w:rsidR="006E0D8E">
        <w:rPr>
          <w:rFonts w:eastAsia="Calibri"/>
          <w:bCs/>
          <w:lang w:val="en-GB"/>
        </w:rPr>
        <w:tab/>
      </w:r>
      <w:r w:rsidRPr="006E0D8E">
        <w:rPr>
          <w:rFonts w:cs="Times New Roman"/>
          <w:snapToGrid w:val="0"/>
          <w:lang w:val="en-AU"/>
        </w:rPr>
        <w:t>School of Medicine, Western Sydney University, Australia</w:t>
      </w:r>
    </w:p>
    <w:p w14:paraId="7585F9DD" w14:textId="0AE36071" w:rsidR="009B0B09" w:rsidRPr="006E0D8E" w:rsidRDefault="009B0B09" w:rsidP="005B557F">
      <w:pPr>
        <w:spacing w:after="0"/>
        <w:ind w:left="2160" w:firstLine="720"/>
        <w:rPr>
          <w:rFonts w:eastAsia="Calibri"/>
          <w:lang w:val="en-GB"/>
        </w:rPr>
      </w:pPr>
      <w:r w:rsidRPr="006E0D8E">
        <w:rPr>
          <w:rFonts w:eastAsia="Calibri"/>
          <w:lang w:val="en-GB"/>
        </w:rPr>
        <w:t>Directorate of Health, Kirkuk Governorate</w:t>
      </w:r>
    </w:p>
    <w:p w14:paraId="50BFCCE8" w14:textId="0ABDF0A7" w:rsidR="009B0B09" w:rsidRDefault="00F66411" w:rsidP="005B557F">
      <w:pPr>
        <w:spacing w:after="0"/>
        <w:rPr>
          <w:rFonts w:eastAsia="Calibri"/>
          <w:bCs/>
          <w:lang w:val="en-GB"/>
        </w:rPr>
      </w:pPr>
      <w:r w:rsidRPr="006E0D8E">
        <w:rPr>
          <w:rFonts w:eastAsia="Calibri"/>
          <w:bCs/>
          <w:lang w:val="en-GB"/>
        </w:rPr>
        <w:t xml:space="preserve">                                                          </w:t>
      </w:r>
      <w:r w:rsidR="009B0B09" w:rsidRPr="006E0D8E">
        <w:rPr>
          <w:rFonts w:eastAsia="Calibri"/>
          <w:bCs/>
          <w:lang w:val="en-GB"/>
        </w:rPr>
        <w:t xml:space="preserve">Directorate of Health, </w:t>
      </w:r>
      <w:r w:rsidR="00906C19" w:rsidRPr="00906C19">
        <w:rPr>
          <w:rFonts w:eastAsia="Calibri"/>
          <w:bCs/>
          <w:lang w:val="en-GB"/>
        </w:rPr>
        <w:t>Diyala Governorate</w:t>
      </w:r>
      <w:r w:rsidR="009B0B09" w:rsidRPr="006E0D8E">
        <w:rPr>
          <w:rFonts w:eastAsia="Calibri"/>
          <w:bCs/>
          <w:lang w:val="en-GB"/>
        </w:rPr>
        <w:t xml:space="preserve"> </w:t>
      </w:r>
    </w:p>
    <w:p w14:paraId="19357E32" w14:textId="03BA1467" w:rsidR="00382CF9" w:rsidRDefault="00382CF9" w:rsidP="005B557F">
      <w:pPr>
        <w:spacing w:after="0"/>
        <w:rPr>
          <w:rFonts w:eastAsia="Calibri"/>
          <w:bCs/>
          <w:lang w:val="en-GB"/>
        </w:rPr>
      </w:pPr>
      <w:r>
        <w:rPr>
          <w:rFonts w:eastAsia="Calibri"/>
          <w:bCs/>
          <w:lang w:val="en-GB"/>
        </w:rPr>
        <w:tab/>
      </w:r>
      <w:r>
        <w:rPr>
          <w:rFonts w:eastAsia="Calibri"/>
          <w:bCs/>
          <w:lang w:val="en-GB"/>
        </w:rPr>
        <w:tab/>
      </w:r>
      <w:r>
        <w:rPr>
          <w:rFonts w:eastAsia="Calibri"/>
          <w:bCs/>
          <w:lang w:val="en-GB"/>
        </w:rPr>
        <w:tab/>
      </w:r>
      <w:r>
        <w:rPr>
          <w:rFonts w:eastAsia="Calibri"/>
          <w:bCs/>
          <w:lang w:val="en-GB"/>
        </w:rPr>
        <w:tab/>
      </w:r>
      <w:r w:rsidRPr="00382CF9">
        <w:rPr>
          <w:rFonts w:eastAsia="Calibri"/>
          <w:bCs/>
          <w:lang w:val="en-GB"/>
        </w:rPr>
        <w:t>Ministry for Displacement &amp; Migration, Kirkuk Governorate</w:t>
      </w:r>
    </w:p>
    <w:p w14:paraId="14AD5417" w14:textId="2BD7EDB6" w:rsidR="00382CF9" w:rsidRPr="006E0D8E" w:rsidRDefault="00382CF9" w:rsidP="005B557F">
      <w:pPr>
        <w:spacing w:after="0"/>
        <w:rPr>
          <w:rFonts w:eastAsia="Calibri"/>
          <w:lang w:val="en-GB"/>
        </w:rPr>
      </w:pPr>
      <w:r>
        <w:rPr>
          <w:rFonts w:eastAsia="Calibri"/>
          <w:bCs/>
          <w:lang w:val="en-GB"/>
        </w:rPr>
        <w:tab/>
      </w:r>
      <w:r>
        <w:rPr>
          <w:rFonts w:eastAsia="Calibri"/>
          <w:bCs/>
          <w:lang w:val="en-GB"/>
        </w:rPr>
        <w:tab/>
      </w:r>
      <w:r>
        <w:rPr>
          <w:rFonts w:eastAsia="Calibri"/>
          <w:bCs/>
          <w:lang w:val="en-GB"/>
        </w:rPr>
        <w:tab/>
      </w:r>
      <w:r>
        <w:rPr>
          <w:rFonts w:eastAsia="Calibri"/>
          <w:bCs/>
          <w:lang w:val="en-GB"/>
        </w:rPr>
        <w:tab/>
      </w:r>
      <w:r w:rsidRPr="00382CF9">
        <w:rPr>
          <w:rFonts w:eastAsia="Calibri"/>
          <w:bCs/>
          <w:lang w:val="en-GB"/>
        </w:rPr>
        <w:t xml:space="preserve">Ministry for Displacement &amp; Migration, </w:t>
      </w:r>
      <w:r>
        <w:rPr>
          <w:rFonts w:eastAsia="Calibri"/>
          <w:bCs/>
          <w:lang w:val="en-GB"/>
        </w:rPr>
        <w:t>Diyala</w:t>
      </w:r>
      <w:r w:rsidRPr="00382CF9">
        <w:rPr>
          <w:rFonts w:eastAsia="Calibri"/>
          <w:bCs/>
          <w:lang w:val="en-GB"/>
        </w:rPr>
        <w:t xml:space="preserve"> Governorate</w:t>
      </w:r>
    </w:p>
    <w:p w14:paraId="2FCF7CDC" w14:textId="77777777" w:rsidR="009B0B09" w:rsidRPr="006E0D8E" w:rsidRDefault="009B0B09" w:rsidP="005B557F">
      <w:pPr>
        <w:spacing w:after="0"/>
        <w:rPr>
          <w:rFonts w:eastAsia="Calibri" w:cs="Times New Roman"/>
          <w:lang w:val="en-GB" w:eastAsia="ja-JP"/>
        </w:rPr>
      </w:pPr>
    </w:p>
    <w:p w14:paraId="45F5DB37" w14:textId="77777777" w:rsidR="009B0B09" w:rsidRPr="006E0D8E" w:rsidRDefault="009B0B09" w:rsidP="005B557F">
      <w:pPr>
        <w:spacing w:after="0"/>
        <w:rPr>
          <w:rFonts w:eastAsia="Calibri" w:cs="Times New Roman"/>
          <w:lang w:val="en-GB" w:eastAsia="ja-JP"/>
        </w:rPr>
      </w:pPr>
    </w:p>
    <w:p w14:paraId="03E797EA" w14:textId="77777777" w:rsidR="009B0B09" w:rsidRPr="006E0D8E" w:rsidRDefault="009B0B09" w:rsidP="005B557F">
      <w:pPr>
        <w:spacing w:after="0"/>
        <w:rPr>
          <w:rFonts w:eastAsia="Calibri" w:cs="Times New Roman"/>
          <w:lang w:val="en-GB" w:eastAsia="ja-JP"/>
        </w:rPr>
      </w:pPr>
    </w:p>
    <w:p w14:paraId="5FFD5571" w14:textId="77777777" w:rsidR="009B0B09" w:rsidRPr="006E0D8E" w:rsidRDefault="009B0B09" w:rsidP="005B557F">
      <w:pPr>
        <w:spacing w:after="0"/>
      </w:pPr>
    </w:p>
    <w:p w14:paraId="62D2D025" w14:textId="77777777" w:rsidR="003F35CF" w:rsidRDefault="003F35CF" w:rsidP="003F35CF">
      <w:pPr>
        <w:rPr>
          <w:rFonts w:eastAsiaTheme="majorEastAsia" w:cstheme="majorBidi"/>
          <w:b/>
          <w:bCs/>
        </w:rPr>
      </w:pPr>
      <w:r w:rsidRPr="00F7103E">
        <w:rPr>
          <w:rFonts w:eastAsiaTheme="majorEastAsia" w:cstheme="majorBidi"/>
          <w:b/>
          <w:bCs/>
        </w:rPr>
        <w:lastRenderedPageBreak/>
        <w:t>Table of Contents</w:t>
      </w:r>
    </w:p>
    <w:p w14:paraId="4DAF279E" w14:textId="77777777" w:rsidR="00F7103E" w:rsidRPr="003F35CF" w:rsidRDefault="00F7103E" w:rsidP="00F7103E">
      <w:pPr>
        <w:spacing w:after="0"/>
        <w:rPr>
          <w:rFonts w:eastAsiaTheme="majorEastAsia" w:cstheme="majorBidi"/>
          <w:b/>
          <w:bCs/>
        </w:rPr>
      </w:pPr>
      <w:r w:rsidRPr="00F7103E">
        <w:rPr>
          <w:rFonts w:eastAsiaTheme="majorEastAsia" w:cstheme="majorBidi"/>
          <w:bCs/>
        </w:rPr>
        <w:t>1.</w:t>
      </w:r>
      <w:r w:rsidRPr="00F7103E">
        <w:rPr>
          <w:rFonts w:eastAsiaTheme="majorEastAsia" w:cstheme="majorBidi"/>
          <w:bCs/>
        </w:rPr>
        <w:tab/>
      </w:r>
      <w:r w:rsidRPr="003F35CF">
        <w:rPr>
          <w:rFonts w:eastAsiaTheme="majorEastAsia" w:cstheme="majorBidi"/>
          <w:b/>
          <w:bCs/>
        </w:rPr>
        <w:t>List of abbreviations</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t>4</w:t>
      </w:r>
    </w:p>
    <w:p w14:paraId="71B8460F" w14:textId="435546C1" w:rsidR="004B2E95" w:rsidRPr="003F35CF" w:rsidRDefault="00F7103E" w:rsidP="00F7103E">
      <w:pPr>
        <w:spacing w:after="0"/>
        <w:rPr>
          <w:rFonts w:eastAsiaTheme="majorEastAsia" w:cstheme="majorBidi"/>
          <w:b/>
          <w:bCs/>
        </w:rPr>
      </w:pPr>
      <w:r w:rsidRPr="003F35CF">
        <w:rPr>
          <w:rFonts w:eastAsiaTheme="majorEastAsia" w:cstheme="majorBidi"/>
          <w:b/>
          <w:bCs/>
        </w:rPr>
        <w:t>2.</w:t>
      </w:r>
      <w:r w:rsidRPr="003F35CF">
        <w:rPr>
          <w:rFonts w:eastAsiaTheme="majorEastAsia" w:cstheme="majorBidi"/>
          <w:b/>
          <w:bCs/>
        </w:rPr>
        <w:tab/>
      </w:r>
      <w:r w:rsidR="004B2E95" w:rsidRPr="003F35CF">
        <w:rPr>
          <w:rFonts w:eastAsiaTheme="majorEastAsia" w:cstheme="majorBidi"/>
          <w:b/>
          <w:bCs/>
        </w:rPr>
        <w:t>Background</w:t>
      </w:r>
      <w:r w:rsidR="004B2E95" w:rsidRPr="003F35CF">
        <w:rPr>
          <w:rFonts w:eastAsiaTheme="majorEastAsia" w:cstheme="majorBidi"/>
          <w:b/>
          <w:bCs/>
        </w:rPr>
        <w:tab/>
      </w:r>
      <w:r w:rsidR="004B2E95" w:rsidRPr="003F35CF">
        <w:rPr>
          <w:rFonts w:eastAsiaTheme="majorEastAsia" w:cstheme="majorBidi"/>
          <w:b/>
          <w:bCs/>
        </w:rPr>
        <w:tab/>
      </w:r>
      <w:r w:rsidR="004B2E95" w:rsidRPr="003F35CF">
        <w:rPr>
          <w:rFonts w:eastAsiaTheme="majorEastAsia" w:cstheme="majorBidi"/>
          <w:b/>
          <w:bCs/>
        </w:rPr>
        <w:tab/>
      </w:r>
      <w:r w:rsidR="004B2E95" w:rsidRPr="003F35CF">
        <w:rPr>
          <w:rFonts w:eastAsiaTheme="majorEastAsia" w:cstheme="majorBidi"/>
          <w:b/>
          <w:bCs/>
        </w:rPr>
        <w:tab/>
      </w:r>
      <w:r w:rsidR="004B2E95" w:rsidRPr="003F35CF">
        <w:rPr>
          <w:rFonts w:eastAsiaTheme="majorEastAsia" w:cstheme="majorBidi"/>
          <w:b/>
          <w:bCs/>
        </w:rPr>
        <w:tab/>
      </w:r>
      <w:r w:rsidR="004B2E95" w:rsidRPr="003F35CF">
        <w:rPr>
          <w:rFonts w:eastAsiaTheme="majorEastAsia" w:cstheme="majorBidi"/>
          <w:b/>
          <w:bCs/>
        </w:rPr>
        <w:tab/>
        <w:t>5</w:t>
      </w:r>
    </w:p>
    <w:p w14:paraId="538FAF64" w14:textId="3BBEEC79" w:rsidR="00F7103E"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2.1 </w:t>
      </w:r>
      <w:r w:rsidR="00F7103E" w:rsidRPr="003F35CF">
        <w:rPr>
          <w:rFonts w:eastAsiaTheme="majorEastAsia" w:cstheme="majorBidi"/>
          <w:bCs/>
          <w:sz w:val="20"/>
          <w:szCs w:val="20"/>
        </w:rPr>
        <w:t>Context</w:t>
      </w:r>
      <w:r w:rsidR="00F7103E" w:rsidRPr="003F35CF">
        <w:rPr>
          <w:rFonts w:eastAsiaTheme="majorEastAsia" w:cstheme="majorBidi"/>
          <w:bCs/>
          <w:sz w:val="20"/>
          <w:szCs w:val="20"/>
        </w:rPr>
        <w:tab/>
      </w:r>
      <w:r w:rsidR="00F7103E" w:rsidRPr="003F35CF">
        <w:rPr>
          <w:rFonts w:eastAsiaTheme="majorEastAsia" w:cstheme="majorBidi"/>
          <w:bCs/>
          <w:sz w:val="20"/>
          <w:szCs w:val="20"/>
        </w:rPr>
        <w:tab/>
      </w:r>
      <w:r w:rsidR="00F7103E" w:rsidRPr="003F35CF">
        <w:rPr>
          <w:rFonts w:eastAsiaTheme="majorEastAsia" w:cstheme="majorBidi"/>
          <w:bCs/>
          <w:sz w:val="20"/>
          <w:szCs w:val="20"/>
        </w:rPr>
        <w:tab/>
      </w:r>
      <w:r w:rsidR="00F7103E" w:rsidRPr="003F35CF">
        <w:rPr>
          <w:rFonts w:eastAsiaTheme="majorEastAsia" w:cstheme="majorBidi"/>
          <w:bCs/>
          <w:sz w:val="20"/>
          <w:szCs w:val="20"/>
        </w:rPr>
        <w:tab/>
      </w:r>
      <w:r w:rsidR="00F7103E" w:rsidRPr="003F35CF">
        <w:rPr>
          <w:rFonts w:eastAsiaTheme="majorEastAsia" w:cstheme="majorBidi"/>
          <w:bCs/>
          <w:sz w:val="20"/>
          <w:szCs w:val="20"/>
        </w:rPr>
        <w:tab/>
      </w:r>
      <w:r w:rsidR="00F7103E" w:rsidRPr="003F35CF">
        <w:rPr>
          <w:rFonts w:eastAsiaTheme="majorEastAsia" w:cstheme="majorBidi"/>
          <w:bCs/>
          <w:sz w:val="20"/>
          <w:szCs w:val="20"/>
        </w:rPr>
        <w:tab/>
        <w:t xml:space="preserve">5 </w:t>
      </w:r>
    </w:p>
    <w:p w14:paraId="29531D33" w14:textId="2E6645B1" w:rsidR="004B2E95"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2.2 Mental health in Iraq</w:t>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3F35CF">
        <w:rPr>
          <w:rFonts w:eastAsiaTheme="majorEastAsia" w:cstheme="majorBidi"/>
          <w:bCs/>
          <w:sz w:val="20"/>
          <w:szCs w:val="20"/>
        </w:rPr>
        <w:tab/>
      </w:r>
      <w:r w:rsidR="003F3A47">
        <w:rPr>
          <w:rFonts w:eastAsiaTheme="majorEastAsia" w:cstheme="majorBidi"/>
          <w:bCs/>
          <w:sz w:val="20"/>
          <w:szCs w:val="20"/>
        </w:rPr>
        <w:t>7</w:t>
      </w:r>
    </w:p>
    <w:p w14:paraId="48155951" w14:textId="7D8253C8" w:rsidR="003F3A47" w:rsidRDefault="003F3A47" w:rsidP="004B2E95">
      <w:pPr>
        <w:spacing w:after="0"/>
        <w:ind w:firstLine="720"/>
        <w:rPr>
          <w:rFonts w:eastAsiaTheme="majorEastAsia" w:cstheme="majorBidi"/>
          <w:bCs/>
          <w:sz w:val="20"/>
          <w:szCs w:val="20"/>
        </w:rPr>
      </w:pPr>
      <w:r>
        <w:rPr>
          <w:rFonts w:eastAsiaTheme="majorEastAsia" w:cstheme="majorBidi"/>
          <w:bCs/>
          <w:sz w:val="20"/>
          <w:szCs w:val="20"/>
        </w:rPr>
        <w:t>2.3 Mental health literacy</w:t>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t>8</w:t>
      </w:r>
    </w:p>
    <w:p w14:paraId="6A05D9D3" w14:textId="0A7629C6" w:rsidR="003F3A47" w:rsidRDefault="003F3A47" w:rsidP="004B2E95">
      <w:pPr>
        <w:spacing w:after="0"/>
        <w:ind w:firstLine="720"/>
        <w:rPr>
          <w:rFonts w:eastAsiaTheme="majorEastAsia" w:cstheme="majorBidi"/>
          <w:bCs/>
          <w:sz w:val="20"/>
          <w:szCs w:val="20"/>
        </w:rPr>
      </w:pPr>
      <w:r>
        <w:rPr>
          <w:rFonts w:eastAsiaTheme="majorEastAsia" w:cstheme="majorBidi"/>
          <w:bCs/>
          <w:sz w:val="20"/>
          <w:szCs w:val="20"/>
        </w:rPr>
        <w:t>2.4 Consequences of war and conflict on children</w:t>
      </w:r>
      <w:r>
        <w:rPr>
          <w:rFonts w:eastAsiaTheme="majorEastAsia" w:cstheme="majorBidi"/>
          <w:bCs/>
          <w:sz w:val="20"/>
          <w:szCs w:val="20"/>
        </w:rPr>
        <w:tab/>
      </w:r>
      <w:r>
        <w:rPr>
          <w:rFonts w:eastAsiaTheme="majorEastAsia" w:cstheme="majorBidi"/>
          <w:bCs/>
          <w:sz w:val="20"/>
          <w:szCs w:val="20"/>
        </w:rPr>
        <w:tab/>
        <w:t>8</w:t>
      </w:r>
    </w:p>
    <w:p w14:paraId="0BD52196" w14:textId="670C9522" w:rsidR="003F3A47" w:rsidRPr="003F35CF" w:rsidRDefault="003F3A47" w:rsidP="004B2E95">
      <w:pPr>
        <w:spacing w:after="0"/>
        <w:ind w:firstLine="720"/>
        <w:rPr>
          <w:rFonts w:eastAsiaTheme="majorEastAsia" w:cstheme="majorBidi"/>
          <w:bCs/>
          <w:sz w:val="20"/>
          <w:szCs w:val="20"/>
        </w:rPr>
      </w:pPr>
      <w:r>
        <w:rPr>
          <w:rFonts w:eastAsiaTheme="majorEastAsia" w:cstheme="majorBidi"/>
          <w:bCs/>
          <w:sz w:val="20"/>
          <w:szCs w:val="20"/>
        </w:rPr>
        <w:t>2.5 Current mental health services offered my MSF</w:t>
      </w:r>
      <w:r>
        <w:rPr>
          <w:rFonts w:eastAsiaTheme="majorEastAsia" w:cstheme="majorBidi"/>
          <w:bCs/>
          <w:sz w:val="20"/>
          <w:szCs w:val="20"/>
        </w:rPr>
        <w:tab/>
      </w:r>
      <w:r>
        <w:rPr>
          <w:rFonts w:eastAsiaTheme="majorEastAsia" w:cstheme="majorBidi"/>
          <w:bCs/>
          <w:sz w:val="20"/>
          <w:szCs w:val="20"/>
        </w:rPr>
        <w:tab/>
        <w:t>10</w:t>
      </w:r>
    </w:p>
    <w:p w14:paraId="4A4864BF" w14:textId="48849273" w:rsidR="00F7103E" w:rsidRPr="003F35CF" w:rsidRDefault="00F7103E" w:rsidP="00F7103E">
      <w:pPr>
        <w:spacing w:after="0"/>
        <w:rPr>
          <w:rFonts w:eastAsiaTheme="majorEastAsia" w:cstheme="majorBidi"/>
          <w:b/>
          <w:bCs/>
        </w:rPr>
      </w:pPr>
      <w:r w:rsidRPr="00F7103E">
        <w:rPr>
          <w:rFonts w:eastAsiaTheme="majorEastAsia" w:cstheme="majorBidi"/>
          <w:bCs/>
        </w:rPr>
        <w:t>3.</w:t>
      </w:r>
      <w:r w:rsidRPr="00F7103E">
        <w:rPr>
          <w:rFonts w:eastAsiaTheme="majorEastAsia" w:cstheme="majorBidi"/>
          <w:bCs/>
        </w:rPr>
        <w:tab/>
      </w:r>
      <w:r w:rsidRPr="003F35CF">
        <w:rPr>
          <w:rFonts w:eastAsiaTheme="majorEastAsia" w:cstheme="majorBidi"/>
          <w:b/>
          <w:bCs/>
        </w:rPr>
        <w:t>Justification</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t xml:space="preserve">      </w:t>
      </w:r>
      <w:r w:rsidRPr="003F35CF">
        <w:rPr>
          <w:rFonts w:eastAsiaTheme="majorEastAsia" w:cstheme="majorBidi"/>
          <w:b/>
          <w:bCs/>
        </w:rPr>
        <w:tab/>
      </w:r>
      <w:r w:rsidR="00E146C2">
        <w:rPr>
          <w:rFonts w:eastAsiaTheme="majorEastAsia" w:cstheme="majorBidi"/>
          <w:b/>
          <w:bCs/>
        </w:rPr>
        <w:tab/>
      </w:r>
      <w:r w:rsidR="003F3A47">
        <w:rPr>
          <w:rFonts w:eastAsiaTheme="majorEastAsia" w:cstheme="majorBidi"/>
          <w:b/>
          <w:bCs/>
        </w:rPr>
        <w:t>11</w:t>
      </w:r>
      <w:r w:rsidR="003F3A47" w:rsidRPr="003F35CF">
        <w:rPr>
          <w:rFonts w:eastAsiaTheme="majorEastAsia" w:cstheme="majorBidi"/>
          <w:b/>
          <w:bCs/>
        </w:rPr>
        <w:t xml:space="preserve"> </w:t>
      </w:r>
    </w:p>
    <w:p w14:paraId="564DCFEC" w14:textId="20F316B4" w:rsidR="00F7103E" w:rsidRPr="003F35CF" w:rsidRDefault="00F7103E" w:rsidP="00F7103E">
      <w:pPr>
        <w:spacing w:after="0"/>
        <w:rPr>
          <w:rFonts w:eastAsiaTheme="majorEastAsia" w:cstheme="majorBidi"/>
          <w:b/>
          <w:bCs/>
        </w:rPr>
      </w:pPr>
      <w:r w:rsidRPr="003F35CF">
        <w:rPr>
          <w:rFonts w:eastAsiaTheme="majorEastAsia" w:cstheme="majorBidi"/>
          <w:b/>
          <w:bCs/>
        </w:rPr>
        <w:t>4.</w:t>
      </w:r>
      <w:r w:rsidRPr="003F35CF">
        <w:rPr>
          <w:rFonts w:eastAsiaTheme="majorEastAsia" w:cstheme="majorBidi"/>
          <w:b/>
          <w:bCs/>
        </w:rPr>
        <w:tab/>
        <w:t>Objecti</w:t>
      </w:r>
      <w:r w:rsidR="004B2E95" w:rsidRPr="003F35CF">
        <w:rPr>
          <w:rFonts w:eastAsiaTheme="majorEastAsia" w:cstheme="majorBidi"/>
          <w:b/>
          <w:bCs/>
        </w:rPr>
        <w:t>v</w:t>
      </w:r>
      <w:r w:rsidRPr="003F35CF">
        <w:rPr>
          <w:rFonts w:eastAsiaTheme="majorEastAsia" w:cstheme="majorBidi"/>
          <w:b/>
          <w:bCs/>
        </w:rPr>
        <w:t>es</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E146C2">
        <w:rPr>
          <w:rFonts w:eastAsiaTheme="majorEastAsia" w:cstheme="majorBidi"/>
          <w:b/>
          <w:bCs/>
        </w:rPr>
        <w:tab/>
      </w:r>
      <w:r w:rsidR="003F3A47">
        <w:rPr>
          <w:rFonts w:eastAsiaTheme="majorEastAsia" w:cstheme="majorBidi"/>
          <w:b/>
          <w:bCs/>
        </w:rPr>
        <w:t>12</w:t>
      </w:r>
    </w:p>
    <w:p w14:paraId="022E7717" w14:textId="0BB22C4C" w:rsidR="00F7103E" w:rsidRPr="003F35CF" w:rsidRDefault="003F35CF" w:rsidP="004B2E95">
      <w:pPr>
        <w:spacing w:after="0"/>
        <w:ind w:firstLine="720"/>
        <w:rPr>
          <w:rFonts w:eastAsiaTheme="majorEastAsia" w:cstheme="majorBidi"/>
          <w:bCs/>
          <w:sz w:val="20"/>
          <w:szCs w:val="20"/>
        </w:rPr>
      </w:pPr>
      <w:r>
        <w:rPr>
          <w:rFonts w:eastAsiaTheme="majorEastAsia" w:cstheme="majorBidi"/>
          <w:bCs/>
          <w:sz w:val="20"/>
          <w:szCs w:val="20"/>
        </w:rPr>
        <w:t>4.1.</w:t>
      </w:r>
      <w:r w:rsidR="003F3A47">
        <w:rPr>
          <w:rFonts w:eastAsiaTheme="majorEastAsia" w:cstheme="majorBidi"/>
          <w:bCs/>
          <w:sz w:val="20"/>
          <w:szCs w:val="20"/>
        </w:rPr>
        <w:t xml:space="preserve"> Primary Objective</w:t>
      </w:r>
      <w:r w:rsidR="00E146C2">
        <w:rPr>
          <w:rFonts w:eastAsiaTheme="majorEastAsia" w:cstheme="majorBidi"/>
          <w:bCs/>
          <w:sz w:val="20"/>
          <w:szCs w:val="20"/>
        </w:rPr>
        <w:tab/>
      </w:r>
      <w:r w:rsidR="00E146C2">
        <w:rPr>
          <w:rFonts w:eastAsiaTheme="majorEastAsia" w:cstheme="majorBidi"/>
          <w:bCs/>
          <w:sz w:val="20"/>
          <w:szCs w:val="20"/>
        </w:rPr>
        <w:tab/>
      </w:r>
      <w:r w:rsidR="00E146C2">
        <w:rPr>
          <w:rFonts w:eastAsiaTheme="majorEastAsia" w:cstheme="majorBidi"/>
          <w:bCs/>
          <w:sz w:val="20"/>
          <w:szCs w:val="20"/>
        </w:rPr>
        <w:tab/>
      </w:r>
      <w:r w:rsidR="00E146C2">
        <w:rPr>
          <w:rFonts w:eastAsiaTheme="majorEastAsia" w:cstheme="majorBidi"/>
          <w:bCs/>
          <w:sz w:val="20"/>
          <w:szCs w:val="20"/>
        </w:rPr>
        <w:tab/>
      </w:r>
      <w:r w:rsidR="00E146C2">
        <w:rPr>
          <w:rFonts w:eastAsiaTheme="majorEastAsia" w:cstheme="majorBidi"/>
          <w:bCs/>
          <w:sz w:val="20"/>
          <w:szCs w:val="20"/>
        </w:rPr>
        <w:tab/>
      </w:r>
      <w:r w:rsidR="003F3A47">
        <w:rPr>
          <w:rFonts w:eastAsiaTheme="majorEastAsia" w:cstheme="majorBidi"/>
          <w:bCs/>
          <w:sz w:val="20"/>
          <w:szCs w:val="20"/>
        </w:rPr>
        <w:t>12</w:t>
      </w:r>
      <w:r w:rsidR="004B2E95" w:rsidRPr="003F35CF">
        <w:rPr>
          <w:rFonts w:eastAsiaTheme="majorEastAsia" w:cstheme="majorBidi"/>
          <w:bCs/>
          <w:sz w:val="20"/>
          <w:szCs w:val="20"/>
        </w:rPr>
        <w:tab/>
      </w:r>
      <w:r w:rsidR="004B2E95" w:rsidRPr="003F35CF">
        <w:rPr>
          <w:rFonts w:eastAsiaTheme="majorEastAsia" w:cstheme="majorBidi"/>
          <w:bCs/>
          <w:sz w:val="20"/>
          <w:szCs w:val="20"/>
        </w:rPr>
        <w:tab/>
      </w:r>
      <w:r>
        <w:rPr>
          <w:rFonts w:eastAsiaTheme="majorEastAsia" w:cstheme="majorBidi"/>
          <w:bCs/>
          <w:sz w:val="20"/>
          <w:szCs w:val="20"/>
        </w:rPr>
        <w:tab/>
      </w:r>
    </w:p>
    <w:p w14:paraId="4B9B657A" w14:textId="78F1D6E5" w:rsidR="00F7103E" w:rsidRPr="003F35CF" w:rsidRDefault="003F35CF" w:rsidP="004B2E95">
      <w:pPr>
        <w:spacing w:after="0"/>
        <w:ind w:firstLine="720"/>
        <w:rPr>
          <w:rFonts w:eastAsiaTheme="majorEastAsia" w:cstheme="majorBidi"/>
          <w:bCs/>
          <w:sz w:val="20"/>
          <w:szCs w:val="20"/>
        </w:rPr>
      </w:pPr>
      <w:r>
        <w:rPr>
          <w:rFonts w:eastAsiaTheme="majorEastAsia" w:cstheme="majorBidi"/>
          <w:bCs/>
          <w:sz w:val="20"/>
          <w:szCs w:val="20"/>
        </w:rPr>
        <w:t xml:space="preserve">4.2. </w:t>
      </w:r>
      <w:r w:rsidR="004B2E95" w:rsidRPr="003F35CF">
        <w:rPr>
          <w:rFonts w:eastAsiaTheme="majorEastAsia" w:cstheme="majorBidi"/>
          <w:bCs/>
          <w:sz w:val="20"/>
          <w:szCs w:val="20"/>
        </w:rPr>
        <w:t>Specific objectives</w:t>
      </w:r>
      <w:r w:rsidR="00F7103E" w:rsidRPr="003F35CF">
        <w:rPr>
          <w:rFonts w:eastAsiaTheme="majorEastAsia" w:cstheme="majorBidi"/>
          <w:bCs/>
          <w:sz w:val="20"/>
          <w:szCs w:val="20"/>
        </w:rPr>
        <w:tab/>
      </w:r>
      <w:r w:rsidR="004B2E95" w:rsidRPr="003F35CF">
        <w:rPr>
          <w:rFonts w:eastAsiaTheme="majorEastAsia" w:cstheme="majorBidi"/>
          <w:bCs/>
          <w:sz w:val="20"/>
          <w:szCs w:val="20"/>
        </w:rPr>
        <w:tab/>
      </w:r>
      <w:r w:rsidR="004B2E95" w:rsidRPr="003F35CF">
        <w:rPr>
          <w:rFonts w:eastAsiaTheme="majorEastAsia" w:cstheme="majorBidi"/>
          <w:bCs/>
          <w:sz w:val="20"/>
          <w:szCs w:val="20"/>
        </w:rPr>
        <w:tab/>
      </w:r>
      <w:r w:rsidR="004B2E95" w:rsidRPr="003F35CF">
        <w:rPr>
          <w:rFonts w:eastAsiaTheme="majorEastAsia" w:cstheme="majorBidi"/>
          <w:bCs/>
          <w:sz w:val="20"/>
          <w:szCs w:val="20"/>
        </w:rPr>
        <w:tab/>
      </w:r>
      <w:r>
        <w:rPr>
          <w:rFonts w:eastAsiaTheme="majorEastAsia" w:cstheme="majorBidi"/>
          <w:bCs/>
          <w:sz w:val="20"/>
          <w:szCs w:val="20"/>
        </w:rPr>
        <w:tab/>
      </w:r>
      <w:r w:rsidR="003F3A47">
        <w:rPr>
          <w:rFonts w:eastAsiaTheme="majorEastAsia" w:cstheme="majorBidi"/>
          <w:bCs/>
          <w:sz w:val="20"/>
          <w:szCs w:val="20"/>
        </w:rPr>
        <w:t>12</w:t>
      </w:r>
    </w:p>
    <w:p w14:paraId="2390D509" w14:textId="70CE038D" w:rsidR="00F7103E" w:rsidRPr="003F35CF" w:rsidRDefault="00F7103E" w:rsidP="00F7103E">
      <w:pPr>
        <w:spacing w:after="0"/>
        <w:rPr>
          <w:rFonts w:eastAsiaTheme="majorEastAsia" w:cstheme="majorBidi"/>
          <w:b/>
          <w:bCs/>
        </w:rPr>
      </w:pPr>
      <w:r w:rsidRPr="00F7103E">
        <w:rPr>
          <w:rFonts w:eastAsiaTheme="majorEastAsia" w:cstheme="majorBidi"/>
          <w:bCs/>
        </w:rPr>
        <w:t>5.</w:t>
      </w:r>
      <w:r w:rsidRPr="00F7103E">
        <w:rPr>
          <w:rFonts w:eastAsiaTheme="majorEastAsia" w:cstheme="majorBidi"/>
          <w:bCs/>
        </w:rPr>
        <w:tab/>
      </w:r>
      <w:r w:rsidRPr="003F35CF">
        <w:rPr>
          <w:rFonts w:eastAsiaTheme="majorEastAsia" w:cstheme="majorBidi"/>
          <w:b/>
          <w:bCs/>
        </w:rPr>
        <w:t>Methodology</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3F3A47">
        <w:rPr>
          <w:rFonts w:eastAsiaTheme="majorEastAsia" w:cstheme="majorBidi"/>
          <w:b/>
          <w:bCs/>
        </w:rPr>
        <w:t>13</w:t>
      </w:r>
    </w:p>
    <w:p w14:paraId="24966E3F" w14:textId="2A6B3BE0"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5.1. Study design and area</w:t>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3F35CF">
        <w:rPr>
          <w:rFonts w:eastAsiaTheme="majorEastAsia" w:cstheme="majorBidi"/>
          <w:bCs/>
          <w:sz w:val="20"/>
          <w:szCs w:val="20"/>
        </w:rPr>
        <w:tab/>
      </w:r>
      <w:r w:rsidR="003F3A47">
        <w:rPr>
          <w:rFonts w:eastAsiaTheme="majorEastAsia" w:cstheme="majorBidi"/>
          <w:bCs/>
          <w:sz w:val="20"/>
          <w:szCs w:val="20"/>
        </w:rPr>
        <w:t>13</w:t>
      </w:r>
    </w:p>
    <w:p w14:paraId="1B6D9E4E" w14:textId="6EE4B965"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5.2. Study Population</w:t>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3F3A47">
        <w:rPr>
          <w:rFonts w:eastAsiaTheme="majorEastAsia" w:cstheme="majorBidi"/>
          <w:bCs/>
          <w:sz w:val="20"/>
          <w:szCs w:val="20"/>
        </w:rPr>
        <w:t>13</w:t>
      </w:r>
    </w:p>
    <w:p w14:paraId="6F422AC0" w14:textId="15E43DDE"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5.3.</w:t>
      </w:r>
      <w:r w:rsidR="003F3A47">
        <w:rPr>
          <w:rFonts w:eastAsiaTheme="majorEastAsia" w:cstheme="majorBidi"/>
          <w:bCs/>
          <w:sz w:val="20"/>
          <w:szCs w:val="20"/>
        </w:rPr>
        <w:t xml:space="preserve"> Eligibility Criteria</w:t>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3F3A47">
        <w:rPr>
          <w:rFonts w:eastAsiaTheme="majorEastAsia" w:cstheme="majorBidi"/>
          <w:bCs/>
          <w:sz w:val="20"/>
          <w:szCs w:val="20"/>
        </w:rPr>
        <w:t>14</w:t>
      </w:r>
    </w:p>
    <w:p w14:paraId="360413CD" w14:textId="34B88840"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5.4. </w:t>
      </w:r>
      <w:r w:rsidR="003F3A47">
        <w:rPr>
          <w:rFonts w:eastAsiaTheme="majorEastAsia" w:cstheme="majorBidi"/>
          <w:bCs/>
          <w:sz w:val="20"/>
          <w:szCs w:val="20"/>
        </w:rPr>
        <w:t>Definitions</w:t>
      </w:r>
      <w:r w:rsidR="003F3A47">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E146C2">
        <w:rPr>
          <w:rFonts w:eastAsiaTheme="majorEastAsia" w:cstheme="majorBidi"/>
          <w:bCs/>
          <w:sz w:val="20"/>
          <w:szCs w:val="20"/>
        </w:rPr>
        <w:tab/>
      </w:r>
      <w:r w:rsidR="00E146C2">
        <w:rPr>
          <w:rFonts w:eastAsiaTheme="majorEastAsia" w:cstheme="majorBidi"/>
          <w:bCs/>
          <w:sz w:val="20"/>
          <w:szCs w:val="20"/>
        </w:rPr>
        <w:tab/>
      </w:r>
      <w:r w:rsidR="003F3A47">
        <w:rPr>
          <w:rFonts w:eastAsiaTheme="majorEastAsia" w:cstheme="majorBidi"/>
          <w:bCs/>
          <w:sz w:val="20"/>
          <w:szCs w:val="20"/>
        </w:rPr>
        <w:t>14</w:t>
      </w:r>
      <w:r w:rsidRPr="003F35CF">
        <w:rPr>
          <w:rFonts w:eastAsiaTheme="majorEastAsia" w:cstheme="majorBidi"/>
          <w:bCs/>
          <w:sz w:val="20"/>
          <w:szCs w:val="20"/>
        </w:rPr>
        <w:tab/>
      </w:r>
      <w:r w:rsidRPr="003F35CF">
        <w:rPr>
          <w:rFonts w:eastAsiaTheme="majorEastAsia" w:cstheme="majorBidi"/>
          <w:bCs/>
          <w:sz w:val="20"/>
          <w:szCs w:val="20"/>
        </w:rPr>
        <w:tab/>
      </w:r>
    </w:p>
    <w:p w14:paraId="4F596CA1" w14:textId="40FC135B" w:rsidR="00F7103E"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5.5. </w:t>
      </w:r>
      <w:r w:rsidR="003F3A47">
        <w:rPr>
          <w:rFonts w:eastAsiaTheme="majorEastAsia" w:cstheme="majorBidi"/>
          <w:bCs/>
          <w:sz w:val="20"/>
          <w:szCs w:val="20"/>
        </w:rPr>
        <w:t>Sample</w:t>
      </w:r>
      <w:r w:rsidR="003F3A47" w:rsidRPr="003F35CF">
        <w:rPr>
          <w:rFonts w:eastAsiaTheme="majorEastAsia" w:cstheme="majorBidi"/>
          <w:bCs/>
          <w:sz w:val="20"/>
          <w:szCs w:val="20"/>
        </w:rPr>
        <w:t xml:space="preserve"> </w:t>
      </w:r>
      <w:r w:rsidRPr="003F35CF">
        <w:rPr>
          <w:rFonts w:eastAsiaTheme="majorEastAsia" w:cstheme="majorBidi"/>
          <w:bCs/>
          <w:sz w:val="20"/>
          <w:szCs w:val="20"/>
        </w:rPr>
        <w:t>size</w:t>
      </w:r>
      <w:r w:rsidR="00F7103E"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E146C2">
        <w:rPr>
          <w:rFonts w:eastAsiaTheme="majorEastAsia" w:cstheme="majorBidi"/>
          <w:bCs/>
          <w:sz w:val="20"/>
          <w:szCs w:val="20"/>
        </w:rPr>
        <w:tab/>
      </w:r>
      <w:r w:rsidR="003F3A47">
        <w:rPr>
          <w:rFonts w:eastAsiaTheme="majorEastAsia" w:cstheme="majorBidi"/>
          <w:bCs/>
          <w:sz w:val="20"/>
          <w:szCs w:val="20"/>
        </w:rPr>
        <w:t>15</w:t>
      </w:r>
    </w:p>
    <w:p w14:paraId="74286A9F" w14:textId="0FBB309A" w:rsidR="004B2E95" w:rsidRPr="00F7103E" w:rsidRDefault="004B2E95" w:rsidP="004B2E95">
      <w:pPr>
        <w:spacing w:after="0"/>
        <w:ind w:firstLine="720"/>
        <w:rPr>
          <w:rFonts w:eastAsiaTheme="majorEastAsia" w:cstheme="majorBidi"/>
          <w:bCs/>
        </w:rPr>
      </w:pPr>
      <w:r w:rsidRPr="003F35CF">
        <w:rPr>
          <w:rFonts w:eastAsiaTheme="majorEastAsia" w:cstheme="majorBidi"/>
          <w:bCs/>
          <w:sz w:val="20"/>
          <w:szCs w:val="20"/>
        </w:rPr>
        <w:t>5.6. Sampling and recruitment strategy</w:t>
      </w:r>
      <w:r>
        <w:rPr>
          <w:rFonts w:eastAsiaTheme="majorEastAsia" w:cstheme="majorBidi"/>
          <w:bCs/>
        </w:rPr>
        <w:tab/>
      </w:r>
      <w:r>
        <w:rPr>
          <w:rFonts w:eastAsiaTheme="majorEastAsia" w:cstheme="majorBidi"/>
          <w:bCs/>
        </w:rPr>
        <w:tab/>
      </w:r>
      <w:r>
        <w:rPr>
          <w:rFonts w:eastAsiaTheme="majorEastAsia" w:cstheme="majorBidi"/>
          <w:bCs/>
        </w:rPr>
        <w:tab/>
      </w:r>
      <w:r w:rsidR="003F3A47">
        <w:rPr>
          <w:rFonts w:eastAsiaTheme="majorEastAsia" w:cstheme="majorBidi"/>
          <w:bCs/>
        </w:rPr>
        <w:t>15</w:t>
      </w:r>
    </w:p>
    <w:p w14:paraId="34A934E8" w14:textId="25B3ED74" w:rsidR="00F7103E" w:rsidRDefault="00F7103E" w:rsidP="00F7103E">
      <w:pPr>
        <w:spacing w:after="0"/>
        <w:rPr>
          <w:rFonts w:eastAsiaTheme="majorEastAsia" w:cstheme="majorBidi"/>
          <w:bCs/>
        </w:rPr>
      </w:pPr>
      <w:r w:rsidRPr="00F7103E">
        <w:rPr>
          <w:rFonts w:eastAsiaTheme="majorEastAsia" w:cstheme="majorBidi"/>
          <w:bCs/>
        </w:rPr>
        <w:t>6.</w:t>
      </w:r>
      <w:r w:rsidRPr="00F7103E">
        <w:rPr>
          <w:rFonts w:eastAsiaTheme="majorEastAsia" w:cstheme="majorBidi"/>
          <w:bCs/>
        </w:rPr>
        <w:tab/>
      </w:r>
      <w:r w:rsidRPr="003F35CF">
        <w:rPr>
          <w:rFonts w:eastAsiaTheme="majorEastAsia" w:cstheme="majorBidi"/>
          <w:b/>
          <w:bCs/>
        </w:rPr>
        <w:t xml:space="preserve">Survey Instruments                                                    </w:t>
      </w:r>
      <w:r w:rsidR="004B2E95" w:rsidRPr="003F35CF">
        <w:rPr>
          <w:rFonts w:eastAsiaTheme="majorEastAsia" w:cstheme="majorBidi"/>
          <w:b/>
          <w:bCs/>
        </w:rPr>
        <w:tab/>
      </w:r>
      <w:r w:rsidR="003F3A47">
        <w:rPr>
          <w:rFonts w:eastAsiaTheme="majorEastAsia" w:cstheme="majorBidi"/>
          <w:b/>
          <w:bCs/>
        </w:rPr>
        <w:t>16</w:t>
      </w:r>
      <w:r w:rsidR="003F3A47" w:rsidRPr="00F7103E">
        <w:rPr>
          <w:rFonts w:eastAsiaTheme="majorEastAsia" w:cstheme="majorBidi"/>
          <w:bCs/>
        </w:rPr>
        <w:t xml:space="preserve"> </w:t>
      </w:r>
    </w:p>
    <w:p w14:paraId="6BA19693" w14:textId="65BCC93D" w:rsidR="004B2E95" w:rsidRPr="003F35CF" w:rsidRDefault="004B2E95" w:rsidP="004B2E95">
      <w:pPr>
        <w:spacing w:after="0"/>
        <w:rPr>
          <w:rFonts w:eastAsiaTheme="majorEastAsia" w:cstheme="majorBidi"/>
          <w:bCs/>
          <w:sz w:val="20"/>
          <w:szCs w:val="20"/>
        </w:rPr>
      </w:pPr>
      <w:r>
        <w:rPr>
          <w:rFonts w:eastAsiaTheme="majorEastAsia" w:cstheme="majorBidi"/>
          <w:bCs/>
        </w:rPr>
        <w:tab/>
      </w:r>
      <w:r w:rsidRPr="003F35CF">
        <w:rPr>
          <w:rFonts w:eastAsiaTheme="majorEastAsia" w:cstheme="majorBidi"/>
          <w:bCs/>
          <w:sz w:val="20"/>
          <w:szCs w:val="20"/>
        </w:rPr>
        <w:t xml:space="preserve">6.1.1 Mental Health Literacy Survey  </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F3A47">
        <w:rPr>
          <w:rFonts w:eastAsiaTheme="majorEastAsia" w:cstheme="majorBidi"/>
          <w:bCs/>
          <w:sz w:val="20"/>
          <w:szCs w:val="20"/>
        </w:rPr>
        <w:t>1</w:t>
      </w:r>
      <w:r w:rsidR="00D213A9">
        <w:rPr>
          <w:rFonts w:eastAsiaTheme="majorEastAsia" w:cstheme="majorBidi"/>
          <w:bCs/>
          <w:sz w:val="20"/>
          <w:szCs w:val="20"/>
        </w:rPr>
        <w:t>6</w:t>
      </w:r>
    </w:p>
    <w:p w14:paraId="311A6DA1" w14:textId="70932F31"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6.1.2: SRQ-20 </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F3A47">
        <w:rPr>
          <w:rFonts w:eastAsiaTheme="majorEastAsia" w:cstheme="majorBidi"/>
          <w:bCs/>
          <w:sz w:val="20"/>
          <w:szCs w:val="20"/>
        </w:rPr>
        <w:t>1</w:t>
      </w:r>
      <w:r w:rsidR="00D213A9">
        <w:rPr>
          <w:rFonts w:eastAsiaTheme="majorEastAsia" w:cstheme="majorBidi"/>
          <w:bCs/>
          <w:sz w:val="20"/>
          <w:szCs w:val="20"/>
        </w:rPr>
        <w:t>6</w:t>
      </w:r>
    </w:p>
    <w:p w14:paraId="5DEC8670" w14:textId="13C402B3"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6.1.3a: CRIES-13 </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F3A47">
        <w:rPr>
          <w:rFonts w:eastAsiaTheme="majorEastAsia" w:cstheme="majorBidi"/>
          <w:bCs/>
          <w:sz w:val="20"/>
          <w:szCs w:val="20"/>
        </w:rPr>
        <w:t>1</w:t>
      </w:r>
      <w:r w:rsidR="00D213A9">
        <w:rPr>
          <w:rFonts w:eastAsiaTheme="majorEastAsia" w:cstheme="majorBidi"/>
          <w:bCs/>
          <w:sz w:val="20"/>
          <w:szCs w:val="20"/>
        </w:rPr>
        <w:t>6</w:t>
      </w:r>
    </w:p>
    <w:p w14:paraId="55EE656E" w14:textId="0E3E0C5C"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6.1.3b</w:t>
      </w:r>
      <w:r w:rsidR="0090182C">
        <w:rPr>
          <w:rFonts w:eastAsiaTheme="majorEastAsia" w:cstheme="majorBidi"/>
          <w:bCs/>
          <w:sz w:val="20"/>
          <w:szCs w:val="20"/>
        </w:rPr>
        <w:t>: MFQ</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F3A47">
        <w:rPr>
          <w:rFonts w:eastAsiaTheme="majorEastAsia" w:cstheme="majorBidi"/>
          <w:bCs/>
          <w:sz w:val="20"/>
          <w:szCs w:val="20"/>
        </w:rPr>
        <w:t>1</w:t>
      </w:r>
      <w:r w:rsidR="00D213A9">
        <w:rPr>
          <w:rFonts w:eastAsiaTheme="majorEastAsia" w:cstheme="majorBidi"/>
          <w:bCs/>
          <w:sz w:val="20"/>
          <w:szCs w:val="20"/>
        </w:rPr>
        <w:t>7</w:t>
      </w:r>
    </w:p>
    <w:p w14:paraId="35B618A2" w14:textId="52C42CFF"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6.2 Administration</w:t>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3F3A47" w:rsidRPr="003F35CF">
        <w:rPr>
          <w:rFonts w:eastAsiaTheme="majorEastAsia" w:cstheme="majorBidi"/>
          <w:bCs/>
          <w:sz w:val="20"/>
          <w:szCs w:val="20"/>
        </w:rPr>
        <w:t>1</w:t>
      </w:r>
      <w:r w:rsidR="00D213A9">
        <w:rPr>
          <w:rFonts w:eastAsiaTheme="majorEastAsia" w:cstheme="majorBidi"/>
          <w:bCs/>
          <w:sz w:val="20"/>
          <w:szCs w:val="20"/>
        </w:rPr>
        <w:t>7</w:t>
      </w:r>
    </w:p>
    <w:p w14:paraId="25DBD95E" w14:textId="34358583"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6.3 Interview Language</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F3A47">
        <w:rPr>
          <w:rFonts w:eastAsiaTheme="majorEastAsia" w:cstheme="majorBidi"/>
          <w:bCs/>
          <w:sz w:val="20"/>
          <w:szCs w:val="20"/>
        </w:rPr>
        <w:t>1</w:t>
      </w:r>
      <w:r w:rsidR="00D213A9">
        <w:rPr>
          <w:rFonts w:eastAsiaTheme="majorEastAsia" w:cstheme="majorBidi"/>
          <w:bCs/>
          <w:sz w:val="20"/>
          <w:szCs w:val="20"/>
        </w:rPr>
        <w:t>7</w:t>
      </w:r>
    </w:p>
    <w:p w14:paraId="38076365" w14:textId="5938E30C"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6.4 Implementation</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F3A47">
        <w:rPr>
          <w:rFonts w:eastAsiaTheme="majorEastAsia" w:cstheme="majorBidi"/>
          <w:bCs/>
          <w:sz w:val="20"/>
          <w:szCs w:val="20"/>
        </w:rPr>
        <w:t>18</w:t>
      </w:r>
    </w:p>
    <w:p w14:paraId="5A5F68A5" w14:textId="03B031A8" w:rsidR="00F7103E" w:rsidRPr="003F35CF" w:rsidRDefault="00F7103E" w:rsidP="00F7103E">
      <w:pPr>
        <w:spacing w:after="0"/>
        <w:rPr>
          <w:rFonts w:eastAsiaTheme="majorEastAsia" w:cstheme="majorBidi"/>
          <w:b/>
          <w:bCs/>
        </w:rPr>
      </w:pPr>
      <w:r w:rsidRPr="00F7103E">
        <w:rPr>
          <w:rFonts w:eastAsiaTheme="majorEastAsia" w:cstheme="majorBidi"/>
          <w:bCs/>
        </w:rPr>
        <w:t xml:space="preserve">7. </w:t>
      </w:r>
      <w:r w:rsidRPr="00F7103E">
        <w:rPr>
          <w:rFonts w:eastAsiaTheme="majorEastAsia" w:cstheme="majorBidi"/>
          <w:bCs/>
        </w:rPr>
        <w:tab/>
      </w:r>
      <w:r w:rsidRPr="003F35CF">
        <w:rPr>
          <w:rFonts w:eastAsiaTheme="majorEastAsia" w:cstheme="majorBidi"/>
          <w:b/>
          <w:bCs/>
        </w:rPr>
        <w:t xml:space="preserve">Data Management                                                     </w:t>
      </w:r>
      <w:r w:rsidR="003F35CF" w:rsidRPr="003F35CF">
        <w:rPr>
          <w:rFonts w:eastAsiaTheme="majorEastAsia" w:cstheme="majorBidi"/>
          <w:b/>
          <w:bCs/>
        </w:rPr>
        <w:tab/>
      </w:r>
      <w:r w:rsidR="003F3A47">
        <w:rPr>
          <w:rFonts w:eastAsiaTheme="majorEastAsia" w:cstheme="majorBidi"/>
          <w:b/>
          <w:bCs/>
        </w:rPr>
        <w:t>1</w:t>
      </w:r>
      <w:r w:rsidR="00D213A9">
        <w:rPr>
          <w:rFonts w:eastAsiaTheme="majorEastAsia" w:cstheme="majorBidi"/>
          <w:b/>
          <w:bCs/>
        </w:rPr>
        <w:t>8</w:t>
      </w:r>
      <w:r w:rsidR="003F3A47" w:rsidRPr="003F35CF">
        <w:rPr>
          <w:rFonts w:eastAsiaTheme="majorEastAsia" w:cstheme="majorBidi"/>
          <w:b/>
          <w:bCs/>
        </w:rPr>
        <w:t xml:space="preserve"> </w:t>
      </w:r>
    </w:p>
    <w:p w14:paraId="363252C4" w14:textId="1DA0BD2E" w:rsidR="003F35CF" w:rsidRPr="00362188" w:rsidRDefault="003F35CF" w:rsidP="003F35CF">
      <w:pPr>
        <w:spacing w:after="0"/>
        <w:ind w:firstLine="720"/>
        <w:rPr>
          <w:rFonts w:eastAsiaTheme="majorEastAsia" w:cstheme="majorBidi"/>
          <w:bCs/>
          <w:sz w:val="20"/>
          <w:szCs w:val="20"/>
        </w:rPr>
      </w:pPr>
      <w:r w:rsidRPr="00362188">
        <w:rPr>
          <w:rFonts w:eastAsiaTheme="majorEastAsia" w:cstheme="majorBidi"/>
          <w:bCs/>
          <w:sz w:val="20"/>
          <w:szCs w:val="20"/>
        </w:rPr>
        <w:t xml:space="preserve">7.1 Data Collection </w:t>
      </w:r>
      <w:r w:rsidR="00362188" w:rsidRPr="00362188">
        <w:rPr>
          <w:rFonts w:eastAsiaTheme="majorEastAsia" w:cstheme="majorBidi"/>
          <w:bCs/>
          <w:sz w:val="20"/>
          <w:szCs w:val="20"/>
        </w:rPr>
        <w:tab/>
      </w:r>
      <w:r w:rsidR="00362188" w:rsidRPr="00362188">
        <w:rPr>
          <w:rFonts w:eastAsiaTheme="majorEastAsia" w:cstheme="majorBidi"/>
          <w:bCs/>
          <w:sz w:val="20"/>
          <w:szCs w:val="20"/>
        </w:rPr>
        <w:tab/>
      </w:r>
      <w:r w:rsidR="00362188" w:rsidRPr="00362188">
        <w:rPr>
          <w:rFonts w:eastAsiaTheme="majorEastAsia" w:cstheme="majorBidi"/>
          <w:bCs/>
          <w:sz w:val="20"/>
          <w:szCs w:val="20"/>
        </w:rPr>
        <w:tab/>
      </w:r>
      <w:r w:rsidR="00362188" w:rsidRPr="00362188">
        <w:rPr>
          <w:rFonts w:eastAsiaTheme="majorEastAsia" w:cstheme="majorBidi"/>
          <w:bCs/>
          <w:sz w:val="20"/>
          <w:szCs w:val="20"/>
        </w:rPr>
        <w:tab/>
      </w:r>
      <w:r w:rsidR="00362188" w:rsidRPr="00362188">
        <w:rPr>
          <w:rFonts w:eastAsiaTheme="majorEastAsia" w:cstheme="majorBidi"/>
          <w:bCs/>
          <w:sz w:val="20"/>
          <w:szCs w:val="20"/>
        </w:rPr>
        <w:tab/>
      </w:r>
      <w:r w:rsidR="003F3A47" w:rsidRPr="00362188">
        <w:rPr>
          <w:rFonts w:eastAsiaTheme="majorEastAsia" w:cstheme="majorBidi"/>
          <w:bCs/>
          <w:sz w:val="20"/>
          <w:szCs w:val="20"/>
        </w:rPr>
        <w:t>1</w:t>
      </w:r>
      <w:r w:rsidR="00D213A9">
        <w:rPr>
          <w:rFonts w:eastAsiaTheme="majorEastAsia" w:cstheme="majorBidi"/>
          <w:bCs/>
          <w:sz w:val="20"/>
          <w:szCs w:val="20"/>
        </w:rPr>
        <w:t>8</w:t>
      </w:r>
    </w:p>
    <w:p w14:paraId="1BB75EE9" w14:textId="4D5CCAA4"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7.2 Data entry</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D213A9">
        <w:rPr>
          <w:rFonts w:eastAsiaTheme="majorEastAsia" w:cstheme="majorBidi"/>
          <w:bCs/>
          <w:sz w:val="20"/>
          <w:szCs w:val="20"/>
        </w:rPr>
        <w:t>19</w:t>
      </w:r>
    </w:p>
    <w:p w14:paraId="5284072F" w14:textId="7BC60332"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7.3 Data analysis</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D213A9">
        <w:rPr>
          <w:rFonts w:eastAsiaTheme="majorEastAsia" w:cstheme="majorBidi"/>
          <w:bCs/>
          <w:sz w:val="20"/>
          <w:szCs w:val="20"/>
        </w:rPr>
        <w:t>19</w:t>
      </w:r>
    </w:p>
    <w:p w14:paraId="605B5E16" w14:textId="147AB0BB"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7.4 Data protection and management</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D213A9">
        <w:rPr>
          <w:rFonts w:eastAsiaTheme="majorEastAsia" w:cstheme="majorBidi"/>
          <w:bCs/>
          <w:sz w:val="20"/>
          <w:szCs w:val="20"/>
        </w:rPr>
        <w:t>19</w:t>
      </w:r>
    </w:p>
    <w:p w14:paraId="53975383" w14:textId="7E1D61BE" w:rsidR="00F7103E"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7.5 Quality assurance</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0</w:t>
      </w:r>
      <w:r w:rsidR="00362188">
        <w:rPr>
          <w:rFonts w:eastAsiaTheme="majorEastAsia" w:cstheme="majorBidi"/>
          <w:bCs/>
          <w:sz w:val="20"/>
          <w:szCs w:val="20"/>
        </w:rPr>
        <w:tab/>
      </w:r>
      <w:r w:rsidR="00362188">
        <w:rPr>
          <w:rFonts w:eastAsiaTheme="majorEastAsia" w:cstheme="majorBidi"/>
          <w:bCs/>
          <w:sz w:val="20"/>
          <w:szCs w:val="20"/>
        </w:rPr>
        <w:tab/>
      </w:r>
    </w:p>
    <w:p w14:paraId="6F6BB8C1" w14:textId="34B0ED7E" w:rsidR="00F7103E" w:rsidRPr="00F7103E" w:rsidRDefault="00F7103E" w:rsidP="00F7103E">
      <w:pPr>
        <w:spacing w:after="0"/>
        <w:rPr>
          <w:rFonts w:eastAsiaTheme="majorEastAsia" w:cstheme="majorBidi"/>
          <w:bCs/>
        </w:rPr>
      </w:pPr>
      <w:r w:rsidRPr="00F7103E">
        <w:rPr>
          <w:rFonts w:eastAsiaTheme="majorEastAsia" w:cstheme="majorBidi"/>
          <w:bCs/>
        </w:rPr>
        <w:t>8.</w:t>
      </w:r>
      <w:r w:rsidRPr="00F7103E">
        <w:rPr>
          <w:rFonts w:eastAsiaTheme="majorEastAsia" w:cstheme="majorBidi"/>
          <w:bCs/>
        </w:rPr>
        <w:tab/>
      </w:r>
      <w:r w:rsidRPr="003F35CF">
        <w:rPr>
          <w:rFonts w:eastAsiaTheme="majorEastAsia" w:cstheme="majorBidi"/>
          <w:b/>
          <w:bCs/>
        </w:rPr>
        <w:t>Ethical considerations</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3F35CF" w:rsidRPr="003F35CF">
        <w:rPr>
          <w:rFonts w:eastAsiaTheme="majorEastAsia" w:cstheme="majorBidi"/>
          <w:b/>
          <w:bCs/>
        </w:rPr>
        <w:tab/>
      </w:r>
      <w:r w:rsidR="006A56CD">
        <w:rPr>
          <w:rFonts w:eastAsiaTheme="majorEastAsia" w:cstheme="majorBidi"/>
          <w:b/>
          <w:bCs/>
        </w:rPr>
        <w:t>2</w:t>
      </w:r>
      <w:r w:rsidR="00D213A9">
        <w:rPr>
          <w:rFonts w:eastAsiaTheme="majorEastAsia" w:cstheme="majorBidi"/>
          <w:b/>
          <w:bCs/>
        </w:rPr>
        <w:t>0</w:t>
      </w:r>
    </w:p>
    <w:p w14:paraId="3DA18118" w14:textId="7A92D0C0"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 xml:space="preserve">8.1 Informed consent </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0</w:t>
      </w:r>
    </w:p>
    <w:p w14:paraId="77E241C5" w14:textId="7B5D9250"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 xml:space="preserve">8.2 Risks and benefits related to survey participation </w:t>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1</w:t>
      </w:r>
    </w:p>
    <w:p w14:paraId="7C4B8EA8" w14:textId="06E0DA21" w:rsidR="00F7103E" w:rsidRPr="00F7103E" w:rsidRDefault="003F35CF" w:rsidP="003F35CF">
      <w:pPr>
        <w:spacing w:after="0"/>
        <w:ind w:firstLine="720"/>
        <w:rPr>
          <w:rFonts w:eastAsiaTheme="majorEastAsia" w:cstheme="majorBidi"/>
          <w:bCs/>
        </w:rPr>
      </w:pPr>
      <w:r w:rsidRPr="003F35CF">
        <w:rPr>
          <w:rFonts w:eastAsiaTheme="majorEastAsia" w:cstheme="majorBidi"/>
          <w:bCs/>
          <w:sz w:val="20"/>
          <w:szCs w:val="20"/>
        </w:rPr>
        <w:t>8.3 Outcome</w:t>
      </w:r>
      <w:r w:rsidR="00F7103E" w:rsidRPr="003F35CF">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2</w:t>
      </w:r>
    </w:p>
    <w:p w14:paraId="79ACB42B" w14:textId="1AC535F3" w:rsidR="00F7103E" w:rsidRDefault="00F7103E" w:rsidP="00F7103E">
      <w:pPr>
        <w:spacing w:after="0"/>
        <w:rPr>
          <w:rFonts w:eastAsiaTheme="majorEastAsia" w:cstheme="majorBidi"/>
          <w:bCs/>
        </w:rPr>
      </w:pPr>
      <w:r w:rsidRPr="00F7103E">
        <w:rPr>
          <w:rFonts w:eastAsiaTheme="majorEastAsia" w:cstheme="majorBidi"/>
          <w:bCs/>
        </w:rPr>
        <w:t>9.</w:t>
      </w:r>
      <w:r w:rsidRPr="00F7103E">
        <w:rPr>
          <w:rFonts w:eastAsiaTheme="majorEastAsia" w:cstheme="majorBidi"/>
          <w:bCs/>
        </w:rPr>
        <w:tab/>
      </w:r>
      <w:r w:rsidRPr="003F35CF">
        <w:rPr>
          <w:rFonts w:eastAsiaTheme="majorEastAsia" w:cstheme="majorBidi"/>
          <w:b/>
          <w:bCs/>
        </w:rPr>
        <w:t xml:space="preserve">Collaboration </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3F35CF" w:rsidRPr="003F35CF">
        <w:rPr>
          <w:rFonts w:eastAsiaTheme="majorEastAsia" w:cstheme="majorBidi"/>
          <w:b/>
          <w:bCs/>
        </w:rPr>
        <w:tab/>
      </w:r>
      <w:r w:rsidR="006A56CD">
        <w:rPr>
          <w:rFonts w:eastAsiaTheme="majorEastAsia" w:cstheme="majorBidi"/>
          <w:b/>
          <w:bCs/>
        </w:rPr>
        <w:t>2</w:t>
      </w:r>
      <w:r w:rsidR="00D213A9">
        <w:rPr>
          <w:rFonts w:eastAsiaTheme="majorEastAsia" w:cstheme="majorBidi"/>
          <w:b/>
          <w:bCs/>
        </w:rPr>
        <w:t>2</w:t>
      </w:r>
      <w:r w:rsidR="006A56CD" w:rsidRPr="00F7103E">
        <w:rPr>
          <w:rFonts w:eastAsiaTheme="majorEastAsia" w:cstheme="majorBidi"/>
          <w:bCs/>
        </w:rPr>
        <w:t xml:space="preserve"> </w:t>
      </w:r>
    </w:p>
    <w:p w14:paraId="3B70B65B" w14:textId="71F5B95D" w:rsidR="003F35CF" w:rsidRPr="003F35CF" w:rsidRDefault="003F35CF" w:rsidP="00F7103E">
      <w:pPr>
        <w:spacing w:after="0"/>
        <w:rPr>
          <w:rFonts w:eastAsiaTheme="majorEastAsia" w:cstheme="majorBidi"/>
          <w:bCs/>
          <w:sz w:val="20"/>
          <w:szCs w:val="20"/>
        </w:rPr>
      </w:pPr>
      <w:r>
        <w:rPr>
          <w:rFonts w:eastAsiaTheme="majorEastAsia" w:cstheme="majorBidi"/>
          <w:bCs/>
        </w:rPr>
        <w:tab/>
      </w:r>
      <w:r w:rsidRPr="003F35CF">
        <w:rPr>
          <w:rFonts w:eastAsiaTheme="majorEastAsia" w:cstheme="majorBidi"/>
          <w:bCs/>
          <w:sz w:val="20"/>
          <w:szCs w:val="20"/>
        </w:rPr>
        <w:t>9.1 Dissemination of findings</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3</w:t>
      </w:r>
    </w:p>
    <w:p w14:paraId="7188E09C" w14:textId="5C8E9FF3" w:rsidR="00F7103E" w:rsidRPr="003F35CF" w:rsidRDefault="00F7103E" w:rsidP="00F7103E">
      <w:pPr>
        <w:spacing w:after="0"/>
        <w:rPr>
          <w:rFonts w:eastAsiaTheme="majorEastAsia" w:cstheme="majorBidi"/>
          <w:b/>
          <w:bCs/>
        </w:rPr>
      </w:pPr>
      <w:r w:rsidRPr="00F7103E">
        <w:rPr>
          <w:rFonts w:eastAsiaTheme="majorEastAsia" w:cstheme="majorBidi"/>
          <w:bCs/>
        </w:rPr>
        <w:t>10.</w:t>
      </w:r>
      <w:r w:rsidRPr="00F7103E">
        <w:rPr>
          <w:rFonts w:eastAsiaTheme="majorEastAsia" w:cstheme="majorBidi"/>
          <w:bCs/>
        </w:rPr>
        <w:tab/>
      </w:r>
      <w:r w:rsidRPr="003F35CF">
        <w:rPr>
          <w:rFonts w:eastAsiaTheme="majorEastAsia" w:cstheme="majorBidi"/>
          <w:b/>
          <w:bCs/>
        </w:rPr>
        <w:t>Recruitment, Training &amp; Implementation</w:t>
      </w:r>
      <w:r w:rsidRPr="003F35CF">
        <w:rPr>
          <w:rFonts w:eastAsiaTheme="majorEastAsia" w:cstheme="majorBidi"/>
          <w:b/>
          <w:bCs/>
        </w:rPr>
        <w:tab/>
      </w:r>
      <w:r w:rsidR="003F35CF" w:rsidRPr="003F35CF">
        <w:rPr>
          <w:rFonts w:eastAsiaTheme="majorEastAsia" w:cstheme="majorBidi"/>
          <w:b/>
          <w:bCs/>
        </w:rPr>
        <w:tab/>
      </w:r>
      <w:r w:rsidR="006A56CD">
        <w:rPr>
          <w:rFonts w:eastAsiaTheme="majorEastAsia" w:cstheme="majorBidi"/>
          <w:b/>
          <w:bCs/>
        </w:rPr>
        <w:t>2</w:t>
      </w:r>
      <w:r w:rsidR="00D213A9">
        <w:rPr>
          <w:rFonts w:eastAsiaTheme="majorEastAsia" w:cstheme="majorBidi"/>
          <w:b/>
          <w:bCs/>
        </w:rPr>
        <w:t>3</w:t>
      </w:r>
    </w:p>
    <w:p w14:paraId="788B8578" w14:textId="091A2FEA" w:rsidR="003F35CF" w:rsidRPr="003F35CF" w:rsidRDefault="003F35CF" w:rsidP="003F35CF">
      <w:pPr>
        <w:spacing w:after="0"/>
        <w:rPr>
          <w:rFonts w:eastAsiaTheme="majorEastAsia" w:cstheme="majorBidi"/>
          <w:bCs/>
          <w:sz w:val="20"/>
          <w:szCs w:val="20"/>
        </w:rPr>
      </w:pPr>
      <w:r>
        <w:rPr>
          <w:rFonts w:eastAsiaTheme="majorEastAsia" w:cstheme="majorBidi"/>
          <w:bCs/>
        </w:rPr>
        <w:tab/>
      </w:r>
      <w:r w:rsidRPr="003F35CF">
        <w:rPr>
          <w:rFonts w:eastAsiaTheme="majorEastAsia" w:cstheme="majorBidi"/>
          <w:bCs/>
          <w:sz w:val="20"/>
          <w:szCs w:val="20"/>
        </w:rPr>
        <w:t>10.1 Selection and tasks of study teams</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3</w:t>
      </w:r>
    </w:p>
    <w:p w14:paraId="70C6FBB7" w14:textId="64673896" w:rsidR="003F35CF" w:rsidRPr="003F35CF" w:rsidRDefault="003F35CF" w:rsidP="003F35CF">
      <w:pPr>
        <w:spacing w:after="0"/>
        <w:rPr>
          <w:rFonts w:eastAsiaTheme="majorEastAsia" w:cstheme="majorBidi"/>
          <w:bCs/>
          <w:sz w:val="20"/>
          <w:szCs w:val="20"/>
        </w:rPr>
      </w:pPr>
      <w:r w:rsidRPr="003F35CF">
        <w:rPr>
          <w:rFonts w:eastAsiaTheme="majorEastAsia" w:cstheme="majorBidi"/>
          <w:bCs/>
          <w:sz w:val="20"/>
          <w:szCs w:val="20"/>
        </w:rPr>
        <w:tab/>
        <w:t>10.2 Supervision</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D213A9">
        <w:rPr>
          <w:rFonts w:eastAsiaTheme="majorEastAsia" w:cstheme="majorBidi"/>
          <w:bCs/>
          <w:sz w:val="20"/>
          <w:szCs w:val="20"/>
        </w:rPr>
        <w:t>23</w:t>
      </w:r>
    </w:p>
    <w:p w14:paraId="2FDE8C1D" w14:textId="687D6CC1" w:rsidR="003F35CF" w:rsidRPr="003F35CF" w:rsidRDefault="003F35CF" w:rsidP="003F35CF">
      <w:pPr>
        <w:spacing w:after="0"/>
        <w:rPr>
          <w:rFonts w:eastAsiaTheme="majorEastAsia" w:cstheme="majorBidi"/>
          <w:bCs/>
          <w:sz w:val="20"/>
          <w:szCs w:val="20"/>
        </w:rPr>
      </w:pPr>
      <w:r w:rsidRPr="003F35CF">
        <w:rPr>
          <w:rFonts w:eastAsiaTheme="majorEastAsia" w:cstheme="majorBidi"/>
          <w:bCs/>
          <w:sz w:val="20"/>
          <w:szCs w:val="20"/>
        </w:rPr>
        <w:tab/>
        <w:t>10.3: Suggested MSF support in the field</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4</w:t>
      </w:r>
    </w:p>
    <w:p w14:paraId="5542E605" w14:textId="1D048B08" w:rsidR="003F35CF" w:rsidRPr="003F35CF" w:rsidRDefault="003F35CF" w:rsidP="003F35CF">
      <w:pPr>
        <w:spacing w:after="0"/>
        <w:rPr>
          <w:rFonts w:eastAsiaTheme="majorEastAsia" w:cstheme="majorBidi"/>
          <w:bCs/>
          <w:sz w:val="20"/>
          <w:szCs w:val="20"/>
        </w:rPr>
      </w:pPr>
      <w:r w:rsidRPr="003F35CF">
        <w:rPr>
          <w:rFonts w:eastAsiaTheme="majorEastAsia" w:cstheme="majorBidi"/>
          <w:bCs/>
          <w:sz w:val="20"/>
          <w:szCs w:val="20"/>
        </w:rPr>
        <w:tab/>
        <w:t xml:space="preserve">10.4 Training of study teams </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4</w:t>
      </w:r>
    </w:p>
    <w:p w14:paraId="37ED296F" w14:textId="5BA3C26C" w:rsidR="003F35CF" w:rsidRPr="003F35CF" w:rsidRDefault="003F35CF" w:rsidP="003F35CF">
      <w:pPr>
        <w:spacing w:after="0"/>
        <w:rPr>
          <w:rFonts w:eastAsiaTheme="majorEastAsia" w:cstheme="majorBidi"/>
          <w:bCs/>
          <w:sz w:val="20"/>
          <w:szCs w:val="20"/>
        </w:rPr>
      </w:pPr>
      <w:r w:rsidRPr="003F35CF">
        <w:rPr>
          <w:rFonts w:eastAsiaTheme="majorEastAsia" w:cstheme="majorBidi"/>
          <w:bCs/>
          <w:sz w:val="20"/>
          <w:szCs w:val="20"/>
        </w:rPr>
        <w:tab/>
        <w:t>10.5 Timeframe in the field</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4</w:t>
      </w:r>
    </w:p>
    <w:p w14:paraId="2B1DBEC7" w14:textId="5D23B189" w:rsidR="00F7103E" w:rsidRPr="00F7103E" w:rsidRDefault="00F7103E" w:rsidP="00F7103E">
      <w:pPr>
        <w:spacing w:after="0"/>
        <w:rPr>
          <w:rFonts w:eastAsiaTheme="majorEastAsia" w:cstheme="majorBidi"/>
          <w:bCs/>
        </w:rPr>
      </w:pPr>
      <w:r w:rsidRPr="00F7103E">
        <w:rPr>
          <w:rFonts w:eastAsiaTheme="majorEastAsia" w:cstheme="majorBidi"/>
          <w:bCs/>
        </w:rPr>
        <w:t>11.</w:t>
      </w:r>
      <w:r w:rsidRPr="00F7103E">
        <w:rPr>
          <w:rFonts w:eastAsiaTheme="majorEastAsia" w:cstheme="majorBidi"/>
          <w:bCs/>
        </w:rPr>
        <w:tab/>
      </w:r>
      <w:r w:rsidRPr="003F35CF">
        <w:rPr>
          <w:rFonts w:eastAsiaTheme="majorEastAsia" w:cstheme="majorBidi"/>
          <w:b/>
          <w:bCs/>
        </w:rPr>
        <w:t>Logistics</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3F35CF" w:rsidRPr="003F35CF">
        <w:rPr>
          <w:rFonts w:eastAsiaTheme="majorEastAsia" w:cstheme="majorBidi"/>
          <w:b/>
          <w:bCs/>
        </w:rPr>
        <w:tab/>
      </w:r>
      <w:r w:rsidR="006A56CD">
        <w:rPr>
          <w:rFonts w:eastAsiaTheme="majorEastAsia" w:cstheme="majorBidi"/>
          <w:b/>
          <w:bCs/>
        </w:rPr>
        <w:t>2</w:t>
      </w:r>
      <w:r w:rsidR="00D213A9">
        <w:rPr>
          <w:rFonts w:eastAsiaTheme="majorEastAsia" w:cstheme="majorBidi"/>
          <w:b/>
          <w:bCs/>
        </w:rPr>
        <w:t>5</w:t>
      </w:r>
    </w:p>
    <w:p w14:paraId="7DE46056" w14:textId="78347C1C" w:rsidR="003F35CF" w:rsidRPr="003F35CF" w:rsidRDefault="003F35CF" w:rsidP="003F35CF">
      <w:pPr>
        <w:spacing w:after="0"/>
        <w:rPr>
          <w:rFonts w:eastAsiaTheme="majorEastAsia" w:cstheme="majorBidi"/>
          <w:bCs/>
          <w:sz w:val="20"/>
          <w:szCs w:val="20"/>
        </w:rPr>
      </w:pPr>
      <w:r>
        <w:rPr>
          <w:rFonts w:eastAsiaTheme="majorEastAsia" w:cstheme="majorBidi"/>
          <w:bCs/>
        </w:rPr>
        <w:tab/>
      </w:r>
      <w:r w:rsidRPr="003F35CF">
        <w:rPr>
          <w:rFonts w:eastAsiaTheme="majorEastAsia" w:cstheme="majorBidi"/>
          <w:bCs/>
          <w:sz w:val="20"/>
          <w:szCs w:val="20"/>
        </w:rPr>
        <w:t>11.1 Supplies required</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5</w:t>
      </w:r>
    </w:p>
    <w:p w14:paraId="3D50CACA" w14:textId="23F7AA12"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11.2 Transport</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6</w:t>
      </w:r>
    </w:p>
    <w:p w14:paraId="5F80717C" w14:textId="2729F752"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11.3 Budget</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6</w:t>
      </w:r>
    </w:p>
    <w:p w14:paraId="5F05A7AE" w14:textId="322B5F25" w:rsidR="00F7103E"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lastRenderedPageBreak/>
        <w:t>11.4 Study schedule</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6A56CD">
        <w:rPr>
          <w:rFonts w:eastAsiaTheme="majorEastAsia" w:cstheme="majorBidi"/>
          <w:bCs/>
          <w:sz w:val="20"/>
          <w:szCs w:val="20"/>
        </w:rPr>
        <w:t>2</w:t>
      </w:r>
      <w:r w:rsidR="00D213A9">
        <w:rPr>
          <w:rFonts w:eastAsiaTheme="majorEastAsia" w:cstheme="majorBidi"/>
          <w:bCs/>
          <w:sz w:val="20"/>
          <w:szCs w:val="20"/>
        </w:rPr>
        <w:t>6</w:t>
      </w:r>
    </w:p>
    <w:p w14:paraId="21EDA772" w14:textId="74BE71CB" w:rsidR="00F7103E" w:rsidRDefault="004163E2" w:rsidP="00F7103E">
      <w:pPr>
        <w:spacing w:after="0"/>
        <w:rPr>
          <w:rFonts w:eastAsiaTheme="majorEastAsia" w:cstheme="majorBidi"/>
          <w:b/>
          <w:bCs/>
        </w:rPr>
      </w:pPr>
      <w:r w:rsidRPr="003F35CF">
        <w:rPr>
          <w:rFonts w:eastAsiaTheme="majorEastAsia" w:cstheme="majorBidi"/>
          <w:b/>
          <w:bCs/>
        </w:rPr>
        <w:t>1</w:t>
      </w:r>
      <w:r>
        <w:rPr>
          <w:rFonts w:eastAsiaTheme="majorEastAsia" w:cstheme="majorBidi"/>
          <w:b/>
          <w:bCs/>
        </w:rPr>
        <w:t>2</w:t>
      </w:r>
      <w:r w:rsidR="00F7103E" w:rsidRPr="003F35CF">
        <w:rPr>
          <w:rFonts w:eastAsiaTheme="majorEastAsia" w:cstheme="majorBidi"/>
          <w:b/>
          <w:bCs/>
        </w:rPr>
        <w:t>.</w:t>
      </w:r>
      <w:r w:rsidR="00F7103E" w:rsidRPr="003F35CF">
        <w:rPr>
          <w:rFonts w:eastAsiaTheme="majorEastAsia" w:cstheme="majorBidi"/>
          <w:b/>
          <w:bCs/>
        </w:rPr>
        <w:tab/>
        <w:t xml:space="preserve">Bibliography </w:t>
      </w:r>
      <w:r w:rsidR="00F7103E" w:rsidRPr="003F35CF">
        <w:rPr>
          <w:rFonts w:eastAsiaTheme="majorEastAsia" w:cstheme="majorBidi"/>
          <w:b/>
          <w:bCs/>
        </w:rPr>
        <w:tab/>
      </w:r>
      <w:r w:rsidR="00F7103E" w:rsidRPr="003F35CF">
        <w:rPr>
          <w:rFonts w:eastAsiaTheme="majorEastAsia" w:cstheme="majorBidi"/>
          <w:b/>
          <w:bCs/>
        </w:rPr>
        <w:tab/>
      </w:r>
      <w:r w:rsidR="00F7103E" w:rsidRPr="003F35CF">
        <w:rPr>
          <w:rFonts w:eastAsiaTheme="majorEastAsia" w:cstheme="majorBidi"/>
          <w:b/>
          <w:bCs/>
        </w:rPr>
        <w:tab/>
      </w:r>
      <w:r w:rsidR="00F7103E" w:rsidRPr="003F35CF">
        <w:rPr>
          <w:rFonts w:eastAsiaTheme="majorEastAsia" w:cstheme="majorBidi"/>
          <w:b/>
          <w:bCs/>
        </w:rPr>
        <w:tab/>
      </w:r>
      <w:r w:rsidR="00F7103E" w:rsidRPr="003F35CF">
        <w:rPr>
          <w:rFonts w:eastAsiaTheme="majorEastAsia" w:cstheme="majorBidi"/>
          <w:b/>
          <w:bCs/>
        </w:rPr>
        <w:tab/>
      </w:r>
      <w:r w:rsidR="003F35CF">
        <w:rPr>
          <w:rFonts w:eastAsiaTheme="majorEastAsia" w:cstheme="majorBidi"/>
          <w:b/>
          <w:bCs/>
        </w:rPr>
        <w:tab/>
      </w:r>
      <w:r w:rsidR="006A56CD">
        <w:rPr>
          <w:rFonts w:eastAsiaTheme="majorEastAsia" w:cstheme="majorBidi"/>
          <w:b/>
          <w:bCs/>
        </w:rPr>
        <w:t>2</w:t>
      </w:r>
      <w:r w:rsidR="00D213A9">
        <w:rPr>
          <w:rFonts w:eastAsiaTheme="majorEastAsia" w:cstheme="majorBidi"/>
          <w:b/>
          <w:bCs/>
        </w:rPr>
        <w:t>7</w:t>
      </w:r>
      <w:r w:rsidR="006A56CD" w:rsidRPr="003F35CF">
        <w:rPr>
          <w:rFonts w:eastAsiaTheme="majorEastAsia" w:cstheme="majorBidi"/>
          <w:b/>
          <w:bCs/>
        </w:rPr>
        <w:t xml:space="preserve"> </w:t>
      </w:r>
    </w:p>
    <w:p w14:paraId="2A5B476C" w14:textId="7B712F2E" w:rsidR="004163E2" w:rsidRDefault="004163E2" w:rsidP="00F7103E">
      <w:pPr>
        <w:spacing w:after="0"/>
        <w:rPr>
          <w:rFonts w:eastAsiaTheme="majorEastAsia" w:cstheme="majorBidi"/>
          <w:b/>
          <w:bCs/>
        </w:rPr>
      </w:pPr>
      <w:r>
        <w:rPr>
          <w:rFonts w:eastAsiaTheme="majorEastAsia" w:cstheme="majorBidi"/>
          <w:b/>
          <w:bCs/>
        </w:rPr>
        <w:t xml:space="preserve">13. </w:t>
      </w:r>
      <w:r>
        <w:rPr>
          <w:rFonts w:eastAsiaTheme="majorEastAsia" w:cstheme="majorBidi"/>
          <w:b/>
          <w:bCs/>
        </w:rPr>
        <w:tab/>
        <w:t>Annexes</w:t>
      </w:r>
      <w:r>
        <w:rPr>
          <w:rFonts w:eastAsiaTheme="majorEastAsia" w:cstheme="majorBidi"/>
          <w:b/>
          <w:bCs/>
        </w:rPr>
        <w:tab/>
      </w:r>
      <w:r>
        <w:rPr>
          <w:rFonts w:eastAsiaTheme="majorEastAsia" w:cstheme="majorBidi"/>
          <w:b/>
          <w:bCs/>
        </w:rPr>
        <w:tab/>
      </w:r>
      <w:r>
        <w:rPr>
          <w:rFonts w:eastAsiaTheme="majorEastAsia" w:cstheme="majorBidi"/>
          <w:b/>
          <w:bCs/>
        </w:rPr>
        <w:tab/>
      </w:r>
      <w:r>
        <w:rPr>
          <w:rFonts w:eastAsiaTheme="majorEastAsia" w:cstheme="majorBidi"/>
          <w:b/>
          <w:bCs/>
        </w:rPr>
        <w:tab/>
      </w:r>
      <w:r>
        <w:rPr>
          <w:rFonts w:eastAsiaTheme="majorEastAsia" w:cstheme="majorBidi"/>
          <w:b/>
          <w:bCs/>
        </w:rPr>
        <w:tab/>
      </w:r>
      <w:r>
        <w:rPr>
          <w:rFonts w:eastAsiaTheme="majorEastAsia" w:cstheme="majorBidi"/>
          <w:b/>
          <w:bCs/>
        </w:rPr>
        <w:tab/>
      </w:r>
      <w:r w:rsidR="006A56CD">
        <w:rPr>
          <w:rFonts w:eastAsiaTheme="majorEastAsia" w:cstheme="majorBidi"/>
          <w:b/>
          <w:bCs/>
        </w:rPr>
        <w:t>3</w:t>
      </w:r>
      <w:r w:rsidR="00D213A9">
        <w:rPr>
          <w:rFonts w:eastAsiaTheme="majorEastAsia" w:cstheme="majorBidi"/>
          <w:b/>
          <w:bCs/>
        </w:rPr>
        <w:t>0</w:t>
      </w:r>
      <w:bookmarkStart w:id="0" w:name="_GoBack"/>
      <w:bookmarkEnd w:id="0"/>
    </w:p>
    <w:p w14:paraId="2F5C28BE" w14:textId="77777777" w:rsidR="004163E2" w:rsidRDefault="004163E2" w:rsidP="00F7103E">
      <w:pPr>
        <w:spacing w:after="0"/>
        <w:rPr>
          <w:rFonts w:eastAsiaTheme="majorEastAsia" w:cstheme="majorBidi"/>
          <w:b/>
          <w:bCs/>
        </w:rPr>
      </w:pPr>
    </w:p>
    <w:p w14:paraId="217F6B65" w14:textId="77777777" w:rsidR="00E146C2" w:rsidRDefault="00E146C2" w:rsidP="00F7103E">
      <w:pPr>
        <w:spacing w:after="0"/>
        <w:rPr>
          <w:rFonts w:eastAsiaTheme="majorEastAsia" w:cstheme="majorBidi"/>
          <w:b/>
          <w:bCs/>
        </w:rPr>
      </w:pPr>
    </w:p>
    <w:p w14:paraId="0D65536A" w14:textId="77777777" w:rsidR="00FD779D" w:rsidRPr="003F35CF" w:rsidRDefault="00FD779D" w:rsidP="00F7103E">
      <w:pPr>
        <w:spacing w:after="0"/>
        <w:rPr>
          <w:rFonts w:eastAsiaTheme="majorEastAsia" w:cstheme="majorBidi"/>
          <w:b/>
          <w:bCs/>
        </w:rPr>
      </w:pPr>
    </w:p>
    <w:p w14:paraId="3FCC7F16" w14:textId="1E0563C4" w:rsidR="003A28CB" w:rsidRPr="00E003BB" w:rsidRDefault="003A28CB" w:rsidP="00987FD7">
      <w:pPr>
        <w:pStyle w:val="ListParagraph"/>
        <w:numPr>
          <w:ilvl w:val="0"/>
          <w:numId w:val="12"/>
        </w:numPr>
        <w:spacing w:after="0"/>
        <w:rPr>
          <w:b/>
        </w:rPr>
      </w:pPr>
      <w:bookmarkStart w:id="1" w:name="_Toc489518708"/>
      <w:r w:rsidRPr="00E003BB">
        <w:rPr>
          <w:b/>
        </w:rPr>
        <w:t xml:space="preserve">List of abbreviations </w:t>
      </w:r>
    </w:p>
    <w:p w14:paraId="233452B9" w14:textId="77777777" w:rsidR="003A28CB" w:rsidRPr="006E0D8E" w:rsidRDefault="003A28CB" w:rsidP="005B557F">
      <w:pPr>
        <w:spacing w:after="0"/>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08"/>
      </w:tblGrid>
      <w:tr w:rsidR="003A28CB" w:rsidRPr="006E0D8E" w14:paraId="16016A87" w14:textId="77777777" w:rsidTr="00DB35A0">
        <w:tc>
          <w:tcPr>
            <w:tcW w:w="2518" w:type="dxa"/>
          </w:tcPr>
          <w:p w14:paraId="295653FB" w14:textId="77777777" w:rsidR="003A28CB" w:rsidRPr="006E0D8E" w:rsidRDefault="003A28CB" w:rsidP="005B557F">
            <w:pPr>
              <w:rPr>
                <w:rFonts w:cstheme="minorHAnsi"/>
                <w:lang w:val="en-GB"/>
              </w:rPr>
            </w:pPr>
            <w:r w:rsidRPr="006E0D8E">
              <w:rPr>
                <w:rFonts w:cstheme="minorHAnsi"/>
                <w:lang w:val="en-GB"/>
              </w:rPr>
              <w:t>CI</w:t>
            </w:r>
          </w:p>
        </w:tc>
        <w:tc>
          <w:tcPr>
            <w:tcW w:w="4508" w:type="dxa"/>
          </w:tcPr>
          <w:p w14:paraId="6FE096AD" w14:textId="77777777" w:rsidR="003A28CB" w:rsidRPr="006E0D8E" w:rsidRDefault="003A28CB" w:rsidP="005B557F">
            <w:pPr>
              <w:rPr>
                <w:rFonts w:cstheme="minorHAnsi"/>
                <w:lang w:val="en-GB"/>
              </w:rPr>
            </w:pPr>
            <w:r w:rsidRPr="006E0D8E">
              <w:rPr>
                <w:rFonts w:cstheme="minorHAnsi"/>
                <w:lang w:val="en-GB"/>
              </w:rPr>
              <w:t>Confidence Interval</w:t>
            </w:r>
          </w:p>
        </w:tc>
      </w:tr>
      <w:tr w:rsidR="00225F3C" w:rsidRPr="006E0D8E" w14:paraId="77B934D4" w14:textId="77777777" w:rsidTr="00A12E79">
        <w:tc>
          <w:tcPr>
            <w:tcW w:w="2518" w:type="dxa"/>
            <w:vAlign w:val="bottom"/>
          </w:tcPr>
          <w:p w14:paraId="76CB15BD" w14:textId="127D4D84" w:rsidR="00225F3C" w:rsidRPr="006E0D8E" w:rsidRDefault="00225F3C" w:rsidP="005B557F">
            <w:pPr>
              <w:rPr>
                <w:rFonts w:cstheme="minorHAnsi"/>
                <w:lang w:val="en-GB"/>
              </w:rPr>
            </w:pPr>
            <w:r w:rsidRPr="006E0D8E">
              <w:rPr>
                <w:rFonts w:cs="Times New Roman"/>
                <w:color w:val="000000"/>
                <w:lang w:val="en-GB"/>
              </w:rPr>
              <w:t>DoH</w:t>
            </w:r>
          </w:p>
        </w:tc>
        <w:tc>
          <w:tcPr>
            <w:tcW w:w="4508" w:type="dxa"/>
            <w:vAlign w:val="bottom"/>
          </w:tcPr>
          <w:p w14:paraId="680DE28D" w14:textId="6C138CDA" w:rsidR="00225F3C" w:rsidRPr="006E0D8E" w:rsidRDefault="00225F3C" w:rsidP="005B557F">
            <w:pPr>
              <w:rPr>
                <w:rFonts w:cstheme="minorHAnsi"/>
                <w:lang w:val="en-GB"/>
              </w:rPr>
            </w:pPr>
            <w:r w:rsidRPr="006E0D8E">
              <w:rPr>
                <w:rFonts w:cs="Times New Roman"/>
                <w:color w:val="000000"/>
                <w:lang w:val="en-GB"/>
              </w:rPr>
              <w:t>Directorate of Health</w:t>
            </w:r>
          </w:p>
        </w:tc>
      </w:tr>
      <w:tr w:rsidR="00AA2180" w:rsidRPr="006E0D8E" w14:paraId="3DAE6AAE" w14:textId="77777777" w:rsidTr="00A12E79">
        <w:tc>
          <w:tcPr>
            <w:tcW w:w="2518" w:type="dxa"/>
            <w:vAlign w:val="bottom"/>
          </w:tcPr>
          <w:p w14:paraId="26507DA2" w14:textId="673F7D6F" w:rsidR="00AA2180" w:rsidRPr="006E0D8E" w:rsidRDefault="00AA2180" w:rsidP="005B557F">
            <w:pPr>
              <w:rPr>
                <w:rFonts w:cs="Times New Roman"/>
                <w:color w:val="000000"/>
                <w:lang w:val="en-GB"/>
              </w:rPr>
            </w:pPr>
            <w:r>
              <w:rPr>
                <w:rFonts w:cs="Times New Roman"/>
                <w:color w:val="000000"/>
                <w:lang w:val="en-GB"/>
              </w:rPr>
              <w:t>EUR</w:t>
            </w:r>
          </w:p>
        </w:tc>
        <w:tc>
          <w:tcPr>
            <w:tcW w:w="4508" w:type="dxa"/>
            <w:vAlign w:val="bottom"/>
          </w:tcPr>
          <w:p w14:paraId="78F081BF" w14:textId="09BBFE91" w:rsidR="00AA2180" w:rsidRPr="006E0D8E" w:rsidRDefault="00AA2180" w:rsidP="005B557F">
            <w:pPr>
              <w:rPr>
                <w:rFonts w:cs="Times New Roman"/>
                <w:color w:val="000000"/>
                <w:lang w:val="en-GB"/>
              </w:rPr>
            </w:pPr>
            <w:r>
              <w:rPr>
                <w:rFonts w:cs="Times New Roman"/>
                <w:color w:val="000000"/>
                <w:lang w:val="en-GB"/>
              </w:rPr>
              <w:t>Euro</w:t>
            </w:r>
          </w:p>
        </w:tc>
      </w:tr>
      <w:tr w:rsidR="00AA2180" w:rsidRPr="006E0D8E" w14:paraId="0DC8A886" w14:textId="77777777" w:rsidTr="00A12E79">
        <w:tc>
          <w:tcPr>
            <w:tcW w:w="2518" w:type="dxa"/>
            <w:vAlign w:val="bottom"/>
          </w:tcPr>
          <w:p w14:paraId="73D8CF0A" w14:textId="65F5D65F" w:rsidR="00AA2180" w:rsidRPr="006E0D8E" w:rsidRDefault="00AA2180" w:rsidP="005B557F">
            <w:pPr>
              <w:rPr>
                <w:rFonts w:cs="Times New Roman"/>
                <w:color w:val="000000"/>
                <w:lang w:val="en-GB"/>
              </w:rPr>
            </w:pPr>
            <w:r>
              <w:rPr>
                <w:rFonts w:cs="Times New Roman"/>
                <w:color w:val="000000"/>
                <w:lang w:val="en-GB"/>
              </w:rPr>
              <w:t>GIS</w:t>
            </w:r>
          </w:p>
        </w:tc>
        <w:tc>
          <w:tcPr>
            <w:tcW w:w="4508" w:type="dxa"/>
            <w:vAlign w:val="bottom"/>
          </w:tcPr>
          <w:p w14:paraId="5F8BB5C1" w14:textId="565642AF" w:rsidR="00AA2180" w:rsidRPr="006E0D8E" w:rsidRDefault="00AA2180" w:rsidP="005B557F">
            <w:pPr>
              <w:rPr>
                <w:rFonts w:cs="Times New Roman"/>
                <w:color w:val="000000"/>
                <w:lang w:val="en-GB"/>
              </w:rPr>
            </w:pPr>
            <w:r>
              <w:rPr>
                <w:rFonts w:cs="Times New Roman"/>
                <w:color w:val="000000"/>
                <w:lang w:val="en-GB"/>
              </w:rPr>
              <w:t>Geographic Information S</w:t>
            </w:r>
            <w:r w:rsidRPr="00AA2180">
              <w:rPr>
                <w:rFonts w:cs="Times New Roman"/>
                <w:color w:val="000000"/>
                <w:lang w:val="en-GB"/>
              </w:rPr>
              <w:t>ystem</w:t>
            </w:r>
          </w:p>
        </w:tc>
      </w:tr>
      <w:tr w:rsidR="00225F3C" w:rsidRPr="006E0D8E" w14:paraId="18B48156" w14:textId="77777777" w:rsidTr="00A12E79">
        <w:tc>
          <w:tcPr>
            <w:tcW w:w="2518" w:type="dxa"/>
            <w:vAlign w:val="bottom"/>
          </w:tcPr>
          <w:p w14:paraId="04261B21" w14:textId="1F3C10DD" w:rsidR="00225F3C" w:rsidRPr="006E0D8E" w:rsidRDefault="00225F3C" w:rsidP="005B557F">
            <w:pPr>
              <w:rPr>
                <w:rFonts w:cstheme="minorHAnsi"/>
                <w:lang w:val="en-GB"/>
              </w:rPr>
            </w:pPr>
            <w:r w:rsidRPr="006E0D8E">
              <w:rPr>
                <w:rFonts w:cs="Times New Roman"/>
                <w:color w:val="000000"/>
                <w:lang w:val="en-GB"/>
              </w:rPr>
              <w:t>GPS</w:t>
            </w:r>
          </w:p>
        </w:tc>
        <w:tc>
          <w:tcPr>
            <w:tcW w:w="4508" w:type="dxa"/>
            <w:vAlign w:val="bottom"/>
          </w:tcPr>
          <w:p w14:paraId="44EB7A02" w14:textId="1A28EC57" w:rsidR="00225F3C" w:rsidRPr="006E0D8E" w:rsidRDefault="00225F3C" w:rsidP="005B557F">
            <w:pPr>
              <w:rPr>
                <w:rFonts w:cstheme="minorHAnsi"/>
                <w:lang w:val="en-GB"/>
              </w:rPr>
            </w:pPr>
            <w:r w:rsidRPr="006E0D8E">
              <w:rPr>
                <w:rFonts w:cs="Times New Roman"/>
                <w:color w:val="000000"/>
                <w:lang w:val="en-GB"/>
              </w:rPr>
              <w:t>Global positioning system</w:t>
            </w:r>
          </w:p>
        </w:tc>
      </w:tr>
      <w:tr w:rsidR="00AA2180" w:rsidRPr="006E0D8E" w14:paraId="15342A0A" w14:textId="77777777" w:rsidTr="00A12E79">
        <w:tc>
          <w:tcPr>
            <w:tcW w:w="2518" w:type="dxa"/>
            <w:vAlign w:val="bottom"/>
          </w:tcPr>
          <w:p w14:paraId="0E2E4ED3" w14:textId="39643A09" w:rsidR="00AA2180" w:rsidRPr="006E0D8E" w:rsidRDefault="00AA2180" w:rsidP="005B557F">
            <w:pPr>
              <w:rPr>
                <w:rFonts w:cs="Times New Roman"/>
                <w:color w:val="000000"/>
                <w:lang w:val="en-GB"/>
              </w:rPr>
            </w:pPr>
            <w:r w:rsidRPr="002F6681">
              <w:rPr>
                <w:rFonts w:cs="Times New Roman"/>
                <w:lang w:val="en-GB"/>
              </w:rPr>
              <w:t>IBM SPSS</w:t>
            </w:r>
          </w:p>
        </w:tc>
        <w:tc>
          <w:tcPr>
            <w:tcW w:w="4508" w:type="dxa"/>
            <w:vAlign w:val="bottom"/>
          </w:tcPr>
          <w:p w14:paraId="2192BB9D" w14:textId="7262B619" w:rsidR="00AA2180" w:rsidRPr="006E0D8E" w:rsidRDefault="00146EA2" w:rsidP="005B557F">
            <w:pPr>
              <w:rPr>
                <w:rFonts w:cs="Times New Roman"/>
                <w:color w:val="000000"/>
                <w:lang w:val="en-GB"/>
              </w:rPr>
            </w:pPr>
            <w:r w:rsidRPr="00146EA2">
              <w:rPr>
                <w:rFonts w:cs="Times New Roman"/>
                <w:color w:val="000000"/>
                <w:lang w:val="en-GB"/>
              </w:rPr>
              <w:t>Statistical Package for the Social Sciences</w:t>
            </w:r>
          </w:p>
        </w:tc>
      </w:tr>
      <w:tr w:rsidR="00225F3C" w:rsidRPr="006E0D8E" w14:paraId="2739707B" w14:textId="77777777" w:rsidTr="00A12E79">
        <w:tc>
          <w:tcPr>
            <w:tcW w:w="2518" w:type="dxa"/>
            <w:vAlign w:val="bottom"/>
          </w:tcPr>
          <w:p w14:paraId="624F823F" w14:textId="14D824FD" w:rsidR="00225F3C" w:rsidRPr="006E0D8E" w:rsidRDefault="00225F3C" w:rsidP="005B557F">
            <w:pPr>
              <w:rPr>
                <w:rFonts w:cstheme="minorHAnsi"/>
                <w:lang w:val="en-GB"/>
              </w:rPr>
            </w:pPr>
            <w:r w:rsidRPr="006E0D8E">
              <w:rPr>
                <w:rFonts w:cs="Times New Roman"/>
                <w:color w:val="000000"/>
                <w:lang w:val="en-GB"/>
              </w:rPr>
              <w:t>IDP</w:t>
            </w:r>
          </w:p>
        </w:tc>
        <w:tc>
          <w:tcPr>
            <w:tcW w:w="4508" w:type="dxa"/>
            <w:vAlign w:val="bottom"/>
          </w:tcPr>
          <w:p w14:paraId="1F44A34C" w14:textId="4C069548" w:rsidR="00225F3C" w:rsidRPr="006E0D8E" w:rsidRDefault="00225F3C" w:rsidP="005B557F">
            <w:pPr>
              <w:rPr>
                <w:rFonts w:cstheme="minorHAnsi"/>
                <w:lang w:val="en-US"/>
              </w:rPr>
            </w:pPr>
            <w:r w:rsidRPr="006E0D8E">
              <w:rPr>
                <w:rFonts w:cs="Times New Roman"/>
                <w:color w:val="000000"/>
                <w:lang w:val="en-GB"/>
              </w:rPr>
              <w:t>Internally displaced population</w:t>
            </w:r>
          </w:p>
        </w:tc>
      </w:tr>
      <w:tr w:rsidR="00AA2180" w:rsidRPr="006E0D8E" w14:paraId="6E61AEF6" w14:textId="77777777" w:rsidTr="00A12E79">
        <w:tc>
          <w:tcPr>
            <w:tcW w:w="2518" w:type="dxa"/>
            <w:vAlign w:val="bottom"/>
          </w:tcPr>
          <w:p w14:paraId="7895F4B8" w14:textId="2139C102" w:rsidR="00AA2180" w:rsidRPr="006E0D8E" w:rsidRDefault="00AA2180" w:rsidP="005B557F">
            <w:pPr>
              <w:rPr>
                <w:rFonts w:cs="Times New Roman"/>
                <w:color w:val="000000"/>
                <w:lang w:val="en-GB"/>
              </w:rPr>
            </w:pPr>
            <w:r>
              <w:rPr>
                <w:rFonts w:cs="Times New Roman"/>
                <w:color w:val="000000"/>
                <w:lang w:val="en-GB"/>
              </w:rPr>
              <w:t>IED</w:t>
            </w:r>
          </w:p>
        </w:tc>
        <w:tc>
          <w:tcPr>
            <w:tcW w:w="4508" w:type="dxa"/>
            <w:vAlign w:val="bottom"/>
          </w:tcPr>
          <w:p w14:paraId="2BDA3CF8" w14:textId="1C671D64" w:rsidR="00AA2180" w:rsidRPr="006E0D8E" w:rsidRDefault="00AA2180" w:rsidP="005B557F">
            <w:pPr>
              <w:rPr>
                <w:rFonts w:cs="Times New Roman"/>
                <w:color w:val="000000"/>
                <w:lang w:val="en-GB"/>
              </w:rPr>
            </w:pPr>
            <w:r w:rsidRPr="00AA2180">
              <w:rPr>
                <w:rFonts w:cs="Times New Roman"/>
                <w:color w:val="000000"/>
                <w:lang w:val="en-GB"/>
              </w:rPr>
              <w:t>Improvised explosive device</w:t>
            </w:r>
          </w:p>
        </w:tc>
      </w:tr>
      <w:tr w:rsidR="00225F3C" w:rsidRPr="006E0D8E" w14:paraId="2D42BF1A" w14:textId="77777777" w:rsidTr="00A12E79">
        <w:tc>
          <w:tcPr>
            <w:tcW w:w="2518" w:type="dxa"/>
            <w:vAlign w:val="bottom"/>
          </w:tcPr>
          <w:p w14:paraId="619CD84D" w14:textId="3399D927" w:rsidR="00225F3C" w:rsidRPr="006E0D8E" w:rsidRDefault="00225F3C" w:rsidP="005B557F">
            <w:pPr>
              <w:rPr>
                <w:rFonts w:cstheme="minorHAnsi"/>
                <w:lang w:val="en-GB"/>
              </w:rPr>
            </w:pPr>
            <w:r w:rsidRPr="006E0D8E">
              <w:rPr>
                <w:rFonts w:cs="Times New Roman"/>
                <w:color w:val="000000"/>
                <w:lang w:val="en-GB"/>
              </w:rPr>
              <w:t>IOM</w:t>
            </w:r>
          </w:p>
        </w:tc>
        <w:tc>
          <w:tcPr>
            <w:tcW w:w="4508" w:type="dxa"/>
            <w:vAlign w:val="bottom"/>
          </w:tcPr>
          <w:p w14:paraId="5922F5F6" w14:textId="302C7985" w:rsidR="00225F3C" w:rsidRPr="006E0D8E" w:rsidRDefault="00225F3C" w:rsidP="005B557F">
            <w:pPr>
              <w:rPr>
                <w:rFonts w:cstheme="minorHAnsi"/>
                <w:lang w:val="en-GB"/>
              </w:rPr>
            </w:pPr>
            <w:r w:rsidRPr="006E0D8E">
              <w:rPr>
                <w:rFonts w:cs="Times New Roman"/>
                <w:color w:val="000000"/>
                <w:lang w:val="en-GB"/>
              </w:rPr>
              <w:t>International organization for migration</w:t>
            </w:r>
          </w:p>
        </w:tc>
      </w:tr>
      <w:tr w:rsidR="00225F3C" w:rsidRPr="006E0D8E" w14:paraId="57800F5D" w14:textId="77777777" w:rsidTr="00A12E79">
        <w:tc>
          <w:tcPr>
            <w:tcW w:w="2518" w:type="dxa"/>
            <w:vAlign w:val="bottom"/>
          </w:tcPr>
          <w:p w14:paraId="74AA0F06" w14:textId="353EC0AE" w:rsidR="00225F3C" w:rsidRPr="006E0D8E" w:rsidRDefault="00225F3C" w:rsidP="005B557F">
            <w:pPr>
              <w:rPr>
                <w:rFonts w:cstheme="minorHAnsi"/>
                <w:lang w:val="en-GB"/>
              </w:rPr>
            </w:pPr>
            <w:r w:rsidRPr="006E0D8E">
              <w:rPr>
                <w:rFonts w:cs="Times New Roman"/>
                <w:color w:val="000000"/>
                <w:lang w:val="en-GB"/>
              </w:rPr>
              <w:t>IQD</w:t>
            </w:r>
          </w:p>
        </w:tc>
        <w:tc>
          <w:tcPr>
            <w:tcW w:w="4508" w:type="dxa"/>
            <w:vAlign w:val="bottom"/>
          </w:tcPr>
          <w:p w14:paraId="3B0F5D6E" w14:textId="43729320" w:rsidR="00225F3C" w:rsidRPr="006E0D8E" w:rsidRDefault="00225F3C" w:rsidP="005B557F">
            <w:pPr>
              <w:rPr>
                <w:rFonts w:cstheme="minorHAnsi"/>
                <w:lang w:val="en-GB"/>
              </w:rPr>
            </w:pPr>
            <w:r w:rsidRPr="006E0D8E">
              <w:rPr>
                <w:rFonts w:cs="Times New Roman"/>
                <w:color w:val="000000"/>
                <w:lang w:val="en-GB"/>
              </w:rPr>
              <w:t>Iraqi Dinar</w:t>
            </w:r>
          </w:p>
        </w:tc>
      </w:tr>
      <w:tr w:rsidR="00225F3C" w:rsidRPr="006E0D8E" w14:paraId="7B4C73D5" w14:textId="77777777" w:rsidTr="00A12E79">
        <w:trPr>
          <w:trHeight w:val="274"/>
        </w:trPr>
        <w:tc>
          <w:tcPr>
            <w:tcW w:w="2518" w:type="dxa"/>
            <w:vAlign w:val="bottom"/>
          </w:tcPr>
          <w:p w14:paraId="66DA4AC9" w14:textId="4728E6E9" w:rsidR="00225F3C" w:rsidRPr="006E0D8E" w:rsidRDefault="00225F3C" w:rsidP="005B557F">
            <w:pPr>
              <w:rPr>
                <w:rFonts w:cstheme="minorHAnsi"/>
                <w:lang w:val="en-GB"/>
              </w:rPr>
            </w:pPr>
            <w:r w:rsidRPr="006E0D8E">
              <w:rPr>
                <w:rFonts w:cs="Times New Roman"/>
                <w:color w:val="000000"/>
                <w:lang w:val="en-GB"/>
              </w:rPr>
              <w:t>ISF</w:t>
            </w:r>
          </w:p>
        </w:tc>
        <w:tc>
          <w:tcPr>
            <w:tcW w:w="4508" w:type="dxa"/>
            <w:vAlign w:val="bottom"/>
          </w:tcPr>
          <w:p w14:paraId="5F73DF5A" w14:textId="3F50BBA4" w:rsidR="00225F3C" w:rsidRPr="006E0D8E" w:rsidRDefault="00225F3C" w:rsidP="005B557F">
            <w:pPr>
              <w:rPr>
                <w:rFonts w:cstheme="minorHAnsi"/>
                <w:lang w:val="en-GB"/>
              </w:rPr>
            </w:pPr>
            <w:r w:rsidRPr="006E0D8E">
              <w:rPr>
                <w:rFonts w:cs="Times New Roman"/>
                <w:color w:val="000000"/>
                <w:lang w:val="en-GB"/>
              </w:rPr>
              <w:t>Iraqi security forces</w:t>
            </w:r>
          </w:p>
        </w:tc>
      </w:tr>
      <w:tr w:rsidR="00225F3C" w:rsidRPr="006E0D8E" w14:paraId="222DDA52" w14:textId="77777777" w:rsidTr="00A12E79">
        <w:trPr>
          <w:trHeight w:val="274"/>
        </w:trPr>
        <w:tc>
          <w:tcPr>
            <w:tcW w:w="2518" w:type="dxa"/>
            <w:vAlign w:val="bottom"/>
          </w:tcPr>
          <w:p w14:paraId="3F04A10C" w14:textId="173B486A" w:rsidR="00225F3C" w:rsidRPr="006E0D8E" w:rsidRDefault="00225F3C" w:rsidP="005B557F">
            <w:pPr>
              <w:rPr>
                <w:rFonts w:cstheme="minorHAnsi"/>
                <w:lang w:val="en-GB"/>
              </w:rPr>
            </w:pPr>
            <w:r w:rsidRPr="006E0D8E">
              <w:rPr>
                <w:rFonts w:cs="Times New Roman"/>
                <w:color w:val="000000"/>
                <w:lang w:val="en-GB"/>
              </w:rPr>
              <w:t>ISIL</w:t>
            </w:r>
          </w:p>
        </w:tc>
        <w:tc>
          <w:tcPr>
            <w:tcW w:w="4508" w:type="dxa"/>
            <w:vAlign w:val="bottom"/>
          </w:tcPr>
          <w:p w14:paraId="2FA32E24" w14:textId="5855C912" w:rsidR="00225F3C" w:rsidRPr="006E0D8E" w:rsidRDefault="00225F3C" w:rsidP="005B557F">
            <w:pPr>
              <w:rPr>
                <w:rFonts w:cstheme="minorHAnsi"/>
                <w:lang w:val="en-GB"/>
              </w:rPr>
            </w:pPr>
            <w:r w:rsidRPr="006E0D8E">
              <w:rPr>
                <w:rFonts w:cs="Times New Roman"/>
                <w:color w:val="000000"/>
                <w:lang w:val="en-GB"/>
              </w:rPr>
              <w:t>Islamic state of Iraq and the Levant</w:t>
            </w:r>
          </w:p>
        </w:tc>
      </w:tr>
      <w:tr w:rsidR="00AA2180" w:rsidRPr="006E0D8E" w14:paraId="084203AC" w14:textId="77777777" w:rsidTr="00A12E79">
        <w:trPr>
          <w:trHeight w:val="274"/>
        </w:trPr>
        <w:tc>
          <w:tcPr>
            <w:tcW w:w="2518" w:type="dxa"/>
            <w:vAlign w:val="bottom"/>
          </w:tcPr>
          <w:p w14:paraId="2BA46E84" w14:textId="67939DC5" w:rsidR="00AA2180" w:rsidRPr="006E0D8E" w:rsidRDefault="00AA2180" w:rsidP="005B557F">
            <w:pPr>
              <w:rPr>
                <w:rFonts w:cs="Times New Roman"/>
                <w:color w:val="000000"/>
                <w:lang w:val="en-GB"/>
              </w:rPr>
            </w:pPr>
            <w:r>
              <w:rPr>
                <w:rFonts w:cs="Times New Roman"/>
                <w:color w:val="000000"/>
                <w:lang w:val="en-GB"/>
              </w:rPr>
              <w:t>IT</w:t>
            </w:r>
          </w:p>
        </w:tc>
        <w:tc>
          <w:tcPr>
            <w:tcW w:w="4508" w:type="dxa"/>
            <w:vAlign w:val="bottom"/>
          </w:tcPr>
          <w:p w14:paraId="5E309146" w14:textId="251888ED" w:rsidR="00AA2180" w:rsidRPr="006E0D8E" w:rsidRDefault="00AA2180" w:rsidP="005B557F">
            <w:pPr>
              <w:rPr>
                <w:rFonts w:cs="Times New Roman"/>
                <w:color w:val="000000"/>
                <w:lang w:val="en-GB"/>
              </w:rPr>
            </w:pPr>
            <w:r>
              <w:rPr>
                <w:rFonts w:cs="Times New Roman"/>
                <w:color w:val="000000"/>
                <w:lang w:val="en-GB"/>
              </w:rPr>
              <w:t>Information Technology</w:t>
            </w:r>
          </w:p>
        </w:tc>
      </w:tr>
      <w:tr w:rsidR="00AA2180" w:rsidRPr="006E0D8E" w14:paraId="118F81A8" w14:textId="77777777" w:rsidTr="00A12E79">
        <w:trPr>
          <w:trHeight w:val="274"/>
        </w:trPr>
        <w:tc>
          <w:tcPr>
            <w:tcW w:w="2518" w:type="dxa"/>
            <w:vAlign w:val="bottom"/>
          </w:tcPr>
          <w:p w14:paraId="03498BD0" w14:textId="496DC47A" w:rsidR="00AA2180" w:rsidRPr="005079FD" w:rsidRDefault="00AA2180" w:rsidP="005B557F">
            <w:pPr>
              <w:rPr>
                <w:rFonts w:cs="Times New Roman"/>
                <w:color w:val="000000"/>
                <w:lang w:val="fr-BE"/>
              </w:rPr>
            </w:pPr>
            <w:r>
              <w:rPr>
                <w:rFonts w:cs="Times New Roman"/>
                <w:color w:val="000000"/>
                <w:lang w:val="en-GB"/>
              </w:rPr>
              <w:t>MdM</w:t>
            </w:r>
          </w:p>
        </w:tc>
        <w:tc>
          <w:tcPr>
            <w:tcW w:w="4508" w:type="dxa"/>
            <w:vAlign w:val="bottom"/>
          </w:tcPr>
          <w:p w14:paraId="3785580B" w14:textId="1C19A748" w:rsidR="00AA2180" w:rsidRPr="006E0D8E" w:rsidRDefault="005079FD" w:rsidP="005B557F">
            <w:pPr>
              <w:rPr>
                <w:rFonts w:cs="Times New Roman"/>
                <w:color w:val="000000"/>
                <w:lang w:val="en-GB"/>
              </w:rPr>
            </w:pPr>
            <w:r w:rsidRPr="005079FD">
              <w:rPr>
                <w:rFonts w:cs="Times New Roman"/>
                <w:color w:val="000000"/>
                <w:lang w:val="fr-BE"/>
              </w:rPr>
              <w:t>Médecins</w:t>
            </w:r>
            <w:r w:rsidR="00AA2180">
              <w:rPr>
                <w:rFonts w:cs="Times New Roman"/>
                <w:color w:val="000000"/>
                <w:lang w:val="en-GB"/>
              </w:rPr>
              <w:t xml:space="preserve"> du Monde</w:t>
            </w:r>
          </w:p>
        </w:tc>
      </w:tr>
      <w:tr w:rsidR="00225F3C" w:rsidRPr="006E0D8E" w14:paraId="37486435" w14:textId="77777777" w:rsidTr="00A12E79">
        <w:trPr>
          <w:trHeight w:val="274"/>
        </w:trPr>
        <w:tc>
          <w:tcPr>
            <w:tcW w:w="2518" w:type="dxa"/>
            <w:vAlign w:val="bottom"/>
          </w:tcPr>
          <w:p w14:paraId="541D3AF4" w14:textId="5AD27A85" w:rsidR="00225F3C" w:rsidRPr="006E0D8E" w:rsidRDefault="00225F3C" w:rsidP="005B557F">
            <w:pPr>
              <w:rPr>
                <w:rFonts w:cstheme="minorHAnsi"/>
                <w:lang w:val="en-GB"/>
              </w:rPr>
            </w:pPr>
            <w:r w:rsidRPr="006E0D8E">
              <w:rPr>
                <w:rFonts w:cs="Times New Roman"/>
                <w:color w:val="000000"/>
                <w:lang w:val="en-GB"/>
              </w:rPr>
              <w:t>MedCo</w:t>
            </w:r>
          </w:p>
        </w:tc>
        <w:tc>
          <w:tcPr>
            <w:tcW w:w="4508" w:type="dxa"/>
            <w:vAlign w:val="bottom"/>
          </w:tcPr>
          <w:p w14:paraId="006B8134" w14:textId="57B32445" w:rsidR="00225F3C" w:rsidRPr="006E0D8E" w:rsidRDefault="00225F3C" w:rsidP="005B557F">
            <w:pPr>
              <w:rPr>
                <w:rFonts w:cstheme="minorHAnsi"/>
                <w:lang w:val="en-GB"/>
              </w:rPr>
            </w:pPr>
            <w:r w:rsidRPr="006E0D8E">
              <w:rPr>
                <w:rFonts w:cs="Times New Roman"/>
                <w:color w:val="000000"/>
                <w:lang w:val="en-GB"/>
              </w:rPr>
              <w:t>Medical coordinator</w:t>
            </w:r>
          </w:p>
        </w:tc>
      </w:tr>
      <w:tr w:rsidR="0090182C" w:rsidRPr="006E0D8E" w14:paraId="60F73B83" w14:textId="77777777" w:rsidTr="00A12E79">
        <w:trPr>
          <w:trHeight w:val="274"/>
        </w:trPr>
        <w:tc>
          <w:tcPr>
            <w:tcW w:w="2518" w:type="dxa"/>
            <w:vAlign w:val="bottom"/>
          </w:tcPr>
          <w:p w14:paraId="3CB6F39C" w14:textId="07B2F73F" w:rsidR="0090182C" w:rsidRPr="006E0D8E" w:rsidRDefault="0090182C" w:rsidP="005B557F">
            <w:pPr>
              <w:rPr>
                <w:rFonts w:cs="Times New Roman"/>
                <w:color w:val="000000"/>
                <w:lang w:val="en-GB"/>
              </w:rPr>
            </w:pPr>
            <w:r>
              <w:rPr>
                <w:rFonts w:cs="Times New Roman"/>
                <w:color w:val="000000"/>
                <w:lang w:val="en-GB"/>
              </w:rPr>
              <w:t>MFQ</w:t>
            </w:r>
          </w:p>
        </w:tc>
        <w:tc>
          <w:tcPr>
            <w:tcW w:w="4508" w:type="dxa"/>
            <w:vAlign w:val="bottom"/>
          </w:tcPr>
          <w:p w14:paraId="51AC7AFE" w14:textId="77C3D984" w:rsidR="0090182C" w:rsidRPr="006E0D8E" w:rsidRDefault="0090182C" w:rsidP="005B557F">
            <w:pPr>
              <w:rPr>
                <w:rFonts w:cs="Times New Roman"/>
                <w:color w:val="000000"/>
                <w:lang w:val="en-GB"/>
              </w:rPr>
            </w:pPr>
            <w:r>
              <w:rPr>
                <w:rFonts w:cs="Times New Roman"/>
                <w:color w:val="000000"/>
                <w:lang w:val="en-GB"/>
              </w:rPr>
              <w:t>Mood &amp; Feelings Questionnaire</w:t>
            </w:r>
          </w:p>
        </w:tc>
      </w:tr>
      <w:tr w:rsidR="00AA2180" w:rsidRPr="006E0D8E" w14:paraId="02410094" w14:textId="77777777" w:rsidTr="00A12E79">
        <w:trPr>
          <w:trHeight w:val="274"/>
        </w:trPr>
        <w:tc>
          <w:tcPr>
            <w:tcW w:w="2518" w:type="dxa"/>
            <w:vAlign w:val="bottom"/>
          </w:tcPr>
          <w:p w14:paraId="7CA87D5E" w14:textId="12BFEBF6" w:rsidR="00AA2180" w:rsidRPr="006E0D8E" w:rsidRDefault="00AA2180" w:rsidP="005B557F">
            <w:pPr>
              <w:rPr>
                <w:rFonts w:cs="Times New Roman"/>
                <w:color w:val="000000"/>
                <w:lang w:val="en-GB"/>
              </w:rPr>
            </w:pPr>
            <w:r>
              <w:rPr>
                <w:rFonts w:cs="Times New Roman"/>
                <w:color w:val="000000"/>
                <w:lang w:val="en-GB"/>
              </w:rPr>
              <w:t>MHAM</w:t>
            </w:r>
          </w:p>
        </w:tc>
        <w:tc>
          <w:tcPr>
            <w:tcW w:w="4508" w:type="dxa"/>
            <w:vAlign w:val="bottom"/>
          </w:tcPr>
          <w:p w14:paraId="66DE892A" w14:textId="67CBE6B4" w:rsidR="00AA2180" w:rsidRPr="006E0D8E" w:rsidRDefault="00AA2180" w:rsidP="005B557F">
            <w:pPr>
              <w:rPr>
                <w:rFonts w:cs="Times New Roman"/>
                <w:color w:val="000000"/>
                <w:lang w:val="en-GB"/>
              </w:rPr>
            </w:pPr>
            <w:r>
              <w:rPr>
                <w:rFonts w:cs="Times New Roman"/>
                <w:color w:val="000000"/>
                <w:lang w:val="en-GB"/>
              </w:rPr>
              <w:t>Mental Health Activity Manager</w:t>
            </w:r>
          </w:p>
        </w:tc>
      </w:tr>
      <w:tr w:rsidR="00AA2180" w:rsidRPr="006E0D8E" w14:paraId="4A697935" w14:textId="77777777" w:rsidTr="00A12E79">
        <w:trPr>
          <w:trHeight w:val="274"/>
        </w:trPr>
        <w:tc>
          <w:tcPr>
            <w:tcW w:w="2518" w:type="dxa"/>
            <w:vAlign w:val="bottom"/>
          </w:tcPr>
          <w:p w14:paraId="10479DA4" w14:textId="182A7E4F" w:rsidR="00AA2180" w:rsidRPr="006E0D8E" w:rsidRDefault="00AA2180" w:rsidP="005B557F">
            <w:pPr>
              <w:rPr>
                <w:rFonts w:cs="Times New Roman"/>
                <w:color w:val="000000"/>
                <w:lang w:val="en-GB"/>
              </w:rPr>
            </w:pPr>
            <w:r>
              <w:rPr>
                <w:rFonts w:cs="Times New Roman"/>
                <w:color w:val="000000"/>
                <w:lang w:val="en-GB"/>
              </w:rPr>
              <w:t>MHL</w:t>
            </w:r>
          </w:p>
        </w:tc>
        <w:tc>
          <w:tcPr>
            <w:tcW w:w="4508" w:type="dxa"/>
            <w:vAlign w:val="bottom"/>
          </w:tcPr>
          <w:p w14:paraId="267750F4" w14:textId="4B5BB48E" w:rsidR="00AA2180" w:rsidRPr="006E0D8E" w:rsidRDefault="00AA2180" w:rsidP="005B557F">
            <w:pPr>
              <w:rPr>
                <w:rFonts w:cs="Times New Roman"/>
                <w:color w:val="000000"/>
                <w:lang w:val="en-GB"/>
              </w:rPr>
            </w:pPr>
            <w:r>
              <w:rPr>
                <w:rFonts w:cs="Times New Roman"/>
                <w:color w:val="000000"/>
                <w:lang w:val="en-GB"/>
              </w:rPr>
              <w:t>Mental Health Literacy</w:t>
            </w:r>
          </w:p>
        </w:tc>
      </w:tr>
      <w:tr w:rsidR="00225F3C" w:rsidRPr="006E0D8E" w14:paraId="327DD468" w14:textId="77777777" w:rsidTr="00A12E79">
        <w:trPr>
          <w:trHeight w:val="274"/>
        </w:trPr>
        <w:tc>
          <w:tcPr>
            <w:tcW w:w="2518" w:type="dxa"/>
            <w:vAlign w:val="bottom"/>
          </w:tcPr>
          <w:p w14:paraId="255249C2" w14:textId="204A6B01" w:rsidR="00225F3C" w:rsidRPr="006E0D8E" w:rsidRDefault="00225F3C" w:rsidP="005B557F">
            <w:pPr>
              <w:rPr>
                <w:rFonts w:cs="Times New Roman"/>
                <w:color w:val="000000"/>
                <w:lang w:val="en-GB"/>
              </w:rPr>
            </w:pPr>
            <w:r w:rsidRPr="006E0D8E">
              <w:rPr>
                <w:rFonts w:cs="Times New Roman"/>
                <w:color w:val="000000"/>
                <w:lang w:val="en-GB"/>
              </w:rPr>
              <w:t>MSF</w:t>
            </w:r>
          </w:p>
        </w:tc>
        <w:tc>
          <w:tcPr>
            <w:tcW w:w="4508" w:type="dxa"/>
            <w:vAlign w:val="bottom"/>
          </w:tcPr>
          <w:p w14:paraId="60E4542B" w14:textId="61F7DB4E" w:rsidR="00225F3C" w:rsidRPr="006E0D8E" w:rsidRDefault="00225F3C" w:rsidP="005B557F">
            <w:pPr>
              <w:rPr>
                <w:rFonts w:cs="Times New Roman"/>
                <w:color w:val="000000"/>
                <w:lang w:val="en-GB"/>
              </w:rPr>
            </w:pPr>
            <w:r w:rsidRPr="006E0D8E">
              <w:rPr>
                <w:rFonts w:cs="Times New Roman"/>
                <w:color w:val="000000"/>
                <w:lang w:val="en-GB"/>
              </w:rPr>
              <w:t>Médecins Sans Frontières</w:t>
            </w:r>
          </w:p>
        </w:tc>
      </w:tr>
      <w:tr w:rsidR="00225F3C" w:rsidRPr="006E0D8E" w14:paraId="3A989AE7" w14:textId="77777777" w:rsidTr="00A12E79">
        <w:trPr>
          <w:trHeight w:val="274"/>
        </w:trPr>
        <w:tc>
          <w:tcPr>
            <w:tcW w:w="2518" w:type="dxa"/>
            <w:vAlign w:val="bottom"/>
          </w:tcPr>
          <w:p w14:paraId="22C0ED26" w14:textId="0B7B5C80" w:rsidR="00225F3C" w:rsidRPr="006E0D8E" w:rsidRDefault="00225F3C" w:rsidP="005B557F">
            <w:pPr>
              <w:rPr>
                <w:rFonts w:cs="Times New Roman"/>
                <w:color w:val="000000"/>
                <w:lang w:val="en-GB"/>
              </w:rPr>
            </w:pPr>
            <w:r w:rsidRPr="006E0D8E">
              <w:rPr>
                <w:rFonts w:cs="Times New Roman"/>
                <w:color w:val="000000"/>
                <w:lang w:val="en-GB"/>
              </w:rPr>
              <w:t>MTL</w:t>
            </w:r>
          </w:p>
        </w:tc>
        <w:tc>
          <w:tcPr>
            <w:tcW w:w="4508" w:type="dxa"/>
            <w:vAlign w:val="bottom"/>
          </w:tcPr>
          <w:p w14:paraId="5E5694D5" w14:textId="1698400B" w:rsidR="00225F3C" w:rsidRPr="006E0D8E" w:rsidRDefault="00225F3C" w:rsidP="005B557F">
            <w:pPr>
              <w:rPr>
                <w:rFonts w:cs="Times New Roman"/>
                <w:color w:val="000000"/>
                <w:lang w:val="en-GB"/>
              </w:rPr>
            </w:pPr>
            <w:r w:rsidRPr="006E0D8E">
              <w:rPr>
                <w:rFonts w:cs="Times New Roman"/>
                <w:color w:val="000000"/>
                <w:lang w:val="en-GB"/>
              </w:rPr>
              <w:t>Medical team leader</w:t>
            </w:r>
          </w:p>
        </w:tc>
      </w:tr>
      <w:tr w:rsidR="00225F3C" w:rsidRPr="006E0D8E" w14:paraId="013F20DB" w14:textId="77777777" w:rsidTr="00A12E79">
        <w:trPr>
          <w:trHeight w:val="274"/>
        </w:trPr>
        <w:tc>
          <w:tcPr>
            <w:tcW w:w="2518" w:type="dxa"/>
            <w:vAlign w:val="bottom"/>
          </w:tcPr>
          <w:p w14:paraId="5BADCBC4" w14:textId="440D680D" w:rsidR="00225F3C" w:rsidRPr="006E0D8E" w:rsidRDefault="00225F3C" w:rsidP="005B557F">
            <w:pPr>
              <w:rPr>
                <w:rFonts w:cs="Times New Roman"/>
                <w:color w:val="000000"/>
                <w:lang w:val="en-GB"/>
              </w:rPr>
            </w:pPr>
            <w:r w:rsidRPr="006E0D8E">
              <w:rPr>
                <w:rFonts w:cs="Times New Roman"/>
                <w:color w:val="000000"/>
                <w:lang w:val="en-GB"/>
              </w:rPr>
              <w:t>OCA</w:t>
            </w:r>
          </w:p>
        </w:tc>
        <w:tc>
          <w:tcPr>
            <w:tcW w:w="4508" w:type="dxa"/>
            <w:vAlign w:val="bottom"/>
          </w:tcPr>
          <w:p w14:paraId="356F132B" w14:textId="515D8E58" w:rsidR="00225F3C" w:rsidRPr="006E0D8E" w:rsidRDefault="00225F3C" w:rsidP="005B557F">
            <w:pPr>
              <w:rPr>
                <w:rFonts w:cs="Times New Roman"/>
                <w:color w:val="000000"/>
                <w:lang w:val="en-GB"/>
              </w:rPr>
            </w:pPr>
            <w:r w:rsidRPr="006E0D8E">
              <w:rPr>
                <w:rFonts w:cs="Times New Roman"/>
                <w:color w:val="000000"/>
                <w:lang w:val="en-GB"/>
              </w:rPr>
              <w:t>Operational centre Amsterdam</w:t>
            </w:r>
          </w:p>
        </w:tc>
      </w:tr>
      <w:tr w:rsidR="00AA2180" w:rsidRPr="006E0D8E" w14:paraId="775495D7" w14:textId="77777777" w:rsidTr="00A12E79">
        <w:trPr>
          <w:trHeight w:val="274"/>
        </w:trPr>
        <w:tc>
          <w:tcPr>
            <w:tcW w:w="2518" w:type="dxa"/>
            <w:vAlign w:val="bottom"/>
          </w:tcPr>
          <w:p w14:paraId="1CE9FC4B" w14:textId="234501E0" w:rsidR="00AA2180" w:rsidRPr="006E0D8E" w:rsidRDefault="00AA2180" w:rsidP="005B557F">
            <w:pPr>
              <w:rPr>
                <w:rFonts w:cs="Times New Roman"/>
                <w:color w:val="000000"/>
                <w:lang w:val="en-GB"/>
              </w:rPr>
            </w:pPr>
            <w:r>
              <w:rPr>
                <w:rFonts w:cs="Times New Roman"/>
                <w:color w:val="000000"/>
                <w:lang w:val="en-GB"/>
              </w:rPr>
              <w:t>PHC</w:t>
            </w:r>
          </w:p>
        </w:tc>
        <w:tc>
          <w:tcPr>
            <w:tcW w:w="4508" w:type="dxa"/>
            <w:vAlign w:val="bottom"/>
          </w:tcPr>
          <w:p w14:paraId="57807D52" w14:textId="5D12549D" w:rsidR="00AA2180" w:rsidRPr="006E0D8E" w:rsidRDefault="00AA2180" w:rsidP="005B557F">
            <w:pPr>
              <w:rPr>
                <w:rFonts w:cs="Times New Roman"/>
                <w:color w:val="000000"/>
                <w:lang w:val="en-GB"/>
              </w:rPr>
            </w:pPr>
            <w:r w:rsidRPr="00AA2180">
              <w:rPr>
                <w:rFonts w:cs="Times New Roman"/>
                <w:color w:val="000000"/>
                <w:lang w:val="en-GB"/>
              </w:rPr>
              <w:t>Primary Healthcare Clinics</w:t>
            </w:r>
          </w:p>
        </w:tc>
      </w:tr>
      <w:tr w:rsidR="0021061F" w:rsidRPr="006E0D8E" w14:paraId="0D4BEF5A" w14:textId="77777777" w:rsidTr="00A12E79">
        <w:trPr>
          <w:trHeight w:val="274"/>
        </w:trPr>
        <w:tc>
          <w:tcPr>
            <w:tcW w:w="2518" w:type="dxa"/>
            <w:vAlign w:val="bottom"/>
          </w:tcPr>
          <w:p w14:paraId="56D3ECC8" w14:textId="27EDDEFA" w:rsidR="0021061F" w:rsidRDefault="0021061F" w:rsidP="005B557F">
            <w:pPr>
              <w:rPr>
                <w:rFonts w:cs="Times New Roman"/>
                <w:color w:val="000000"/>
                <w:lang w:val="en-GB"/>
              </w:rPr>
            </w:pPr>
            <w:r>
              <w:rPr>
                <w:rFonts w:cs="Times New Roman"/>
                <w:color w:val="000000"/>
                <w:lang w:val="en-GB"/>
              </w:rPr>
              <w:t>PI</w:t>
            </w:r>
          </w:p>
        </w:tc>
        <w:tc>
          <w:tcPr>
            <w:tcW w:w="4508" w:type="dxa"/>
            <w:vAlign w:val="bottom"/>
          </w:tcPr>
          <w:p w14:paraId="1B2FA14E" w14:textId="6B8FE6FF" w:rsidR="0021061F" w:rsidRPr="00AA2180" w:rsidRDefault="0021061F" w:rsidP="005B557F">
            <w:pPr>
              <w:rPr>
                <w:rFonts w:cs="Times New Roman"/>
                <w:color w:val="000000"/>
                <w:lang w:val="en-GB"/>
              </w:rPr>
            </w:pPr>
            <w:r>
              <w:rPr>
                <w:rFonts w:cs="Times New Roman"/>
                <w:color w:val="000000"/>
                <w:lang w:val="en-GB"/>
              </w:rPr>
              <w:t>Principle Investigator</w:t>
            </w:r>
          </w:p>
        </w:tc>
      </w:tr>
      <w:tr w:rsidR="00225F3C" w:rsidRPr="006E0D8E" w14:paraId="4E595663" w14:textId="77777777" w:rsidTr="00A12E79">
        <w:trPr>
          <w:trHeight w:val="274"/>
        </w:trPr>
        <w:tc>
          <w:tcPr>
            <w:tcW w:w="2518" w:type="dxa"/>
            <w:vAlign w:val="bottom"/>
          </w:tcPr>
          <w:p w14:paraId="7FE40E63" w14:textId="5453F90B" w:rsidR="00225F3C" w:rsidRPr="006E0D8E" w:rsidRDefault="00225F3C" w:rsidP="005B557F">
            <w:pPr>
              <w:rPr>
                <w:rFonts w:cs="Times New Roman"/>
                <w:color w:val="000000"/>
                <w:lang w:val="en-GB"/>
              </w:rPr>
            </w:pPr>
            <w:r w:rsidRPr="006E0D8E">
              <w:rPr>
                <w:rFonts w:cs="Times New Roman"/>
                <w:color w:val="000000"/>
                <w:lang w:val="en-GB"/>
              </w:rPr>
              <w:t>PMF</w:t>
            </w:r>
          </w:p>
        </w:tc>
        <w:tc>
          <w:tcPr>
            <w:tcW w:w="4508" w:type="dxa"/>
            <w:vAlign w:val="bottom"/>
          </w:tcPr>
          <w:p w14:paraId="6B08DED4" w14:textId="3485F61C" w:rsidR="00225F3C" w:rsidRPr="006E0D8E" w:rsidRDefault="00225F3C" w:rsidP="005B557F">
            <w:pPr>
              <w:rPr>
                <w:rFonts w:cs="Times New Roman"/>
                <w:color w:val="000000"/>
                <w:lang w:val="en-GB"/>
              </w:rPr>
            </w:pPr>
            <w:r w:rsidRPr="006E0D8E">
              <w:rPr>
                <w:rFonts w:cs="Times New Roman"/>
                <w:color w:val="000000"/>
                <w:lang w:val="en-GB"/>
              </w:rPr>
              <w:t>Popular mobilization forces</w:t>
            </w:r>
          </w:p>
        </w:tc>
      </w:tr>
      <w:tr w:rsidR="00AA2180" w:rsidRPr="006E0D8E" w14:paraId="4894E6EE" w14:textId="77777777" w:rsidTr="00A12E79">
        <w:trPr>
          <w:trHeight w:val="274"/>
        </w:trPr>
        <w:tc>
          <w:tcPr>
            <w:tcW w:w="2518" w:type="dxa"/>
            <w:vAlign w:val="bottom"/>
          </w:tcPr>
          <w:p w14:paraId="75DB92AC" w14:textId="551FBE3D" w:rsidR="00AA2180" w:rsidRPr="006E0D8E" w:rsidRDefault="00AA2180" w:rsidP="005B557F">
            <w:pPr>
              <w:rPr>
                <w:rFonts w:cs="Times New Roman"/>
                <w:color w:val="000000"/>
                <w:lang w:val="en-GB"/>
              </w:rPr>
            </w:pPr>
            <w:r>
              <w:rPr>
                <w:rFonts w:cs="Times New Roman"/>
                <w:color w:val="000000"/>
                <w:lang w:val="en-GB"/>
              </w:rPr>
              <w:t>PTSD</w:t>
            </w:r>
          </w:p>
        </w:tc>
        <w:tc>
          <w:tcPr>
            <w:tcW w:w="4508" w:type="dxa"/>
            <w:vAlign w:val="bottom"/>
          </w:tcPr>
          <w:p w14:paraId="0396BB1D" w14:textId="3271DC5E" w:rsidR="00AA2180" w:rsidRPr="006E0D8E" w:rsidRDefault="00AA2180" w:rsidP="005B557F">
            <w:pPr>
              <w:rPr>
                <w:rFonts w:cs="Times New Roman"/>
                <w:color w:val="000000"/>
                <w:lang w:val="en-GB"/>
              </w:rPr>
            </w:pPr>
            <w:r>
              <w:rPr>
                <w:rFonts w:cs="Times New Roman"/>
                <w:color w:val="000000"/>
                <w:lang w:val="en-GB"/>
              </w:rPr>
              <w:t>Posttraumatic  Stress D</w:t>
            </w:r>
            <w:r w:rsidRPr="00AA2180">
              <w:rPr>
                <w:rFonts w:cs="Times New Roman"/>
                <w:color w:val="000000"/>
                <w:lang w:val="en-GB"/>
              </w:rPr>
              <w:t>isorder</w:t>
            </w:r>
          </w:p>
        </w:tc>
      </w:tr>
      <w:tr w:rsidR="00225F3C" w:rsidRPr="006E0D8E" w14:paraId="76D7EC09" w14:textId="77777777" w:rsidTr="00A12E79">
        <w:trPr>
          <w:trHeight w:val="274"/>
        </w:trPr>
        <w:tc>
          <w:tcPr>
            <w:tcW w:w="2518" w:type="dxa"/>
            <w:vAlign w:val="bottom"/>
          </w:tcPr>
          <w:p w14:paraId="5CB2DA1D" w14:textId="54871133" w:rsidR="00225F3C" w:rsidRPr="006E0D8E" w:rsidRDefault="00225F3C" w:rsidP="005B557F">
            <w:pPr>
              <w:rPr>
                <w:rFonts w:cs="Times New Roman"/>
                <w:color w:val="000000"/>
                <w:lang w:val="en-GB"/>
              </w:rPr>
            </w:pPr>
            <w:r w:rsidRPr="006E0D8E">
              <w:rPr>
                <w:rFonts w:cs="Times New Roman"/>
                <w:color w:val="000000"/>
                <w:lang w:val="en-GB"/>
              </w:rPr>
              <w:t>WASH</w:t>
            </w:r>
          </w:p>
        </w:tc>
        <w:tc>
          <w:tcPr>
            <w:tcW w:w="4508" w:type="dxa"/>
            <w:vAlign w:val="bottom"/>
          </w:tcPr>
          <w:p w14:paraId="5466625A" w14:textId="0CA152E0" w:rsidR="00225F3C" w:rsidRPr="006E0D8E" w:rsidRDefault="00225F3C" w:rsidP="005B557F">
            <w:pPr>
              <w:rPr>
                <w:rFonts w:cs="Times New Roman"/>
                <w:color w:val="000000"/>
                <w:lang w:val="en-GB"/>
              </w:rPr>
            </w:pPr>
            <w:r w:rsidRPr="006E0D8E">
              <w:rPr>
                <w:rFonts w:cs="Times New Roman"/>
                <w:color w:val="000000"/>
                <w:lang w:val="en-GB"/>
              </w:rPr>
              <w:t xml:space="preserve">Water, sanitation and </w:t>
            </w:r>
            <w:r w:rsidR="005079FD" w:rsidRPr="006E0D8E">
              <w:rPr>
                <w:rFonts w:cs="Times New Roman"/>
                <w:color w:val="000000"/>
                <w:lang w:val="en-GB"/>
              </w:rPr>
              <w:t>hygiene</w:t>
            </w:r>
          </w:p>
        </w:tc>
      </w:tr>
      <w:tr w:rsidR="00225F3C" w:rsidRPr="006E0D8E" w14:paraId="5AB4A842" w14:textId="77777777" w:rsidTr="00A12E79">
        <w:trPr>
          <w:trHeight w:val="274"/>
        </w:trPr>
        <w:tc>
          <w:tcPr>
            <w:tcW w:w="2518" w:type="dxa"/>
            <w:vAlign w:val="bottom"/>
          </w:tcPr>
          <w:p w14:paraId="46109173" w14:textId="5FA7C6B7" w:rsidR="00225F3C" w:rsidRPr="006E0D8E" w:rsidRDefault="00225F3C" w:rsidP="005B557F">
            <w:pPr>
              <w:rPr>
                <w:rFonts w:cs="Times New Roman"/>
                <w:color w:val="000000"/>
                <w:lang w:val="en-GB"/>
              </w:rPr>
            </w:pPr>
            <w:r w:rsidRPr="006E0D8E">
              <w:rPr>
                <w:rFonts w:cs="Times New Roman"/>
                <w:color w:val="000000"/>
                <w:lang w:val="en-GB"/>
              </w:rPr>
              <w:t>WHO</w:t>
            </w:r>
          </w:p>
        </w:tc>
        <w:tc>
          <w:tcPr>
            <w:tcW w:w="4508" w:type="dxa"/>
            <w:vAlign w:val="bottom"/>
          </w:tcPr>
          <w:p w14:paraId="04A8CC5C" w14:textId="427F330C" w:rsidR="00225F3C" w:rsidRPr="006E0D8E" w:rsidRDefault="00225F3C" w:rsidP="005B557F">
            <w:pPr>
              <w:rPr>
                <w:rFonts w:cs="Times New Roman"/>
                <w:color w:val="000000"/>
                <w:lang w:val="en-GB"/>
              </w:rPr>
            </w:pPr>
            <w:r w:rsidRPr="006E0D8E">
              <w:rPr>
                <w:rFonts w:cs="Times New Roman"/>
                <w:color w:val="000000"/>
                <w:lang w:val="en-GB"/>
              </w:rPr>
              <w:t>World Health Organization</w:t>
            </w:r>
          </w:p>
        </w:tc>
      </w:tr>
    </w:tbl>
    <w:p w14:paraId="6F39278F" w14:textId="390A1951" w:rsidR="003A28CB" w:rsidRPr="006E0D8E" w:rsidRDefault="003A28CB" w:rsidP="005B557F">
      <w:pPr>
        <w:spacing w:after="0"/>
        <w:rPr>
          <w:rFonts w:eastAsiaTheme="majorEastAsia" w:cstheme="majorBidi"/>
          <w:bCs/>
        </w:rPr>
      </w:pPr>
    </w:p>
    <w:p w14:paraId="24D621A9" w14:textId="77777777" w:rsidR="00225F3C" w:rsidRPr="006E0D8E" w:rsidRDefault="00225F3C" w:rsidP="005B557F">
      <w:pPr>
        <w:spacing w:after="0"/>
        <w:rPr>
          <w:rFonts w:eastAsiaTheme="majorEastAsia" w:cstheme="majorBidi"/>
          <w:bCs/>
        </w:rPr>
      </w:pPr>
    </w:p>
    <w:p w14:paraId="430DFDC1" w14:textId="77777777" w:rsidR="00225F3C" w:rsidRPr="006E0D8E" w:rsidRDefault="00225F3C" w:rsidP="005B557F">
      <w:pPr>
        <w:spacing w:after="0"/>
        <w:rPr>
          <w:rFonts w:eastAsiaTheme="majorEastAsia" w:cstheme="majorBidi"/>
          <w:bCs/>
        </w:rPr>
      </w:pPr>
    </w:p>
    <w:p w14:paraId="0ACCB660" w14:textId="77777777" w:rsidR="00225F3C" w:rsidRPr="006E0D8E" w:rsidRDefault="00225F3C" w:rsidP="005B557F">
      <w:pPr>
        <w:spacing w:after="0"/>
        <w:rPr>
          <w:rFonts w:eastAsiaTheme="majorEastAsia" w:cstheme="majorBidi"/>
          <w:bCs/>
        </w:rPr>
      </w:pPr>
    </w:p>
    <w:p w14:paraId="6A7D2B82" w14:textId="77777777" w:rsidR="00225F3C" w:rsidRPr="006E0D8E" w:rsidRDefault="00225F3C" w:rsidP="005B557F">
      <w:pPr>
        <w:spacing w:after="0"/>
        <w:rPr>
          <w:rFonts w:eastAsiaTheme="majorEastAsia" w:cstheme="majorBidi"/>
          <w:bCs/>
        </w:rPr>
      </w:pPr>
    </w:p>
    <w:p w14:paraId="5EFB01A0" w14:textId="77777777" w:rsidR="00225F3C" w:rsidRPr="006E0D8E" w:rsidRDefault="00225F3C" w:rsidP="005B557F">
      <w:pPr>
        <w:spacing w:after="0"/>
        <w:rPr>
          <w:rFonts w:eastAsiaTheme="majorEastAsia" w:cstheme="majorBidi"/>
          <w:bCs/>
        </w:rPr>
      </w:pPr>
    </w:p>
    <w:p w14:paraId="5E7A4A70" w14:textId="77777777" w:rsidR="00225F3C" w:rsidRPr="006E0D8E" w:rsidRDefault="00225F3C" w:rsidP="005B557F">
      <w:pPr>
        <w:spacing w:after="0"/>
        <w:rPr>
          <w:rFonts w:eastAsiaTheme="majorEastAsia" w:cstheme="majorBidi"/>
          <w:bCs/>
        </w:rPr>
      </w:pPr>
    </w:p>
    <w:p w14:paraId="1486996F" w14:textId="77777777" w:rsidR="00225F3C" w:rsidRPr="006E0D8E" w:rsidRDefault="00225F3C" w:rsidP="005B557F">
      <w:pPr>
        <w:spacing w:after="0"/>
        <w:rPr>
          <w:rFonts w:eastAsiaTheme="majorEastAsia" w:cstheme="majorBidi"/>
          <w:bCs/>
        </w:rPr>
      </w:pPr>
    </w:p>
    <w:p w14:paraId="0AB8FCA3" w14:textId="77777777" w:rsidR="00225F3C" w:rsidRPr="006E0D8E" w:rsidRDefault="00225F3C" w:rsidP="005B557F">
      <w:pPr>
        <w:spacing w:after="0"/>
        <w:rPr>
          <w:rFonts w:eastAsiaTheme="majorEastAsia" w:cstheme="majorBidi"/>
          <w:bCs/>
        </w:rPr>
      </w:pPr>
    </w:p>
    <w:p w14:paraId="75C0AD5D" w14:textId="77777777" w:rsidR="00225F3C" w:rsidRPr="006E0D8E" w:rsidRDefault="00225F3C" w:rsidP="005B557F">
      <w:pPr>
        <w:spacing w:after="0"/>
        <w:rPr>
          <w:rFonts w:eastAsiaTheme="majorEastAsia" w:cstheme="majorBidi"/>
          <w:bCs/>
        </w:rPr>
      </w:pPr>
    </w:p>
    <w:p w14:paraId="7BC7B2CE" w14:textId="77777777" w:rsidR="00225F3C" w:rsidRPr="006E0D8E" w:rsidRDefault="00225F3C" w:rsidP="005B557F">
      <w:pPr>
        <w:spacing w:after="0"/>
        <w:rPr>
          <w:rFonts w:eastAsiaTheme="majorEastAsia" w:cstheme="majorBidi"/>
          <w:bCs/>
        </w:rPr>
      </w:pPr>
    </w:p>
    <w:p w14:paraId="372389F0" w14:textId="77777777" w:rsidR="00225F3C" w:rsidRPr="006E0D8E" w:rsidRDefault="00225F3C" w:rsidP="005B557F">
      <w:pPr>
        <w:spacing w:after="0"/>
        <w:rPr>
          <w:rFonts w:eastAsiaTheme="majorEastAsia" w:cstheme="majorBidi"/>
          <w:bCs/>
        </w:rPr>
      </w:pPr>
    </w:p>
    <w:p w14:paraId="696F94D3" w14:textId="77777777" w:rsidR="00225F3C" w:rsidRPr="006E0D8E" w:rsidRDefault="00225F3C" w:rsidP="005B557F">
      <w:pPr>
        <w:spacing w:after="0"/>
        <w:rPr>
          <w:rFonts w:eastAsiaTheme="majorEastAsia" w:cstheme="majorBidi"/>
          <w:bCs/>
        </w:rPr>
      </w:pPr>
    </w:p>
    <w:p w14:paraId="78AD5E48" w14:textId="77777777" w:rsidR="00225F3C" w:rsidRPr="006E0D8E" w:rsidRDefault="00225F3C" w:rsidP="005B557F">
      <w:pPr>
        <w:spacing w:after="0"/>
        <w:rPr>
          <w:rFonts w:eastAsiaTheme="majorEastAsia" w:cstheme="majorBidi"/>
          <w:bCs/>
        </w:rPr>
      </w:pPr>
    </w:p>
    <w:p w14:paraId="2E06E51F" w14:textId="77777777" w:rsidR="00225F3C" w:rsidRDefault="00225F3C" w:rsidP="005B557F">
      <w:pPr>
        <w:spacing w:after="0"/>
        <w:rPr>
          <w:rFonts w:eastAsiaTheme="majorEastAsia" w:cstheme="majorBidi"/>
          <w:bCs/>
        </w:rPr>
      </w:pPr>
    </w:p>
    <w:p w14:paraId="02521FD0" w14:textId="1BB059E6" w:rsidR="00A573B2" w:rsidRPr="004B2E95" w:rsidRDefault="007B4419" w:rsidP="004B2E95">
      <w:pPr>
        <w:pStyle w:val="ListParagraph"/>
        <w:numPr>
          <w:ilvl w:val="0"/>
          <w:numId w:val="12"/>
        </w:numPr>
        <w:spacing w:after="0"/>
        <w:rPr>
          <w:b/>
          <w:sz w:val="24"/>
          <w:szCs w:val="24"/>
        </w:rPr>
      </w:pPr>
      <w:r w:rsidRPr="004B2E95">
        <w:rPr>
          <w:b/>
          <w:sz w:val="24"/>
          <w:szCs w:val="24"/>
        </w:rPr>
        <w:lastRenderedPageBreak/>
        <w:t>Background</w:t>
      </w:r>
      <w:bookmarkEnd w:id="1"/>
    </w:p>
    <w:p w14:paraId="7718F41E" w14:textId="77777777" w:rsidR="00283D2B" w:rsidRPr="006E0D8E" w:rsidRDefault="00283D2B" w:rsidP="005B557F">
      <w:pPr>
        <w:spacing w:after="0"/>
        <w:rPr>
          <w:b/>
          <w:sz w:val="24"/>
          <w:szCs w:val="24"/>
        </w:rPr>
      </w:pPr>
    </w:p>
    <w:p w14:paraId="7941ACA8" w14:textId="1224B868" w:rsidR="00225F3C" w:rsidRPr="004B2E95" w:rsidRDefault="00225F3C" w:rsidP="004B2E95">
      <w:pPr>
        <w:pStyle w:val="ListParagraph"/>
        <w:numPr>
          <w:ilvl w:val="1"/>
          <w:numId w:val="22"/>
        </w:numPr>
        <w:spacing w:after="0"/>
        <w:rPr>
          <w:u w:val="single"/>
        </w:rPr>
      </w:pPr>
      <w:bookmarkStart w:id="2" w:name="_Toc469403152"/>
      <w:bookmarkStart w:id="3" w:name="_Toc471200484"/>
      <w:bookmarkStart w:id="4" w:name="_Toc471200769"/>
      <w:bookmarkStart w:id="5" w:name="_Toc471209045"/>
      <w:bookmarkStart w:id="6" w:name="_Toc471562520"/>
      <w:bookmarkStart w:id="7" w:name="_Toc471562577"/>
      <w:bookmarkStart w:id="8" w:name="_Toc471562641"/>
      <w:bookmarkStart w:id="9" w:name="_Toc471562741"/>
      <w:bookmarkStart w:id="10" w:name="_Toc471889006"/>
      <w:bookmarkStart w:id="11" w:name="_Toc471889063"/>
      <w:bookmarkStart w:id="12" w:name="_Toc472348663"/>
      <w:bookmarkStart w:id="13" w:name="_Toc477012291"/>
      <w:bookmarkStart w:id="14" w:name="_Toc477253874"/>
      <w:bookmarkStart w:id="15" w:name="_Toc478721552"/>
      <w:bookmarkStart w:id="16" w:name="_Toc489518709"/>
      <w:bookmarkStart w:id="17" w:name="_Toc469403153"/>
      <w:bookmarkStart w:id="18" w:name="_Toc471200485"/>
      <w:bookmarkStart w:id="19" w:name="_Toc471200770"/>
      <w:bookmarkStart w:id="20" w:name="_Toc471209046"/>
      <w:bookmarkStart w:id="21" w:name="_Toc471562521"/>
      <w:bookmarkStart w:id="22" w:name="_Toc471562578"/>
      <w:bookmarkStart w:id="23" w:name="_Toc471562642"/>
      <w:bookmarkStart w:id="24" w:name="_Toc471562742"/>
      <w:bookmarkStart w:id="25" w:name="_Toc471889007"/>
      <w:bookmarkStart w:id="26" w:name="_Toc471889064"/>
      <w:bookmarkStart w:id="27" w:name="_Toc472348664"/>
      <w:bookmarkStart w:id="28" w:name="_Toc477012292"/>
      <w:bookmarkStart w:id="29" w:name="_Toc477253875"/>
      <w:bookmarkStart w:id="30" w:name="_Toc478721553"/>
      <w:bookmarkStart w:id="31" w:name="_Toc489518710"/>
      <w:bookmarkStart w:id="32" w:name="_Toc469403154"/>
      <w:bookmarkStart w:id="33" w:name="_Toc471200486"/>
      <w:bookmarkStart w:id="34" w:name="_Toc471200771"/>
      <w:bookmarkStart w:id="35" w:name="_Toc471209047"/>
      <w:bookmarkStart w:id="36" w:name="_Toc471562522"/>
      <w:bookmarkStart w:id="37" w:name="_Toc471562579"/>
      <w:bookmarkStart w:id="38" w:name="_Toc471562643"/>
      <w:bookmarkStart w:id="39" w:name="_Toc471562743"/>
      <w:bookmarkStart w:id="40" w:name="_Toc471889008"/>
      <w:bookmarkStart w:id="41" w:name="_Toc471889065"/>
      <w:bookmarkStart w:id="42" w:name="_Toc472348665"/>
      <w:bookmarkStart w:id="43" w:name="_Toc477012293"/>
      <w:bookmarkStart w:id="44" w:name="_Toc477253876"/>
      <w:bookmarkStart w:id="45" w:name="_Toc478721554"/>
      <w:bookmarkStart w:id="46" w:name="_Toc489518711"/>
      <w:bookmarkStart w:id="47" w:name="_Toc469403155"/>
      <w:bookmarkStart w:id="48" w:name="_Toc471200487"/>
      <w:bookmarkStart w:id="49" w:name="_Toc471200772"/>
      <w:bookmarkStart w:id="50" w:name="_Toc471209048"/>
      <w:bookmarkStart w:id="51" w:name="_Toc471562523"/>
      <w:bookmarkStart w:id="52" w:name="_Toc471562580"/>
      <w:bookmarkStart w:id="53" w:name="_Toc471562644"/>
      <w:bookmarkStart w:id="54" w:name="_Toc471562744"/>
      <w:bookmarkStart w:id="55" w:name="_Toc471889009"/>
      <w:bookmarkStart w:id="56" w:name="_Toc471889066"/>
      <w:bookmarkStart w:id="57" w:name="_Toc472348666"/>
      <w:bookmarkStart w:id="58" w:name="_Toc477012294"/>
      <w:bookmarkStart w:id="59" w:name="_Toc477253877"/>
      <w:bookmarkStart w:id="60" w:name="_Toc478721555"/>
      <w:bookmarkStart w:id="61" w:name="_Toc489518712"/>
      <w:bookmarkStart w:id="62" w:name="_Toc469403156"/>
      <w:bookmarkStart w:id="63" w:name="_Toc471200488"/>
      <w:bookmarkStart w:id="64" w:name="_Toc471200773"/>
      <w:bookmarkStart w:id="65" w:name="_Toc471209049"/>
      <w:bookmarkStart w:id="66" w:name="_Toc471562524"/>
      <w:bookmarkStart w:id="67" w:name="_Toc471562581"/>
      <w:bookmarkStart w:id="68" w:name="_Toc471562645"/>
      <w:bookmarkStart w:id="69" w:name="_Toc471562745"/>
      <w:bookmarkStart w:id="70" w:name="_Toc471889010"/>
      <w:bookmarkStart w:id="71" w:name="_Toc471889067"/>
      <w:bookmarkStart w:id="72" w:name="_Toc472348667"/>
      <w:bookmarkStart w:id="73" w:name="_Toc477012295"/>
      <w:bookmarkStart w:id="74" w:name="_Toc477253878"/>
      <w:bookmarkStart w:id="75" w:name="_Toc478721556"/>
      <w:bookmarkStart w:id="76" w:name="_Toc489518713"/>
      <w:bookmarkStart w:id="77" w:name="_Toc469403157"/>
      <w:bookmarkStart w:id="78" w:name="_Toc471200489"/>
      <w:bookmarkStart w:id="79" w:name="_Toc471200774"/>
      <w:bookmarkStart w:id="80" w:name="_Toc471209050"/>
      <w:bookmarkStart w:id="81" w:name="_Toc471562525"/>
      <w:bookmarkStart w:id="82" w:name="_Toc471562582"/>
      <w:bookmarkStart w:id="83" w:name="_Toc471562646"/>
      <w:bookmarkStart w:id="84" w:name="_Toc471562746"/>
      <w:bookmarkStart w:id="85" w:name="_Toc471889011"/>
      <w:bookmarkStart w:id="86" w:name="_Toc471889068"/>
      <w:bookmarkStart w:id="87" w:name="_Toc472348668"/>
      <w:bookmarkStart w:id="88" w:name="_Toc477012296"/>
      <w:bookmarkStart w:id="89" w:name="_Toc477253879"/>
      <w:bookmarkStart w:id="90" w:name="_Toc478721557"/>
      <w:bookmarkStart w:id="91" w:name="_Toc489518714"/>
      <w:bookmarkStart w:id="92" w:name="_Toc469403158"/>
      <w:bookmarkStart w:id="93" w:name="_Toc471200490"/>
      <w:bookmarkStart w:id="94" w:name="_Toc471200775"/>
      <w:bookmarkStart w:id="95" w:name="_Toc471209051"/>
      <w:bookmarkStart w:id="96" w:name="_Toc471562526"/>
      <w:bookmarkStart w:id="97" w:name="_Toc471562583"/>
      <w:bookmarkStart w:id="98" w:name="_Toc471562647"/>
      <w:bookmarkStart w:id="99" w:name="_Toc471562747"/>
      <w:bookmarkStart w:id="100" w:name="_Toc471889012"/>
      <w:bookmarkStart w:id="101" w:name="_Toc471889069"/>
      <w:bookmarkStart w:id="102" w:name="_Toc472348669"/>
      <w:bookmarkStart w:id="103" w:name="_Toc477012297"/>
      <w:bookmarkStart w:id="104" w:name="_Toc477253880"/>
      <w:bookmarkStart w:id="105" w:name="_Toc478721558"/>
      <w:bookmarkStart w:id="106" w:name="_Toc489518715"/>
      <w:bookmarkStart w:id="107" w:name="_Toc469403159"/>
      <w:bookmarkStart w:id="108" w:name="_Toc471200491"/>
      <w:bookmarkStart w:id="109" w:name="_Toc471200776"/>
      <w:bookmarkStart w:id="110" w:name="_Toc471209052"/>
      <w:bookmarkStart w:id="111" w:name="_Toc471562527"/>
      <w:bookmarkStart w:id="112" w:name="_Toc471562584"/>
      <w:bookmarkStart w:id="113" w:name="_Toc471562648"/>
      <w:bookmarkStart w:id="114" w:name="_Toc471562748"/>
      <w:bookmarkStart w:id="115" w:name="_Toc471889013"/>
      <w:bookmarkStart w:id="116" w:name="_Toc471889070"/>
      <w:bookmarkStart w:id="117" w:name="_Toc472348670"/>
      <w:bookmarkStart w:id="118" w:name="_Toc477012298"/>
      <w:bookmarkStart w:id="119" w:name="_Toc477253881"/>
      <w:bookmarkStart w:id="120" w:name="_Toc478721559"/>
      <w:bookmarkStart w:id="121" w:name="_Toc489518716"/>
      <w:bookmarkStart w:id="122" w:name="_Toc469403160"/>
      <w:bookmarkStart w:id="123" w:name="_Toc471200492"/>
      <w:bookmarkStart w:id="124" w:name="_Toc471200777"/>
      <w:bookmarkStart w:id="125" w:name="_Toc471209053"/>
      <w:bookmarkStart w:id="126" w:name="_Toc471562528"/>
      <w:bookmarkStart w:id="127" w:name="_Toc471562585"/>
      <w:bookmarkStart w:id="128" w:name="_Toc471562649"/>
      <w:bookmarkStart w:id="129" w:name="_Toc471562749"/>
      <w:bookmarkStart w:id="130" w:name="_Toc471889014"/>
      <w:bookmarkStart w:id="131" w:name="_Toc471889071"/>
      <w:bookmarkStart w:id="132" w:name="_Toc472348671"/>
      <w:bookmarkStart w:id="133" w:name="_Toc477012299"/>
      <w:bookmarkStart w:id="134" w:name="_Toc477253882"/>
      <w:bookmarkStart w:id="135" w:name="_Toc478721560"/>
      <w:bookmarkStart w:id="136" w:name="_Toc489518717"/>
      <w:bookmarkStart w:id="137" w:name="_Toc469403161"/>
      <w:bookmarkStart w:id="138" w:name="_Toc471200493"/>
      <w:bookmarkStart w:id="139" w:name="_Toc471200778"/>
      <w:bookmarkStart w:id="140" w:name="_Toc471209054"/>
      <w:bookmarkStart w:id="141" w:name="_Toc471562529"/>
      <w:bookmarkStart w:id="142" w:name="_Toc471562586"/>
      <w:bookmarkStart w:id="143" w:name="_Toc471562650"/>
      <w:bookmarkStart w:id="144" w:name="_Toc471562750"/>
      <w:bookmarkStart w:id="145" w:name="_Toc471889015"/>
      <w:bookmarkStart w:id="146" w:name="_Toc471889072"/>
      <w:bookmarkStart w:id="147" w:name="_Toc472348672"/>
      <w:bookmarkStart w:id="148" w:name="_Toc477012300"/>
      <w:bookmarkStart w:id="149" w:name="_Toc477253883"/>
      <w:bookmarkStart w:id="150" w:name="_Toc478721561"/>
      <w:bookmarkStart w:id="151" w:name="_Toc489518718"/>
      <w:bookmarkStart w:id="152" w:name="_Toc48951871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4B2E95">
        <w:rPr>
          <w:u w:val="single"/>
        </w:rPr>
        <w:t>Context</w:t>
      </w:r>
    </w:p>
    <w:p w14:paraId="6B5A2847" w14:textId="11F1D851" w:rsidR="00225F3C" w:rsidRPr="006E0D8E" w:rsidRDefault="00C52C01" w:rsidP="005B557F">
      <w:pPr>
        <w:spacing w:after="0"/>
      </w:pPr>
      <w:r w:rsidRPr="006E0D8E">
        <w:t xml:space="preserve">Iraqi society today has been shaped by a recent history of political repression, punctuated by wars, episodic violence, and internecine conflict during which basic service provision and institutional capacity diminished. </w:t>
      </w:r>
      <w:r w:rsidR="00225F3C" w:rsidRPr="006E0D8E">
        <w:t>Iraq continues to experience pervasive levels of violence and displacement with no end in sight. The country is undergoing a massive humanitarian crisis compounded by an uneven emergency response and critical access constraints hampering the delivery of assistance to millions of civilians in a violent environment</w:t>
      </w:r>
      <w:r w:rsidR="00283D2B">
        <w:t xml:space="preserve"> </w:t>
      </w:r>
      <w:r w:rsidR="00225F3C" w:rsidRPr="006E0D8E">
        <w:t>(1</w:t>
      </w:r>
      <w:r w:rsidR="005B3C0B" w:rsidRPr="006E0D8E">
        <w:t>, 2</w:t>
      </w:r>
      <w:r w:rsidR="00225F3C" w:rsidRPr="006E0D8E">
        <w:t>). As of 02 March 2017, there were 3,062,808 internally displaced persons (510,468 families) displaced after January 2014, dispersed across 106 districts and 3,660 locations in Iraq</w:t>
      </w:r>
      <w:r w:rsidR="00283D2B">
        <w:t xml:space="preserve"> </w:t>
      </w:r>
      <w:r w:rsidR="00225F3C" w:rsidRPr="006E0D8E">
        <w:t xml:space="preserve">(3). </w:t>
      </w:r>
    </w:p>
    <w:p w14:paraId="60B9755C" w14:textId="1F2B78D9" w:rsidR="00225F3C" w:rsidRDefault="00225F3C" w:rsidP="004163E2">
      <w:pPr>
        <w:tabs>
          <w:tab w:val="left" w:pos="1344"/>
        </w:tabs>
        <w:spacing w:after="0"/>
        <w:rPr>
          <w:u w:val="single"/>
        </w:rPr>
      </w:pPr>
    </w:p>
    <w:p w14:paraId="61C7E91B" w14:textId="2B7D57B6" w:rsidR="004163E2" w:rsidRDefault="004163E2" w:rsidP="004163E2">
      <w:pPr>
        <w:tabs>
          <w:tab w:val="left" w:pos="1344"/>
        </w:tabs>
        <w:spacing w:after="0"/>
        <w:rPr>
          <w:u w:val="single"/>
        </w:rPr>
      </w:pPr>
      <w:r>
        <w:rPr>
          <w:u w:val="single"/>
        </w:rPr>
        <w:t>Map 1: MSF OCA Project Locations</w:t>
      </w:r>
    </w:p>
    <w:p w14:paraId="4D46AD90" w14:textId="1C5FD68D" w:rsidR="004163E2" w:rsidRPr="006E0D8E" w:rsidRDefault="004163E2" w:rsidP="004163E2">
      <w:pPr>
        <w:tabs>
          <w:tab w:val="left" w:pos="1344"/>
        </w:tabs>
        <w:spacing w:after="0"/>
        <w:rPr>
          <w:u w:val="single"/>
        </w:rPr>
      </w:pPr>
      <w:r>
        <w:rPr>
          <w:noProof/>
        </w:rPr>
        <w:drawing>
          <wp:inline distT="0" distB="0" distL="0" distR="0" wp14:anchorId="23B69DDD" wp14:editId="4D4C29C7">
            <wp:extent cx="5731510" cy="3975929"/>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3975929"/>
                    </a:xfrm>
                    <a:prstGeom prst="rect">
                      <a:avLst/>
                    </a:prstGeom>
                  </pic:spPr>
                </pic:pic>
              </a:graphicData>
            </a:graphic>
          </wp:inline>
        </w:drawing>
      </w:r>
    </w:p>
    <w:p w14:paraId="44867975" w14:textId="77777777" w:rsidR="00FD779D" w:rsidRDefault="00FD779D" w:rsidP="005B557F">
      <w:pPr>
        <w:spacing w:after="0"/>
        <w:rPr>
          <w:u w:val="single"/>
        </w:rPr>
      </w:pPr>
    </w:p>
    <w:p w14:paraId="3A8D8195" w14:textId="61B10FD6" w:rsidR="00225F3C" w:rsidRPr="006E0D8E" w:rsidRDefault="00225F3C" w:rsidP="005B557F">
      <w:pPr>
        <w:spacing w:after="0"/>
        <w:rPr>
          <w:u w:val="single"/>
        </w:rPr>
      </w:pPr>
      <w:r w:rsidRPr="006E0D8E">
        <w:rPr>
          <w:u w:val="single"/>
        </w:rPr>
        <w:t>Kirkuk Governorate</w:t>
      </w:r>
    </w:p>
    <w:p w14:paraId="27D4ED0B" w14:textId="0BAC2E58" w:rsidR="00225F3C" w:rsidRPr="006E0D8E" w:rsidRDefault="00225F3C" w:rsidP="005B557F">
      <w:pPr>
        <w:spacing w:after="0"/>
      </w:pPr>
      <w:r w:rsidRPr="006E0D8E">
        <w:t>Kirkuk governorate hosts an estimated 380,412 IDPS with a 4% increase (9,216 individuals) from February to March 2017 as a result of the ongoing military operations in Al Hawija district.  The displacement caused by the military operations affected not only Kirkuk, but also</w:t>
      </w:r>
      <w:r w:rsidRPr="005079FD">
        <w:rPr>
          <w:lang w:val="en-GB"/>
        </w:rPr>
        <w:t xml:space="preserve"> neighbouring</w:t>
      </w:r>
      <w:r w:rsidRPr="006E0D8E">
        <w:t xml:space="preserve"> governorates. According to the International</w:t>
      </w:r>
      <w:r w:rsidRPr="005079FD">
        <w:rPr>
          <w:lang w:val="en-GB"/>
        </w:rPr>
        <w:t xml:space="preserve"> Organisation</w:t>
      </w:r>
      <w:r w:rsidRPr="006E0D8E">
        <w:t xml:space="preserve"> for Migration Displacement Tracking Matrix, as of 6 March 2017 the total number of IDPs from Al Hawija (monitored from the beginning of August 2016) stands at 88,950 individuals. The majority of IDPs from Al Hawija are currently displaced in Kirkuk, Salah al-Din and Erbil governorates.  </w:t>
      </w:r>
      <w:r w:rsidR="005079FD" w:rsidRPr="006E0D8E">
        <w:t>As of April 13, 2017, there are 6 IDP camps within Kirkuk (42,541 Iraqi IDPs) of which 5 (Yahyawa – 3,758; Nasaraw</w:t>
      </w:r>
      <w:r w:rsidR="005079FD">
        <w:t>a – 9,300; Leylan 1 – 10,998; Le</w:t>
      </w:r>
      <w:r w:rsidR="005079FD" w:rsidRPr="006E0D8E">
        <w:t>ylan 2 – 4,6</w:t>
      </w:r>
      <w:r w:rsidR="005079FD">
        <w:t>07;  Le</w:t>
      </w:r>
      <w:r w:rsidR="005079FD" w:rsidRPr="006E0D8E">
        <w:t>ylan 3 – 3,822) are 20km south east &amp; 1 (Daqu</w:t>
      </w:r>
      <w:r w:rsidR="005079FD">
        <w:t>a</w:t>
      </w:r>
      <w:r w:rsidR="005079FD" w:rsidRPr="006E0D8E">
        <w:t>q – 9,631) is 44km south of Kirkuk city (15 km east of the IS-Peshmerga/ISF/PMF front line ).</w:t>
      </w:r>
    </w:p>
    <w:p w14:paraId="6789AD94" w14:textId="77777777" w:rsidR="00225F3C" w:rsidRPr="006E0D8E" w:rsidRDefault="00225F3C" w:rsidP="005B557F">
      <w:pPr>
        <w:spacing w:after="0"/>
      </w:pPr>
    </w:p>
    <w:p w14:paraId="0F0BACF4" w14:textId="1A6D6823" w:rsidR="00225F3C" w:rsidRPr="006E0D8E" w:rsidRDefault="00225F3C" w:rsidP="005B557F">
      <w:pPr>
        <w:spacing w:after="0"/>
      </w:pPr>
      <w:r w:rsidRPr="006E0D8E">
        <w:lastRenderedPageBreak/>
        <w:t>Daqu</w:t>
      </w:r>
      <w:r w:rsidR="00382CF9">
        <w:t>a</w:t>
      </w:r>
      <w:r w:rsidRPr="006E0D8E">
        <w:t>q camp opened in early October 2016 and is commonly referred to as the ‘Hawija camp</w:t>
      </w:r>
      <w:r w:rsidR="00283D2B">
        <w:t>’</w:t>
      </w:r>
      <w:r w:rsidRPr="006E0D8E">
        <w:t>. The camp population are confined without identification or means to leave the camp. Some of them are accused of having links with ISIL but the main reason seems to be to avoid more IDPs in the host community which can change the demography of the city. Daqu</w:t>
      </w:r>
      <w:r w:rsidR="00382CF9">
        <w:t>a</w:t>
      </w:r>
      <w:r w:rsidRPr="006E0D8E">
        <w:t xml:space="preserve">q camp has reached maximum capacity and is </w:t>
      </w:r>
      <w:r w:rsidR="00283D2B">
        <w:t xml:space="preserve">now </w:t>
      </w:r>
      <w:r w:rsidRPr="006E0D8E">
        <w:t>using the so</w:t>
      </w:r>
      <w:r w:rsidR="00283D2B">
        <w:t>-</w:t>
      </w:r>
      <w:r w:rsidRPr="006E0D8E">
        <w:t>called emergency tents; the camp was forced to open prematurely before any permanent health services were in place. MS</w:t>
      </w:r>
      <w:r w:rsidR="00E800EB">
        <w:t xml:space="preserve">F took over </w:t>
      </w:r>
      <w:r w:rsidR="00A62C32">
        <w:t>the</w:t>
      </w:r>
      <w:r w:rsidR="00E800EB">
        <w:t xml:space="preserve"> MdM mental health service in </w:t>
      </w:r>
      <w:r w:rsidRPr="006E0D8E">
        <w:t xml:space="preserve">January 2017. </w:t>
      </w:r>
      <w:r w:rsidR="00E800EB">
        <w:t xml:space="preserve">For urgent psychiatric referrals people can be </w:t>
      </w:r>
      <w:r w:rsidRPr="006E0D8E">
        <w:t>referred to Daqu</w:t>
      </w:r>
      <w:r w:rsidR="00382CF9">
        <w:t>a</w:t>
      </w:r>
      <w:r w:rsidRPr="006E0D8E">
        <w:t>q Hospital (if they are able to negotiate their exit). Non-emergency referrals for secondary and tertiary care are uncertain and very restricted.</w:t>
      </w:r>
    </w:p>
    <w:p w14:paraId="771144FA" w14:textId="77777777" w:rsidR="00E800EB" w:rsidRDefault="00E800EB" w:rsidP="005B557F">
      <w:pPr>
        <w:spacing w:after="0"/>
        <w:rPr>
          <w:u w:val="single"/>
        </w:rPr>
      </w:pPr>
    </w:p>
    <w:p w14:paraId="47724340" w14:textId="25C3A047" w:rsidR="00225F3C" w:rsidRDefault="00225F3C" w:rsidP="005B557F">
      <w:pPr>
        <w:spacing w:after="0"/>
      </w:pPr>
      <w:r w:rsidRPr="006E0D8E">
        <w:t>Leylan 3 started to receive IDP</w:t>
      </w:r>
      <w:r w:rsidR="00E800EB">
        <w:t>’s</w:t>
      </w:r>
      <w:r w:rsidRPr="006E0D8E">
        <w:t xml:space="preserve"> </w:t>
      </w:r>
      <w:r w:rsidR="00E800EB">
        <w:t xml:space="preserve">in Feb </w:t>
      </w:r>
      <w:r w:rsidRPr="006E0D8E">
        <w:t xml:space="preserve">2017, at that time the camp already contained 2500 tents and a population of 640 families (3553 individuals), meaning that 25.6% of its capacity was full. </w:t>
      </w:r>
      <w:r w:rsidR="00E800EB">
        <w:t>I</w:t>
      </w:r>
      <w:r w:rsidR="00283D2B">
        <w:t>n</w:t>
      </w:r>
      <w:r w:rsidR="00E800EB">
        <w:t xml:space="preserve"> March </w:t>
      </w:r>
      <w:r w:rsidRPr="006E0D8E">
        <w:t xml:space="preserve">2017 </w:t>
      </w:r>
      <w:r w:rsidR="00E800EB">
        <w:t xml:space="preserve">the population </w:t>
      </w:r>
      <w:r w:rsidRPr="006E0D8E">
        <w:t xml:space="preserve">was 3822 people.  </w:t>
      </w:r>
      <w:r w:rsidR="00E800EB">
        <w:t>T</w:t>
      </w:r>
      <w:r w:rsidRPr="006E0D8E">
        <w:t>he families living here arrived from Maktab Khalid, Salah Al-Din (few) &amp; Debes</w:t>
      </w:r>
      <w:r w:rsidR="00E800EB">
        <w:t xml:space="preserve"> reception centres</w:t>
      </w:r>
      <w:r w:rsidRPr="006E0D8E">
        <w:t>.</w:t>
      </w:r>
    </w:p>
    <w:p w14:paraId="6E3428EA" w14:textId="77777777" w:rsidR="000F4C1A" w:rsidRDefault="000F4C1A" w:rsidP="005B557F">
      <w:pPr>
        <w:spacing w:after="0"/>
      </w:pPr>
    </w:p>
    <w:p w14:paraId="62127997" w14:textId="334936D8" w:rsidR="000F4C1A" w:rsidRPr="006E0D8E" w:rsidRDefault="000F4C1A" w:rsidP="000F4C1A">
      <w:pPr>
        <w:spacing w:after="0"/>
      </w:pPr>
      <w:r>
        <w:t xml:space="preserve">Prior to the conflict Hawija town had a population of about 100,000 inhabitants.  During ISIL occupation, </w:t>
      </w:r>
      <w:proofErr w:type="spellStart"/>
      <w:r w:rsidR="00D213A9">
        <w:t>Hawija’</w:t>
      </w:r>
      <w:r w:rsidR="007C052B">
        <w:t>s</w:t>
      </w:r>
      <w:proofErr w:type="spellEnd"/>
      <w:r>
        <w:t xml:space="preserve"> residents suffered severe shortages of critical supplies, including food, water, and medicine, resulting in many of the town's residents have fled into the camps. ISIL-occupied Hawija became isolated from the rest of ISIL's territory in July 2016 during the Battle of Mosul. Hawija was ISIL’s last enclave in central Iraq; however on September 21, 2017, Iraqi Prime Minister announced an offensive to reclaim the city and it was liberated from ISIS by October 4, 2017. </w:t>
      </w:r>
      <w:r w:rsidRPr="000F4C1A">
        <w:t>Since the fall of Hawija in October 2017 the population is already moving out of th</w:t>
      </w:r>
      <w:r>
        <w:t xml:space="preserve">e camps and back to their homes hence it is not possible to know even if the camps will still be populated in a few </w:t>
      </w:r>
      <w:r w:rsidR="002E75D8">
        <w:t>months’ time</w:t>
      </w:r>
      <w:r>
        <w:t>. Previously it was thought that Hawija had a population of approx. 100,000 people. There are currently no accurate figures on the population demographic because of the regular movement of people back from the camps, with some being forced to move back to camps after arrival due to tensions, arbitrary rest and ongoing insecurity in the area.</w:t>
      </w:r>
    </w:p>
    <w:p w14:paraId="32D562DF" w14:textId="77777777" w:rsidR="00225F3C" w:rsidRDefault="00225F3C" w:rsidP="005B557F">
      <w:pPr>
        <w:spacing w:after="0"/>
      </w:pPr>
    </w:p>
    <w:p w14:paraId="3F3EDCD4" w14:textId="09E68698" w:rsidR="00225F3C" w:rsidRDefault="00E800EB" w:rsidP="005B557F">
      <w:pPr>
        <w:spacing w:after="0"/>
        <w:rPr>
          <w:u w:val="single"/>
        </w:rPr>
      </w:pPr>
      <w:r>
        <w:rPr>
          <w:u w:val="single"/>
        </w:rPr>
        <w:t>Diyala</w:t>
      </w:r>
      <w:r w:rsidR="00225F3C" w:rsidRPr="006E0D8E">
        <w:rPr>
          <w:u w:val="single"/>
        </w:rPr>
        <w:t xml:space="preserve"> Governorate</w:t>
      </w:r>
    </w:p>
    <w:p w14:paraId="2620FDC9" w14:textId="69D11AF8" w:rsidR="00E800EB" w:rsidRDefault="00E800EB" w:rsidP="00E800EB">
      <w:pPr>
        <w:spacing w:after="0"/>
      </w:pPr>
      <w:r>
        <w:t>The IOM DTM estimates the displaced population in Diyala at 9,834 families (59,004</w:t>
      </w:r>
      <w:r w:rsidR="009A6787">
        <w:t xml:space="preserve"> </w:t>
      </w:r>
      <w:r>
        <w:t xml:space="preserve">individuals based on an </w:t>
      </w:r>
      <w:r w:rsidR="009A6787">
        <w:t xml:space="preserve">average household size of six), with </w:t>
      </w:r>
      <w:r>
        <w:t>88% of IDPs in Diyala were from elsewhere in the</w:t>
      </w:r>
    </w:p>
    <w:p w14:paraId="1E8E310C" w14:textId="6A23FF34" w:rsidR="00906C19" w:rsidRDefault="005079FD" w:rsidP="00906C19">
      <w:pPr>
        <w:spacing w:after="0"/>
      </w:pPr>
      <w:r>
        <w:t>Governorate</w:t>
      </w:r>
      <w:r w:rsidR="00E800EB">
        <w:t>.</w:t>
      </w:r>
      <w:r w:rsidR="009A6787">
        <w:t xml:space="preserve"> People displaced with the arrival of ISIL</w:t>
      </w:r>
      <w:r w:rsidR="00906C19">
        <w:t xml:space="preserve"> in 2014</w:t>
      </w:r>
      <w:r w:rsidR="009A6787" w:rsidRPr="009A6787">
        <w:t>, which lead to the establishment of numerous camps</w:t>
      </w:r>
      <w:r w:rsidR="00906C19">
        <w:t>, where people have been living for a number of years</w:t>
      </w:r>
      <w:r w:rsidR="009A6787" w:rsidRPr="009A6787">
        <w:t>.</w:t>
      </w:r>
      <w:r w:rsidR="009A6787">
        <w:t xml:space="preserve"> </w:t>
      </w:r>
      <w:r w:rsidR="00906C19">
        <w:t xml:space="preserve">In Alwand 1 the current population is </w:t>
      </w:r>
      <w:r w:rsidR="00A8612F">
        <w:t xml:space="preserve">3166 </w:t>
      </w:r>
      <w:r w:rsidR="00906C19">
        <w:t xml:space="preserve">individuals and in Alwand 2: </w:t>
      </w:r>
      <w:r w:rsidR="00A8612F">
        <w:t xml:space="preserve">1252 </w:t>
      </w:r>
      <w:r w:rsidR="00906C19">
        <w:t>individuals (</w:t>
      </w:r>
      <w:r w:rsidR="00A8612F">
        <w:t xml:space="preserve">December </w:t>
      </w:r>
      <w:r w:rsidR="00906C19">
        <w:t>2017).</w:t>
      </w:r>
    </w:p>
    <w:p w14:paraId="50C9D06F" w14:textId="77777777" w:rsidR="00A8612F" w:rsidRDefault="00A8612F" w:rsidP="00A8612F">
      <w:pPr>
        <w:spacing w:after="0"/>
      </w:pPr>
    </w:p>
    <w:p w14:paraId="51BBE34C" w14:textId="02024F27" w:rsidR="00FF1291" w:rsidRDefault="009A6787" w:rsidP="00906C19">
      <w:pPr>
        <w:spacing w:after="0"/>
      </w:pPr>
      <w:r>
        <w:t xml:space="preserve">In recent years the </w:t>
      </w:r>
      <w:r w:rsidR="00FF1291" w:rsidRPr="00E800EB">
        <w:t xml:space="preserve">security dynamic </w:t>
      </w:r>
      <w:r>
        <w:t>has been</w:t>
      </w:r>
      <w:r w:rsidR="00FF1291" w:rsidRPr="00E800EB">
        <w:t xml:space="preserve"> stable in the contested areas of </w:t>
      </w:r>
      <w:r w:rsidR="005079FD" w:rsidRPr="00E800EB">
        <w:t>Khanaquin</w:t>
      </w:r>
      <w:r w:rsidR="00FF1291" w:rsidRPr="00E800EB">
        <w:t xml:space="preserve"> (KRG), Jalawla (KRG) and Sadiya (Iraq) facilitating access for the return of IDP’s.  However, as remaining IS areas (Ninawa/Mosul) are liberated sectarian conflict between Sunni/Shia, political sectarianism (Shia dominated government marginalizing Sunni’s) and conflict between Kurdistan/Iraq (between Shia militias and Peshmerga) </w:t>
      </w:r>
      <w:r w:rsidR="00E800EB">
        <w:t>have been</w:t>
      </w:r>
      <w:r w:rsidR="00FF1291" w:rsidRPr="00E800EB">
        <w:t xml:space="preserve"> exacerbated due to power struggles for territory, ethnic repatriation and resources. The sectarian conflict (between Shia and Sunni) continues, manifesting in IED attacks by IS affiliated groups (former Al-Qaeda) on Shia populations/militias; leading to indiscriminate retaliation attacks (abductions, IED’s, Mortars, arbitrary arrests) by Shia militias on Sunni populations accused of supporting IS affiliated groups. Additionally, internal conflict within Shia militias has started to escalate due to a power struggle for the control of Diyala.</w:t>
      </w:r>
      <w:r w:rsidR="00906C19">
        <w:t xml:space="preserve"> The </w:t>
      </w:r>
      <w:r w:rsidR="005079FD">
        <w:lastRenderedPageBreak/>
        <w:t>populations of Sadiya and Jalawla have</w:t>
      </w:r>
      <w:r w:rsidR="00906C19">
        <w:t xml:space="preserve"> started returning home in 2017 wit</w:t>
      </w:r>
      <w:r w:rsidR="0090182C">
        <w:t xml:space="preserve">h the current population being </w:t>
      </w:r>
      <w:r w:rsidR="00906C19">
        <w:t xml:space="preserve">Jalawla: 76 </w:t>
      </w:r>
      <w:r w:rsidR="00A8612F">
        <w:t xml:space="preserve">800 </w:t>
      </w:r>
      <w:r w:rsidR="00906C19">
        <w:t>and Sadiya: 15 000 people</w:t>
      </w:r>
      <w:r w:rsidR="00A8612F">
        <w:t xml:space="preserve"> (December 2017)</w:t>
      </w:r>
      <w:r w:rsidR="00906C19">
        <w:t xml:space="preserve">. </w:t>
      </w:r>
    </w:p>
    <w:p w14:paraId="300BC47C" w14:textId="77777777" w:rsidR="00FF1291" w:rsidRPr="00E800EB" w:rsidRDefault="00FF1291" w:rsidP="00FF1291">
      <w:pPr>
        <w:spacing w:after="0"/>
      </w:pPr>
    </w:p>
    <w:p w14:paraId="48DEB1E6" w14:textId="6CDC449B" w:rsidR="00A573B2" w:rsidRPr="00C36275" w:rsidRDefault="00610A7E" w:rsidP="005B557F">
      <w:pPr>
        <w:spacing w:after="0"/>
        <w:rPr>
          <w:u w:val="single"/>
        </w:rPr>
      </w:pPr>
      <w:bookmarkStart w:id="153" w:name="_Toc489518720"/>
      <w:bookmarkEnd w:id="152"/>
      <w:r w:rsidRPr="00C36275">
        <w:rPr>
          <w:u w:val="single"/>
        </w:rPr>
        <w:t>2.</w:t>
      </w:r>
      <w:r w:rsidR="004B2E95" w:rsidRPr="00C36275">
        <w:rPr>
          <w:u w:val="single"/>
        </w:rPr>
        <w:t>2</w:t>
      </w:r>
      <w:r w:rsidRPr="00C36275">
        <w:rPr>
          <w:u w:val="single"/>
        </w:rPr>
        <w:t xml:space="preserve"> </w:t>
      </w:r>
      <w:r w:rsidR="00C52C01" w:rsidRPr="00C36275">
        <w:rPr>
          <w:u w:val="single"/>
        </w:rPr>
        <w:t>M</w:t>
      </w:r>
      <w:r w:rsidR="00FB1DEC" w:rsidRPr="00C36275">
        <w:rPr>
          <w:u w:val="single"/>
        </w:rPr>
        <w:t>ental health in Iraq</w:t>
      </w:r>
      <w:bookmarkEnd w:id="153"/>
    </w:p>
    <w:p w14:paraId="283128A1" w14:textId="2DB850E8" w:rsidR="00FF5A7A" w:rsidRPr="00C36275" w:rsidRDefault="00FF5A7A" w:rsidP="005B557F">
      <w:pPr>
        <w:spacing w:after="0"/>
        <w:rPr>
          <w:rFonts w:eastAsia="Calibri" w:cs="Sansation-Regular"/>
          <w:lang w:eastAsia="en-GB"/>
        </w:rPr>
      </w:pPr>
      <w:r w:rsidRPr="00C36275">
        <w:rPr>
          <w:lang w:val="en"/>
        </w:rPr>
        <w:t>According to a 2007 World Health Organization (WHO) study</w:t>
      </w:r>
      <w:r w:rsidR="001238D7" w:rsidRPr="00C36275">
        <w:rPr>
          <w:lang w:val="en"/>
        </w:rPr>
        <w:t xml:space="preserve">, </w:t>
      </w:r>
      <w:r w:rsidRPr="00C36275">
        <w:rPr>
          <w:lang w:val="en"/>
        </w:rPr>
        <w:t>the last reliable healthcare survey conducted in the country</w:t>
      </w:r>
      <w:r w:rsidR="001238D7" w:rsidRPr="00C36275">
        <w:rPr>
          <w:lang w:val="en"/>
        </w:rPr>
        <w:t xml:space="preserve">, </w:t>
      </w:r>
      <w:r w:rsidRPr="00C36275">
        <w:rPr>
          <w:lang w:val="en"/>
        </w:rPr>
        <w:t xml:space="preserve">mental health disorders </w:t>
      </w:r>
      <w:hyperlink r:id="rId11" w:history="1">
        <w:r w:rsidRPr="00C36275">
          <w:rPr>
            <w:lang w:val="en"/>
          </w:rPr>
          <w:t>were the fourth leading cause</w:t>
        </w:r>
      </w:hyperlink>
      <w:r w:rsidRPr="00C36275">
        <w:rPr>
          <w:lang w:val="en"/>
        </w:rPr>
        <w:t xml:space="preserve"> of ill health in Iraqis over the age of five years</w:t>
      </w:r>
      <w:r w:rsidR="001238D7" w:rsidRPr="00C36275">
        <w:rPr>
          <w:lang w:val="en"/>
        </w:rPr>
        <w:t xml:space="preserve"> (4)</w:t>
      </w:r>
      <w:r w:rsidRPr="00C36275">
        <w:rPr>
          <w:lang w:val="en"/>
        </w:rPr>
        <w:t xml:space="preserve">. </w:t>
      </w:r>
      <w:r w:rsidRPr="00C36275">
        <w:rPr>
          <w:rFonts w:eastAsia="Calibri" w:cs="Sansation-Regular"/>
          <w:lang w:eastAsia="en-GB"/>
        </w:rPr>
        <w:t>Populations affected by situations of unrest, violence, loss, separation, and drastic changes in social and living conditions, are likely to experience a number of distressing psychological reactions such as hopelessness, helplessness, anxiety, as well as behavioral and social problems</w:t>
      </w:r>
      <w:r w:rsidR="003215B1" w:rsidRPr="00C36275">
        <w:rPr>
          <w:rFonts w:eastAsia="Calibri" w:cs="Sansation-Regular"/>
          <w:lang w:eastAsia="en-GB"/>
        </w:rPr>
        <w:t xml:space="preserve"> (5)</w:t>
      </w:r>
      <w:r w:rsidRPr="00C36275">
        <w:rPr>
          <w:rFonts w:eastAsia="Calibri" w:cs="Sansation-Regular"/>
          <w:lang w:eastAsia="en-GB"/>
        </w:rPr>
        <w:t xml:space="preserve">. </w:t>
      </w:r>
    </w:p>
    <w:p w14:paraId="25A6B9F9" w14:textId="77777777" w:rsidR="001238D7" w:rsidRDefault="001238D7" w:rsidP="005B557F">
      <w:pPr>
        <w:spacing w:after="0"/>
        <w:rPr>
          <w:rFonts w:eastAsia="Calibri" w:cs="Sansation-Regular"/>
          <w:highlight w:val="cyan"/>
          <w:lang w:eastAsia="en-GB"/>
        </w:rPr>
      </w:pPr>
    </w:p>
    <w:p w14:paraId="083950FD" w14:textId="45DCADBF" w:rsidR="001238D7" w:rsidRPr="000F4C1A" w:rsidRDefault="001238D7" w:rsidP="005B557F">
      <w:pPr>
        <w:spacing w:after="0"/>
        <w:rPr>
          <w:rFonts w:eastAsia="Calibri" w:cs="Sansation-Regular"/>
          <w:highlight w:val="cyan"/>
          <w:lang w:eastAsia="en-GB"/>
        </w:rPr>
      </w:pPr>
      <w:r w:rsidRPr="001238D7">
        <w:rPr>
          <w:rFonts w:eastAsia="Calibri" w:cs="Sansation-Regular"/>
          <w:lang w:eastAsia="en-GB"/>
        </w:rPr>
        <w:t xml:space="preserve">A 2010 survey of public </w:t>
      </w:r>
      <w:r>
        <w:rPr>
          <w:rFonts w:eastAsia="Calibri" w:cs="Sansation-Regular"/>
          <w:lang w:eastAsia="en-GB"/>
        </w:rPr>
        <w:t xml:space="preserve">opinion regarding mental health, </w:t>
      </w:r>
      <w:r w:rsidRPr="001238D7">
        <w:rPr>
          <w:rFonts w:eastAsia="Calibri" w:cs="Sansation-Regular"/>
          <w:lang w:eastAsia="en-GB"/>
        </w:rPr>
        <w:t>conducted jointly by the Iraqi Ministry of Health and International Medical Corporation</w:t>
      </w:r>
      <w:r>
        <w:rPr>
          <w:rFonts w:eastAsia="Calibri" w:cs="Sansation-Regular"/>
          <w:lang w:eastAsia="en-GB"/>
        </w:rPr>
        <w:t>,</w:t>
      </w:r>
      <w:r w:rsidRPr="001238D7">
        <w:rPr>
          <w:rFonts w:eastAsia="Calibri" w:cs="Sansation-Regular"/>
          <w:lang w:eastAsia="en-GB"/>
        </w:rPr>
        <w:t xml:space="preserve"> outlined this challenge</w:t>
      </w:r>
      <w:r>
        <w:rPr>
          <w:rFonts w:eastAsia="Calibri" w:cs="Sansation-Regular"/>
          <w:lang w:eastAsia="en-GB"/>
        </w:rPr>
        <w:t xml:space="preserve"> (</w:t>
      </w:r>
      <w:r w:rsidR="001958DC">
        <w:rPr>
          <w:rFonts w:eastAsia="Calibri" w:cs="Sansation-Regular"/>
          <w:lang w:eastAsia="en-GB"/>
        </w:rPr>
        <w:t>6</w:t>
      </w:r>
      <w:r>
        <w:rPr>
          <w:rFonts w:eastAsia="Calibri" w:cs="Sansation-Regular"/>
          <w:lang w:eastAsia="en-GB"/>
        </w:rPr>
        <w:t>)</w:t>
      </w:r>
      <w:r w:rsidRPr="001238D7">
        <w:rPr>
          <w:rFonts w:eastAsia="Calibri" w:cs="Sansation-Regular"/>
          <w:lang w:eastAsia="en-GB"/>
        </w:rPr>
        <w:t xml:space="preserve">. Approximately 60% of respondents agreed with the statement that “mental illness is caused by brain disease,” 65% declared that psychological problems were borne of “personal weakness,” and 80% affirmed that people with mental health problems are largely to blame for their condition. On the other hand, approximately 65% agreed that “mental illness was caused by </w:t>
      </w:r>
      <w:r>
        <w:rPr>
          <w:rFonts w:eastAsia="Calibri" w:cs="Sansation-Regular"/>
          <w:lang w:eastAsia="en-GB"/>
        </w:rPr>
        <w:t>something bad happening to you”. H</w:t>
      </w:r>
      <w:r w:rsidRPr="001238D7">
        <w:rPr>
          <w:rFonts w:eastAsia="Calibri" w:cs="Sansation-Regular"/>
          <w:lang w:eastAsia="en-GB"/>
        </w:rPr>
        <w:t>ighlighting the stigma many Iraqis suffering from mental illness experience, only one-fifth of respondents said they would marry a person with unmet mental health needs, and over half declared that they would feel ashamed if a family member suffered from mental illness. These data also indicated a general lack of awareness regarding mental health treatment options and illness among the general population. Just 15% of respondents felt that Primary Healthcare Clinics (PHCs) provide adequate information to patients regarding psychological and psychiatric care, and 14% thought they could receive adequate care for mental illness at their local PHC. Only half of those surveyed believed mental illness was curable. This survey showed that whilst respondents views on the</w:t>
      </w:r>
      <w:r w:rsidRPr="001958DC">
        <w:rPr>
          <w:rFonts w:eastAsia="Calibri" w:cs="Sansation-Regular"/>
          <w:lang w:val="en-GB" w:eastAsia="en-GB"/>
        </w:rPr>
        <w:t xml:space="preserve"> aetiology</w:t>
      </w:r>
      <w:r w:rsidRPr="001238D7">
        <w:rPr>
          <w:rFonts w:eastAsia="Calibri" w:cs="Sansation-Regular"/>
          <w:lang w:eastAsia="en-GB"/>
        </w:rPr>
        <w:t xml:space="preserve"> of mental illness was broadly compatible with scientific evidence, understanding of the nature of mental illness, its implications for social participation and management remains negative in general</w:t>
      </w:r>
      <w:r>
        <w:rPr>
          <w:rFonts w:eastAsia="Calibri" w:cs="Sansation-Regular"/>
          <w:lang w:eastAsia="en-GB"/>
        </w:rPr>
        <w:t xml:space="preserve"> (</w:t>
      </w:r>
      <w:r w:rsidR="001958DC">
        <w:rPr>
          <w:rFonts w:eastAsia="Calibri" w:cs="Sansation-Regular"/>
          <w:lang w:eastAsia="en-GB"/>
        </w:rPr>
        <w:t>6</w:t>
      </w:r>
      <w:r>
        <w:rPr>
          <w:rFonts w:eastAsia="Calibri" w:cs="Sansation-Regular"/>
          <w:lang w:eastAsia="en-GB"/>
        </w:rPr>
        <w:t>)</w:t>
      </w:r>
      <w:r w:rsidRPr="001238D7">
        <w:rPr>
          <w:rFonts w:eastAsia="Calibri" w:cs="Sansation-Regular"/>
          <w:lang w:eastAsia="en-GB"/>
        </w:rPr>
        <w:t>.</w:t>
      </w:r>
    </w:p>
    <w:p w14:paraId="00F083E8" w14:textId="77777777" w:rsidR="00FF5A7A" w:rsidRPr="000F4C1A" w:rsidRDefault="00FF5A7A" w:rsidP="005B557F">
      <w:pPr>
        <w:spacing w:after="0"/>
        <w:rPr>
          <w:rFonts w:eastAsia="Calibri" w:cs="Sansation-Regular"/>
          <w:highlight w:val="cyan"/>
          <w:lang w:eastAsia="en-GB"/>
        </w:rPr>
      </w:pPr>
    </w:p>
    <w:p w14:paraId="546E47FC" w14:textId="1304B192" w:rsidR="00FF5A7A" w:rsidRPr="001958DC" w:rsidRDefault="00FF5A7A" w:rsidP="005B557F">
      <w:pPr>
        <w:spacing w:after="0"/>
        <w:rPr>
          <w:rFonts w:cs="Times New Roman"/>
          <w:lang w:val="en"/>
        </w:rPr>
      </w:pPr>
      <w:r w:rsidRPr="001958DC">
        <w:rPr>
          <w:rFonts w:cs="Times New Roman"/>
          <w:lang w:val="en"/>
        </w:rPr>
        <w:t>The upheaval to which many Iraqis have been subjected since ISIS’s advance in summer 2014 has reshaped the dynamics and etiology of mental illness and care. Results from the 2010 public opinion survey presaged this development, indicating that two-thirds of respondents “felt comfortable discussing intimate psycholo</w:t>
      </w:r>
      <w:r w:rsidR="00C52C01" w:rsidRPr="001958DC">
        <w:rPr>
          <w:rFonts w:cs="Times New Roman"/>
          <w:lang w:val="en"/>
        </w:rPr>
        <w:t>gical problems with a physician (</w:t>
      </w:r>
      <w:r w:rsidR="00BD0BE2" w:rsidRPr="001958DC">
        <w:rPr>
          <w:rFonts w:cs="Times New Roman"/>
          <w:lang w:val="en"/>
        </w:rPr>
        <w:t>6</w:t>
      </w:r>
      <w:r w:rsidR="00C52C01" w:rsidRPr="001958DC">
        <w:rPr>
          <w:rFonts w:cs="Times New Roman"/>
          <w:lang w:val="en"/>
        </w:rPr>
        <w:t>)</w:t>
      </w:r>
      <w:r w:rsidRPr="001958DC">
        <w:rPr>
          <w:rFonts w:cs="Times New Roman"/>
          <w:lang w:val="en"/>
        </w:rPr>
        <w:t xml:space="preserve">” After 2014, the dissolution of familial and local support networks through mass displacement has forced many individuals to seek alternative sources of comfort, regardless of associated stigma. </w:t>
      </w:r>
      <w:r w:rsidR="002E75D8" w:rsidRPr="001958DC">
        <w:rPr>
          <w:rFonts w:cs="Times New Roman"/>
          <w:lang w:val="en"/>
        </w:rPr>
        <w:t xml:space="preserve">Psychologists working in displacement camps across northern Iraq reported a sharp increase in the number of individuals seeking mental healthcare a trend that is especially pronounced for women (7). </w:t>
      </w:r>
    </w:p>
    <w:p w14:paraId="38A0F2F6" w14:textId="77777777" w:rsidR="00EA53CE" w:rsidRDefault="00EA53CE" w:rsidP="005B557F">
      <w:pPr>
        <w:spacing w:after="0"/>
        <w:rPr>
          <w:rFonts w:cs="TimesNewRomanPSMT"/>
        </w:rPr>
      </w:pPr>
    </w:p>
    <w:p w14:paraId="5D7563A9" w14:textId="77777777" w:rsidR="00605CE3" w:rsidRPr="001958DC" w:rsidRDefault="00605CE3" w:rsidP="005B557F">
      <w:pPr>
        <w:spacing w:after="0"/>
        <w:rPr>
          <w:rFonts w:cs="TimesNewRomanPSMT"/>
        </w:rPr>
      </w:pPr>
    </w:p>
    <w:p w14:paraId="068A5FA6" w14:textId="440C86FD" w:rsidR="00305E56" w:rsidRPr="001958DC" w:rsidRDefault="00A61D46" w:rsidP="005B557F">
      <w:pPr>
        <w:spacing w:after="0"/>
        <w:rPr>
          <w:rFonts w:cs="Times New Roman"/>
          <w:snapToGrid w:val="0"/>
          <w:lang w:val="en-AU"/>
        </w:rPr>
      </w:pPr>
      <w:r w:rsidRPr="001958DC">
        <w:rPr>
          <w:rFonts w:cs="Times New Roman"/>
          <w:snapToGrid w:val="0"/>
          <w:lang w:val="en-AU"/>
        </w:rPr>
        <w:t xml:space="preserve">Numerous studies confirm the traumatic experiences and consequent trauma related disorders amongst </w:t>
      </w:r>
      <w:r w:rsidR="002E75D8" w:rsidRPr="001958DC">
        <w:rPr>
          <w:rFonts w:cs="Times New Roman"/>
          <w:snapToGrid w:val="0"/>
          <w:lang w:val="en-AU"/>
        </w:rPr>
        <w:t>people</w:t>
      </w:r>
      <w:r w:rsidRPr="001958DC">
        <w:rPr>
          <w:rFonts w:cs="Times New Roman"/>
          <w:snapToGrid w:val="0"/>
          <w:lang w:val="en-AU"/>
        </w:rPr>
        <w:t xml:space="preserve"> f</w:t>
      </w:r>
      <w:r w:rsidR="001958DC">
        <w:rPr>
          <w:rFonts w:cs="Times New Roman"/>
          <w:snapToGrid w:val="0"/>
          <w:lang w:val="en-AU"/>
        </w:rPr>
        <w:t>leeing Iraq [</w:t>
      </w:r>
      <w:r w:rsidR="00496139">
        <w:rPr>
          <w:rFonts w:cs="Times New Roman"/>
          <w:snapToGrid w:val="0"/>
          <w:lang w:val="en-AU"/>
        </w:rPr>
        <w:t xml:space="preserve">18, </w:t>
      </w:r>
      <w:r w:rsidR="001958DC">
        <w:rPr>
          <w:rFonts w:cs="Times New Roman"/>
          <w:snapToGrid w:val="0"/>
          <w:lang w:val="en-AU"/>
        </w:rPr>
        <w:t>19, 20</w:t>
      </w:r>
      <w:r w:rsidRPr="001958DC">
        <w:rPr>
          <w:rFonts w:cs="Times New Roman"/>
          <w:snapToGrid w:val="0"/>
          <w:lang w:val="en-AU"/>
        </w:rPr>
        <w:t>]. One such study, focused on Iraqi refugees residing in Sydney, found that almost half of participants reported the unnatural death (47%) or murder (46.7%) of a member of their family or a friend, 41% had experienced being close to death, and almost 40% had suffered a lack of food or water [</w:t>
      </w:r>
      <w:r w:rsidR="006E2838">
        <w:rPr>
          <w:rFonts w:cs="Times New Roman"/>
          <w:snapToGrid w:val="0"/>
          <w:lang w:val="en-AU"/>
        </w:rPr>
        <w:t>1</w:t>
      </w:r>
      <w:r w:rsidR="00496139">
        <w:rPr>
          <w:rFonts w:cs="Times New Roman"/>
          <w:snapToGrid w:val="0"/>
          <w:lang w:val="en-AU"/>
        </w:rPr>
        <w:t>8</w:t>
      </w:r>
      <w:r w:rsidRPr="001958DC">
        <w:rPr>
          <w:rFonts w:cs="Times New Roman"/>
          <w:snapToGrid w:val="0"/>
          <w:lang w:val="en-AU"/>
        </w:rPr>
        <w:t xml:space="preserve">]. </w:t>
      </w:r>
    </w:p>
    <w:p w14:paraId="7ED46867" w14:textId="77777777" w:rsidR="00A61D46" w:rsidRDefault="00A61D46" w:rsidP="005B557F">
      <w:pPr>
        <w:spacing w:after="0"/>
        <w:rPr>
          <w:rFonts w:cs="Times New Roman"/>
          <w:snapToGrid w:val="0"/>
          <w:highlight w:val="cyan"/>
          <w:lang w:val="en-AU"/>
        </w:rPr>
      </w:pPr>
    </w:p>
    <w:p w14:paraId="3047B34C" w14:textId="77777777" w:rsidR="00E146C2" w:rsidRPr="000F4C1A" w:rsidRDefault="00E146C2" w:rsidP="005B557F">
      <w:pPr>
        <w:spacing w:after="0"/>
        <w:rPr>
          <w:rFonts w:cs="Times New Roman"/>
          <w:snapToGrid w:val="0"/>
          <w:highlight w:val="cyan"/>
          <w:lang w:val="en-AU"/>
        </w:rPr>
      </w:pPr>
    </w:p>
    <w:p w14:paraId="12C0A8CD" w14:textId="4EEAEEF0" w:rsidR="00EA53CE" w:rsidRPr="00605CE3" w:rsidRDefault="00EA53CE" w:rsidP="00EA53CE">
      <w:pPr>
        <w:spacing w:after="0"/>
        <w:rPr>
          <w:rFonts w:cs="Times New Roman"/>
          <w:u w:val="single"/>
          <w:lang w:val="en"/>
        </w:rPr>
      </w:pPr>
      <w:r w:rsidRPr="00605CE3">
        <w:rPr>
          <w:rFonts w:cs="Times New Roman"/>
          <w:u w:val="single"/>
          <w:lang w:val="en"/>
        </w:rPr>
        <w:lastRenderedPageBreak/>
        <w:t>2.3 Mental Health Literacy</w:t>
      </w:r>
    </w:p>
    <w:p w14:paraId="11959F43" w14:textId="04186B56" w:rsidR="00EA53CE" w:rsidRDefault="00EA53CE" w:rsidP="00EA53CE">
      <w:pPr>
        <w:spacing w:after="0"/>
        <w:rPr>
          <w:rFonts w:cs="Times New Roman"/>
          <w:lang w:val="en"/>
        </w:rPr>
      </w:pPr>
      <w:r w:rsidRPr="00EA53CE">
        <w:rPr>
          <w:rFonts w:cs="Times New Roman"/>
          <w:lang w:val="en"/>
        </w:rPr>
        <w:t>Although poorly understood, factors such as cultural beliefs regarding the nature and treatment of mental illness, lack of insight, limited understanding of treatment options, and a lack of knowledge regarding risk factors for and causes of mental disorders have all been postulated to impede early and appropriate mental health service use (8). Mental health is a socially constructed and socially defined concept in that each society, group (class, gender, ethnicity, and age), culture, religion, institution and profession has different ways of conceptualizing its nature and causes. This can include determining what is considered mentally healthy, how people experience and express suffering, how they explain illness and misfortune, and deciding what interventions, if any, are appropriate (9). If people perceive the origins of psychological distress as somatic they will usually expect their treatment to follow medical lines and may not present at mental health services. Therefore, in order to devise an effective mental health promotion campaign, assessing the public’s knowledge and prevailing attitude towards mental health as well as sources of support and coping, and how these are changing as a result of conflict and displacement would be the prerequisites. As many of the previously-published studies were conducted in the West, it is important to understand and explore clients’ cultural idioms of distress (common modes of expressing distress within a culture or community) and explanatory models (the ways that people explain and make sense of their symptoms or illness), which influence their expectations and coping strategies.</w:t>
      </w:r>
    </w:p>
    <w:p w14:paraId="37DA71D3" w14:textId="77777777" w:rsidR="00EA53CE" w:rsidRDefault="00EA53CE" w:rsidP="00EA53CE">
      <w:pPr>
        <w:spacing w:after="0"/>
        <w:rPr>
          <w:rFonts w:cs="Times New Roman"/>
          <w:lang w:val="en"/>
        </w:rPr>
      </w:pPr>
    </w:p>
    <w:p w14:paraId="655B825E" w14:textId="02A54232" w:rsidR="00EA53CE" w:rsidRPr="00605CE3" w:rsidRDefault="00EA53CE" w:rsidP="00EA53CE">
      <w:pPr>
        <w:spacing w:after="0"/>
        <w:rPr>
          <w:rFonts w:cs="Times New Roman"/>
          <w:u w:val="single"/>
          <w:lang w:val="en"/>
        </w:rPr>
      </w:pPr>
      <w:r w:rsidRPr="00605CE3">
        <w:rPr>
          <w:rFonts w:cs="Times New Roman"/>
          <w:u w:val="single"/>
          <w:lang w:val="en"/>
        </w:rPr>
        <w:t>2.4 Consequences of war and conflict on children</w:t>
      </w:r>
    </w:p>
    <w:p w14:paraId="327C715F" w14:textId="77777777" w:rsidR="00BC751B" w:rsidRPr="00605CE3" w:rsidRDefault="00BC751B" w:rsidP="00BC751B">
      <w:pPr>
        <w:spacing w:after="0"/>
        <w:rPr>
          <w:rFonts w:cs="Times New Roman"/>
          <w:lang w:val="en"/>
        </w:rPr>
      </w:pPr>
      <w:r w:rsidRPr="007F0D36">
        <w:rPr>
          <w:rFonts w:cs="Times New Roman"/>
          <w:lang w:val="en"/>
        </w:rPr>
        <w:t xml:space="preserve">Research on the </w:t>
      </w:r>
      <w:r w:rsidRPr="00605CE3">
        <w:rPr>
          <w:rFonts w:cs="Times New Roman"/>
          <w:lang w:val="en"/>
        </w:rPr>
        <w:t>consequences of war and conflict on the mental health and development</w:t>
      </w:r>
    </w:p>
    <w:p w14:paraId="70CCE413" w14:textId="572EC2A4" w:rsidR="00EA53CE" w:rsidRPr="007F0D36" w:rsidRDefault="00BC751B" w:rsidP="00BC751B">
      <w:pPr>
        <w:spacing w:after="0"/>
        <w:rPr>
          <w:rFonts w:cs="Times New Roman"/>
          <w:lang w:val="en"/>
        </w:rPr>
      </w:pPr>
      <w:r w:rsidRPr="00605CE3">
        <w:rPr>
          <w:rFonts w:cs="Times New Roman"/>
          <w:lang w:val="en"/>
        </w:rPr>
        <w:t>of children has greatly increased in the last decade (</w:t>
      </w:r>
      <w:r w:rsidR="00496139" w:rsidRPr="00605CE3">
        <w:rPr>
          <w:rFonts w:cs="Times New Roman"/>
          <w:lang w:val="en"/>
        </w:rPr>
        <w:t>2</w:t>
      </w:r>
      <w:r w:rsidR="00D73846" w:rsidRPr="007F0D36">
        <w:rPr>
          <w:rFonts w:cs="Times New Roman"/>
          <w:lang w:val="en"/>
        </w:rPr>
        <w:t>9</w:t>
      </w:r>
      <w:r w:rsidRPr="007F0D36">
        <w:rPr>
          <w:rFonts w:cs="Times New Roman"/>
          <w:lang w:val="en"/>
        </w:rPr>
        <w:t>,</w:t>
      </w:r>
      <w:r w:rsidR="00496139" w:rsidRPr="007F0D36">
        <w:rPr>
          <w:rFonts w:cs="Times New Roman"/>
          <w:lang w:val="en"/>
        </w:rPr>
        <w:t xml:space="preserve"> </w:t>
      </w:r>
      <w:r w:rsidR="00D73846" w:rsidRPr="007F0D36">
        <w:rPr>
          <w:rFonts w:cs="Times New Roman"/>
          <w:lang w:val="en"/>
        </w:rPr>
        <w:t>30</w:t>
      </w:r>
      <w:r w:rsidRPr="007F0D36">
        <w:rPr>
          <w:rFonts w:cs="Times New Roman"/>
          <w:lang w:val="en"/>
        </w:rPr>
        <w:t>).The majority of children exposed to armed conflict show signs of mental health difficulties (</w:t>
      </w:r>
      <w:r w:rsidR="00D73846" w:rsidRPr="007F0D36">
        <w:rPr>
          <w:rFonts w:cs="Times New Roman"/>
          <w:lang w:val="en"/>
        </w:rPr>
        <w:t>31</w:t>
      </w:r>
      <w:r w:rsidR="00496139" w:rsidRPr="007F0D36">
        <w:rPr>
          <w:rFonts w:cs="Times New Roman"/>
          <w:lang w:val="en"/>
        </w:rPr>
        <w:t>,</w:t>
      </w:r>
      <w:r w:rsidR="00D73846" w:rsidRPr="007F0D36">
        <w:rPr>
          <w:rFonts w:cs="Times New Roman"/>
          <w:lang w:val="en"/>
        </w:rPr>
        <w:t>32</w:t>
      </w:r>
      <w:r w:rsidRPr="007F0D36">
        <w:rPr>
          <w:rFonts w:cs="Times New Roman"/>
          <w:lang w:val="en"/>
        </w:rPr>
        <w:t>). A systematic review of child mental health in ongoing or post war situations revealed elevated levels of posttraumatic stress disorder (PTSD) (47%; 17 studies), depression (43%; four studies)</w:t>
      </w:r>
      <w:r w:rsidR="00EA53CE" w:rsidRPr="007F0D36">
        <w:rPr>
          <w:rFonts w:cs="Times New Roman"/>
          <w:lang w:val="en"/>
        </w:rPr>
        <w:t>(</w:t>
      </w:r>
      <w:r w:rsidR="006E2838" w:rsidRPr="00605CE3">
        <w:rPr>
          <w:rFonts w:cs="Times New Roman"/>
          <w:lang w:val="en"/>
        </w:rPr>
        <w:t>22</w:t>
      </w:r>
      <w:r w:rsidR="00EA53CE" w:rsidRPr="00605CE3">
        <w:rPr>
          <w:rFonts w:cs="Times New Roman"/>
          <w:lang w:val="en"/>
        </w:rPr>
        <w:t>)</w:t>
      </w:r>
      <w:r w:rsidRPr="00605CE3">
        <w:rPr>
          <w:rFonts w:cs="Times New Roman"/>
          <w:lang w:val="en"/>
        </w:rPr>
        <w:t>, Other studies have shown that children exposed to war are also at high risk of developing various types of psychopathology (</w:t>
      </w:r>
      <w:r w:rsidR="00D73846" w:rsidRPr="007F0D36">
        <w:rPr>
          <w:rFonts w:cs="Times New Roman"/>
          <w:lang w:val="en"/>
        </w:rPr>
        <w:t>33</w:t>
      </w:r>
      <w:r w:rsidRPr="007F0D36">
        <w:rPr>
          <w:rFonts w:cs="Times New Roman"/>
          <w:lang w:val="en"/>
        </w:rPr>
        <w:t xml:space="preserve">, </w:t>
      </w:r>
      <w:r w:rsidR="00D73846" w:rsidRPr="007F0D36">
        <w:rPr>
          <w:rFonts w:cs="Times New Roman"/>
          <w:lang w:val="en"/>
        </w:rPr>
        <w:t>34</w:t>
      </w:r>
      <w:r w:rsidRPr="007F0D36">
        <w:rPr>
          <w:rFonts w:cs="Times New Roman"/>
          <w:lang w:val="en"/>
        </w:rPr>
        <w:t>)</w:t>
      </w:r>
      <w:r w:rsidR="00EA53CE" w:rsidRPr="007F0D36">
        <w:rPr>
          <w:rFonts w:cs="Times New Roman"/>
          <w:lang w:val="en"/>
        </w:rPr>
        <w:t>.</w:t>
      </w:r>
      <w:r w:rsidR="00605CE3">
        <w:rPr>
          <w:rFonts w:cs="Times New Roman"/>
          <w:lang w:val="en"/>
        </w:rPr>
        <w:t xml:space="preserve"> </w:t>
      </w:r>
    </w:p>
    <w:p w14:paraId="196568AA" w14:textId="77777777" w:rsidR="00EA53CE" w:rsidRPr="00605CE3" w:rsidRDefault="00EA53CE" w:rsidP="00EA53CE">
      <w:pPr>
        <w:spacing w:after="0"/>
        <w:rPr>
          <w:rFonts w:cs="Times New Roman"/>
          <w:lang w:val="en"/>
        </w:rPr>
      </w:pPr>
      <w:r w:rsidRPr="00605CE3">
        <w:rPr>
          <w:rFonts w:cs="Times New Roman"/>
          <w:lang w:val="en"/>
        </w:rPr>
        <w:t>Extreme adversity in early childhood can hamper children’s healthy development and their ability</w:t>
      </w:r>
    </w:p>
    <w:p w14:paraId="626D0604" w14:textId="77777777" w:rsidR="00EA53CE" w:rsidRPr="00EA53CE" w:rsidRDefault="00EA53CE" w:rsidP="00EA53CE">
      <w:pPr>
        <w:spacing w:after="0"/>
        <w:rPr>
          <w:rFonts w:cs="Times New Roman"/>
          <w:lang w:val="en"/>
        </w:rPr>
      </w:pPr>
      <w:r w:rsidRPr="007967DE">
        <w:rPr>
          <w:rFonts w:cs="Times New Roman"/>
          <w:lang w:val="en"/>
        </w:rPr>
        <w:t>to function fully, even once the violence</w:t>
      </w:r>
      <w:r w:rsidRPr="00EA53CE">
        <w:rPr>
          <w:rFonts w:cs="Times New Roman"/>
          <w:lang w:val="en"/>
        </w:rPr>
        <w:t xml:space="preserve"> has ceased. However, these impacts are not inevitable and, if children have supportive relationships with caring adults early in their lives, the damaging </w:t>
      </w:r>
    </w:p>
    <w:p w14:paraId="2FCF0C7E" w14:textId="6D4F8C5D" w:rsidR="00EA53CE" w:rsidRDefault="00EA53CE" w:rsidP="001238D7">
      <w:pPr>
        <w:spacing w:after="0"/>
        <w:rPr>
          <w:rFonts w:cs="Times New Roman"/>
          <w:lang w:val="en"/>
        </w:rPr>
      </w:pPr>
      <w:r w:rsidRPr="00EA53CE">
        <w:rPr>
          <w:rFonts w:cs="Times New Roman"/>
          <w:lang w:val="en"/>
        </w:rPr>
        <w:t>effects can be reversed (</w:t>
      </w:r>
      <w:r w:rsidR="006E2838">
        <w:rPr>
          <w:rFonts w:cs="Times New Roman"/>
          <w:lang w:val="en"/>
        </w:rPr>
        <w:t>2</w:t>
      </w:r>
      <w:r w:rsidR="007F0D36">
        <w:rPr>
          <w:rFonts w:cs="Times New Roman"/>
          <w:lang w:val="en"/>
        </w:rPr>
        <w:t>1</w:t>
      </w:r>
      <w:r w:rsidRPr="00EA53CE">
        <w:rPr>
          <w:rFonts w:cs="Times New Roman"/>
          <w:lang w:val="en"/>
        </w:rPr>
        <w:t xml:space="preserve">). </w:t>
      </w:r>
    </w:p>
    <w:p w14:paraId="32CEF41D" w14:textId="77777777" w:rsidR="001238D7" w:rsidRDefault="001238D7" w:rsidP="00EA53CE">
      <w:pPr>
        <w:spacing w:after="0"/>
        <w:rPr>
          <w:rFonts w:cs="Times New Roman"/>
          <w:lang w:val="en"/>
        </w:rPr>
      </w:pPr>
    </w:p>
    <w:p w14:paraId="7E6E7D09" w14:textId="0491ADCF" w:rsidR="001238D7" w:rsidRPr="001238D7" w:rsidRDefault="001238D7" w:rsidP="001238D7">
      <w:pPr>
        <w:spacing w:after="0"/>
        <w:rPr>
          <w:rFonts w:cs="Times New Roman"/>
          <w:lang w:val="en"/>
        </w:rPr>
      </w:pPr>
      <w:r w:rsidRPr="001238D7">
        <w:rPr>
          <w:rFonts w:cs="Times New Roman"/>
          <w:lang w:val="en"/>
        </w:rPr>
        <w:t>A youth consultation in</w:t>
      </w:r>
      <w:r w:rsidR="00DA54A7">
        <w:rPr>
          <w:rFonts w:cs="Times New Roman"/>
          <w:lang w:val="en"/>
        </w:rPr>
        <w:t xml:space="preserve"> Iraq in</w:t>
      </w:r>
      <w:r w:rsidRPr="001238D7">
        <w:rPr>
          <w:rFonts w:cs="Times New Roman"/>
          <w:lang w:val="en"/>
        </w:rPr>
        <w:t xml:space="preserve"> 2015 showed that children in protracted displacement face a variety of hardships such as isolation, insecurity, psychological distress, extended disruption of education, heightened protection risks, exploitative working conditions, desperation and hopelessness. Over one year into their displacement feelings of hopelessness were already pervasive amongst </w:t>
      </w:r>
      <w:r w:rsidR="00DA54A7">
        <w:rPr>
          <w:rFonts w:cs="Times New Roman"/>
          <w:lang w:val="en"/>
        </w:rPr>
        <w:t>youth with t</w:t>
      </w:r>
      <w:r w:rsidRPr="001238D7">
        <w:rPr>
          <w:rFonts w:cs="Times New Roman"/>
          <w:lang w:val="en"/>
        </w:rPr>
        <w:t>he major</w:t>
      </w:r>
      <w:r w:rsidR="00DA54A7">
        <w:rPr>
          <w:rFonts w:cs="Times New Roman"/>
          <w:lang w:val="en"/>
        </w:rPr>
        <w:t>ity saying that</w:t>
      </w:r>
      <w:r w:rsidRPr="001238D7">
        <w:rPr>
          <w:rFonts w:cs="Times New Roman"/>
          <w:lang w:val="en"/>
        </w:rPr>
        <w:t xml:space="preserve"> they saw no future as internally displaced people in Iraq. The</w:t>
      </w:r>
      <w:r w:rsidR="00DA54A7">
        <w:rPr>
          <w:rFonts w:cs="Times New Roman"/>
          <w:lang w:val="en"/>
        </w:rPr>
        <w:t>y</w:t>
      </w:r>
      <w:r w:rsidRPr="001238D7">
        <w:rPr>
          <w:rFonts w:cs="Times New Roman"/>
          <w:lang w:val="en"/>
        </w:rPr>
        <w:t xml:space="preserve"> reported that violence had spread to all aspects of their lives and severely constrained their access to school and general freedom. They talked about key issues such as sexual abuse and harassment, rumors of kidnapping and killing of children, physical p</w:t>
      </w:r>
      <w:r w:rsidR="00DA54A7">
        <w:rPr>
          <w:rFonts w:cs="Times New Roman"/>
          <w:lang w:val="en"/>
        </w:rPr>
        <w:t>unishment at home and at school</w:t>
      </w:r>
      <w:r w:rsidRPr="001238D7">
        <w:rPr>
          <w:rFonts w:cs="Times New Roman"/>
          <w:lang w:val="en"/>
        </w:rPr>
        <w:t xml:space="preserve"> and harmful child labor. Girls were identified as a particularly vulnerable group due to the crisis’ exacerbation of existing harmful cultural norms, putting adolescent girls at risk from gender-based violence such as harassment, sexual violence and child marriage. Moreover, girls talked about isolation as contributing to depression because of their physical confinement to their tents or houses due to concerns for their safety (2</w:t>
      </w:r>
      <w:r w:rsidR="00D73846">
        <w:rPr>
          <w:rFonts w:cs="Times New Roman"/>
          <w:lang w:val="en"/>
        </w:rPr>
        <w:t>7</w:t>
      </w:r>
      <w:r w:rsidRPr="001238D7">
        <w:rPr>
          <w:rFonts w:cs="Times New Roman"/>
          <w:lang w:val="en"/>
        </w:rPr>
        <w:t>).</w:t>
      </w:r>
    </w:p>
    <w:p w14:paraId="166EBED5" w14:textId="77777777" w:rsidR="006E2838" w:rsidRDefault="006E2838" w:rsidP="006E2838">
      <w:pPr>
        <w:spacing w:after="0"/>
        <w:rPr>
          <w:rFonts w:cs="Times New Roman"/>
          <w:lang w:val="en"/>
        </w:rPr>
      </w:pPr>
    </w:p>
    <w:p w14:paraId="4665E920" w14:textId="4564A550" w:rsidR="006E2838" w:rsidRDefault="006E2838" w:rsidP="006E2838">
      <w:pPr>
        <w:spacing w:after="0"/>
        <w:rPr>
          <w:rFonts w:cs="Times New Roman"/>
          <w:lang w:val="en"/>
        </w:rPr>
      </w:pPr>
      <w:r w:rsidRPr="001238D7">
        <w:rPr>
          <w:rFonts w:cs="Times New Roman"/>
          <w:lang w:val="en"/>
        </w:rPr>
        <w:lastRenderedPageBreak/>
        <w:t>In 2017 Save the Children undertook research on children’s mental health in Iraq since the beginning of the most recent crisis in 2014 that aimed to highlight and explore the impact of the conflict and displacement on the mental health of displaced children and youth</w:t>
      </w:r>
      <w:r>
        <w:rPr>
          <w:rFonts w:cs="Times New Roman"/>
          <w:lang w:val="en"/>
        </w:rPr>
        <w:t xml:space="preserve"> (25)</w:t>
      </w:r>
      <w:r w:rsidRPr="001238D7">
        <w:rPr>
          <w:rFonts w:cs="Times New Roman"/>
          <w:lang w:val="en"/>
        </w:rPr>
        <w:t xml:space="preserve">. The findings show that children are experiencing very different mental health issues depending on whether they fled ISIS early on or stayed and lived under ISIS control for several years. </w:t>
      </w:r>
      <w:r>
        <w:rPr>
          <w:rFonts w:cs="Times New Roman"/>
          <w:lang w:val="en"/>
        </w:rPr>
        <w:t>For p</w:t>
      </w:r>
      <w:r w:rsidRPr="001238D7">
        <w:rPr>
          <w:rFonts w:cs="Times New Roman"/>
          <w:lang w:val="en"/>
        </w:rPr>
        <w:t>arents and children who lived under ISIS for a short period of time and are currently in prolonged displacement mental health has been relatively protected from the negative impact of war and displacement</w:t>
      </w:r>
      <w:r>
        <w:rPr>
          <w:rFonts w:cs="Times New Roman"/>
          <w:lang w:val="en"/>
        </w:rPr>
        <w:t xml:space="preserve"> (25)</w:t>
      </w:r>
      <w:r w:rsidRPr="001238D7">
        <w:rPr>
          <w:rFonts w:cs="Times New Roman"/>
          <w:lang w:val="en"/>
        </w:rPr>
        <w:t xml:space="preserve">. Children in protracted displacement benefit from the protective factor of being with parents who were able to support them in times of insecurity. Although parents were showing signs of distress, particularly due to financial issues, they gave the impression of coping with their own stress and serving as positive role models to their children. After successive crises, Iraq has become a nation of survivors and parents may be experiencing post-traumatic growth, although it may be that the </w:t>
      </w:r>
      <w:r w:rsidR="005B3C0B" w:rsidRPr="001238D7">
        <w:rPr>
          <w:rFonts w:cs="Times New Roman"/>
          <w:lang w:val="en"/>
        </w:rPr>
        <w:t>results highlight</w:t>
      </w:r>
      <w:r w:rsidRPr="001238D7">
        <w:rPr>
          <w:rFonts w:cs="Times New Roman"/>
          <w:lang w:val="en"/>
        </w:rPr>
        <w:t xml:space="preserve"> the normalization of violence and insecurity. Children surveyed potentially suppressed or denied the impact of their traumatic experiences and stress as a coping mechanism</w:t>
      </w:r>
      <w:r>
        <w:rPr>
          <w:rFonts w:cs="Times New Roman"/>
          <w:lang w:val="en"/>
        </w:rPr>
        <w:t xml:space="preserve"> </w:t>
      </w:r>
      <w:r w:rsidRPr="001238D7">
        <w:rPr>
          <w:rFonts w:cs="Times New Roman"/>
          <w:lang w:val="en"/>
        </w:rPr>
        <w:t>(2</w:t>
      </w:r>
      <w:r>
        <w:rPr>
          <w:rFonts w:cs="Times New Roman"/>
          <w:lang w:val="en"/>
        </w:rPr>
        <w:t>5</w:t>
      </w:r>
      <w:r w:rsidRPr="001238D7">
        <w:rPr>
          <w:rFonts w:cs="Times New Roman"/>
          <w:lang w:val="en"/>
        </w:rPr>
        <w:t>). Whilst in the study children scored relatively low for post-traumatic stress disorder symptoms</w:t>
      </w:r>
      <w:r>
        <w:rPr>
          <w:rFonts w:cs="Times New Roman"/>
          <w:lang w:val="en"/>
        </w:rPr>
        <w:t>,</w:t>
      </w:r>
      <w:r w:rsidRPr="001238D7">
        <w:rPr>
          <w:rFonts w:cs="Times New Roman"/>
          <w:lang w:val="en"/>
        </w:rPr>
        <w:t xml:space="preserve"> and children and adolescents rated themselves as not facing issues associated with</w:t>
      </w:r>
      <w:r>
        <w:rPr>
          <w:rFonts w:cs="Times New Roman"/>
          <w:lang w:val="en"/>
        </w:rPr>
        <w:t xml:space="preserve"> distress or social impairment their </w:t>
      </w:r>
      <w:r w:rsidRPr="001238D7">
        <w:rPr>
          <w:rFonts w:cs="Times New Roman"/>
          <w:lang w:val="en"/>
        </w:rPr>
        <w:t>parents were worried about their mental health</w:t>
      </w:r>
      <w:r>
        <w:rPr>
          <w:rFonts w:cs="Times New Roman"/>
          <w:lang w:val="en"/>
        </w:rPr>
        <w:t xml:space="preserve">. 94% of parents </w:t>
      </w:r>
      <w:r w:rsidRPr="001238D7">
        <w:rPr>
          <w:rFonts w:cs="Times New Roman"/>
          <w:lang w:val="en"/>
        </w:rPr>
        <w:t>believing that the conflict had affected the daily li</w:t>
      </w:r>
      <w:r>
        <w:rPr>
          <w:rFonts w:cs="Times New Roman"/>
          <w:lang w:val="en"/>
        </w:rPr>
        <w:t xml:space="preserve">fe of children and adolescents </w:t>
      </w:r>
      <w:r w:rsidRPr="001238D7">
        <w:rPr>
          <w:rFonts w:cs="Times New Roman"/>
          <w:lang w:val="en"/>
        </w:rPr>
        <w:t>with 84% responding it affected them “a lot”. They saw the children as beginning to have moderate problems, particularly around the emotions displayed, as well as some increases in bedwetting (19%). More than half saw an increase in children’s fearfulness or nervousness, symptoms often associated with post-traumatic stress disorder (2</w:t>
      </w:r>
      <w:r>
        <w:rPr>
          <w:rFonts w:cs="Times New Roman"/>
          <w:lang w:val="en"/>
        </w:rPr>
        <w:t>5</w:t>
      </w:r>
      <w:r w:rsidRPr="001238D7">
        <w:rPr>
          <w:rFonts w:cs="Times New Roman"/>
          <w:lang w:val="en"/>
        </w:rPr>
        <w:t>).</w:t>
      </w:r>
    </w:p>
    <w:p w14:paraId="6BC16A95" w14:textId="77777777" w:rsidR="006E2838" w:rsidRDefault="006E2838" w:rsidP="006E2838">
      <w:pPr>
        <w:spacing w:after="0"/>
        <w:rPr>
          <w:rFonts w:cs="Times New Roman"/>
          <w:lang w:val="en"/>
        </w:rPr>
      </w:pPr>
    </w:p>
    <w:p w14:paraId="6CA7B0EC" w14:textId="4EAD5674" w:rsidR="006E2838" w:rsidRPr="00EA53CE" w:rsidRDefault="006E2838" w:rsidP="006E2838">
      <w:pPr>
        <w:spacing w:after="0"/>
        <w:rPr>
          <w:rFonts w:cs="Times New Roman"/>
          <w:lang w:val="en"/>
        </w:rPr>
      </w:pPr>
      <w:r w:rsidRPr="001238D7">
        <w:rPr>
          <w:rFonts w:cs="Times New Roman"/>
          <w:lang w:val="en"/>
        </w:rPr>
        <w:t>Key findings from the focus group discussions with children recently displaced by the Mosul offensive whom were living in ISIS-controlled areas for almost three years found that children were witnesses to daily acts of severe violence. Those who fled from the recent Mosul offensive continue to live in constant fear of punishment and fear for their own lives and their families. Almost 80% of adolescents said they feel shocked and afraid by attacks from ISIS. Many children, despite knowing that they are now out of reach of ISIS inside a camp, still fear violent attacks from the armed group and have nightmares that are so vivid that they haunt them during the day. Around 90% of children surveyed expressed feeling upset due to the loss of a relative and 45% shared lengthy stories of violent deaths of loved ones</w:t>
      </w:r>
      <w:r>
        <w:rPr>
          <w:rFonts w:cs="Times New Roman"/>
          <w:lang w:val="en"/>
        </w:rPr>
        <w:t xml:space="preserve">. </w:t>
      </w:r>
      <w:r w:rsidRPr="001238D7">
        <w:rPr>
          <w:rFonts w:cs="Times New Roman"/>
          <w:lang w:val="en"/>
        </w:rPr>
        <w:t xml:space="preserve"> </w:t>
      </w:r>
      <w:r>
        <w:rPr>
          <w:rFonts w:cs="Times New Roman"/>
          <w:lang w:val="en"/>
        </w:rPr>
        <w:t>Their p</w:t>
      </w:r>
      <w:r w:rsidRPr="001238D7">
        <w:rPr>
          <w:rFonts w:cs="Times New Roman"/>
          <w:lang w:val="en"/>
        </w:rPr>
        <w:t>arents are dealing with their own mental health issues and are struggling to provide comfort to their children. Children mentioned domestic violence as much as the loss of lov</w:t>
      </w:r>
      <w:r>
        <w:rPr>
          <w:rFonts w:cs="Times New Roman"/>
          <w:lang w:val="en"/>
        </w:rPr>
        <w:t>ed ones as a source of distress</w:t>
      </w:r>
      <w:r w:rsidRPr="001238D7">
        <w:rPr>
          <w:rFonts w:cs="Times New Roman"/>
          <w:lang w:val="en"/>
        </w:rPr>
        <w:t xml:space="preserve"> and children themselves became more aggressive in response to a violent environment (2</w:t>
      </w:r>
      <w:r>
        <w:rPr>
          <w:rFonts w:cs="Times New Roman"/>
          <w:lang w:val="en"/>
        </w:rPr>
        <w:t>5</w:t>
      </w:r>
      <w:r w:rsidRPr="001238D7">
        <w:rPr>
          <w:rFonts w:cs="Times New Roman"/>
          <w:lang w:val="en"/>
        </w:rPr>
        <w:t>).</w:t>
      </w:r>
    </w:p>
    <w:p w14:paraId="6FBFB475" w14:textId="77777777" w:rsidR="001238D7" w:rsidRDefault="001238D7" w:rsidP="001238D7">
      <w:pPr>
        <w:spacing w:after="0"/>
        <w:rPr>
          <w:rFonts w:cs="Times New Roman"/>
          <w:lang w:val="en"/>
        </w:rPr>
      </w:pPr>
    </w:p>
    <w:p w14:paraId="287AE5D1" w14:textId="77777777" w:rsidR="001238D7" w:rsidRPr="001238D7" w:rsidRDefault="001238D7" w:rsidP="001238D7">
      <w:pPr>
        <w:spacing w:after="0"/>
        <w:rPr>
          <w:rFonts w:cs="Times New Roman"/>
          <w:lang w:val="en"/>
        </w:rPr>
      </w:pPr>
      <w:r w:rsidRPr="001238D7">
        <w:rPr>
          <w:rFonts w:cs="Times New Roman"/>
          <w:lang w:val="en"/>
        </w:rPr>
        <w:t>An assessment conducted in the Kurdistan region of Iraq (KRI) in 2016 reported behavior changes</w:t>
      </w:r>
    </w:p>
    <w:p w14:paraId="0DCF3967" w14:textId="769755EE" w:rsidR="001238D7" w:rsidRPr="001238D7" w:rsidRDefault="001238D7" w:rsidP="001238D7">
      <w:pPr>
        <w:spacing w:after="0"/>
        <w:rPr>
          <w:rFonts w:cs="Times New Roman"/>
          <w:lang w:val="en"/>
        </w:rPr>
      </w:pPr>
      <w:r w:rsidRPr="001238D7">
        <w:rPr>
          <w:rFonts w:cs="Times New Roman"/>
          <w:lang w:val="en"/>
        </w:rPr>
        <w:t>in 76% of children, with unusual crying and screaming cited as the most common behavior, followed by sadness, nightmares and violence (</w:t>
      </w:r>
      <w:r w:rsidR="00D73846">
        <w:rPr>
          <w:rFonts w:cs="Times New Roman"/>
          <w:lang w:val="en"/>
        </w:rPr>
        <w:t>28</w:t>
      </w:r>
      <w:r w:rsidRPr="001238D7">
        <w:rPr>
          <w:rFonts w:cs="Times New Roman"/>
          <w:lang w:val="en"/>
        </w:rPr>
        <w:t xml:space="preserve">). Staff </w:t>
      </w:r>
      <w:r w:rsidR="00A12950">
        <w:rPr>
          <w:rFonts w:cs="Times New Roman"/>
          <w:lang w:val="en"/>
        </w:rPr>
        <w:t>interviewed reported</w:t>
      </w:r>
      <w:r w:rsidRPr="001238D7">
        <w:rPr>
          <w:rFonts w:cs="Times New Roman"/>
          <w:lang w:val="en"/>
        </w:rPr>
        <w:t xml:space="preserve"> that children were in an initial state of shock when they arrived at their new settlements due in particular to the poor shelter conditions. They noted that children were particularly hyperactive, isolated, introverted, aggressive and not inclined to play. With time, this state of shock transformed into frustration, boredom, tensions and an increase in negative coping mechanisms such as drinking alcohol</w:t>
      </w:r>
      <w:r w:rsidR="00A12950">
        <w:rPr>
          <w:rFonts w:cs="Times New Roman"/>
          <w:lang w:val="en"/>
        </w:rPr>
        <w:t>, smoking, and in extreme cases</w:t>
      </w:r>
      <w:r w:rsidRPr="001238D7">
        <w:rPr>
          <w:rFonts w:cs="Times New Roman"/>
          <w:lang w:val="en"/>
        </w:rPr>
        <w:t xml:space="preserve"> attempts to commit suicide. They also noticed that parents were showing signs of stress due to their inability to provide their children with decent shelter and meet financial needs, which translated into neglect and domestic violence (</w:t>
      </w:r>
      <w:r w:rsidR="00D73846">
        <w:rPr>
          <w:rFonts w:cs="Times New Roman"/>
          <w:lang w:val="en"/>
        </w:rPr>
        <w:t>28</w:t>
      </w:r>
      <w:r w:rsidRPr="001238D7">
        <w:rPr>
          <w:rFonts w:cs="Times New Roman"/>
          <w:lang w:val="en"/>
        </w:rPr>
        <w:t>)</w:t>
      </w:r>
      <w:r w:rsidR="00A12950">
        <w:rPr>
          <w:rFonts w:cs="Times New Roman"/>
          <w:lang w:val="en"/>
        </w:rPr>
        <w:t>.</w:t>
      </w:r>
    </w:p>
    <w:p w14:paraId="1FF73F79" w14:textId="288DE01B" w:rsidR="00EA53CE" w:rsidRDefault="00EA53CE" w:rsidP="00EA53CE">
      <w:pPr>
        <w:spacing w:after="0"/>
        <w:rPr>
          <w:rFonts w:cs="Times New Roman"/>
          <w:lang w:val="en"/>
        </w:rPr>
      </w:pPr>
      <w:r w:rsidRPr="00EA53CE">
        <w:rPr>
          <w:rFonts w:cs="Times New Roman"/>
          <w:lang w:val="en"/>
        </w:rPr>
        <w:lastRenderedPageBreak/>
        <w:t>Children need mental health and psychosocial support to improve their wellbeing in both the immediate term and for years to come. With support, and in a safe environment, children who have gone through trauma can recover (2</w:t>
      </w:r>
      <w:r w:rsidR="00D73846">
        <w:rPr>
          <w:rFonts w:cs="Times New Roman"/>
          <w:lang w:val="en"/>
        </w:rPr>
        <w:t>6</w:t>
      </w:r>
      <w:r w:rsidRPr="00EA53CE">
        <w:rPr>
          <w:rFonts w:cs="Times New Roman"/>
          <w:lang w:val="en"/>
        </w:rPr>
        <w:t xml:space="preserve">). Research into PTSD among communities in post-conflict countries such as </w:t>
      </w:r>
      <w:r w:rsidR="007F0D36">
        <w:rPr>
          <w:rFonts w:cs="Times New Roman"/>
          <w:lang w:val="en"/>
        </w:rPr>
        <w:t>Afghanistan</w:t>
      </w:r>
      <w:r w:rsidRPr="00EA53CE">
        <w:rPr>
          <w:rFonts w:cs="Times New Roman"/>
          <w:lang w:val="en"/>
        </w:rPr>
        <w:t xml:space="preserve"> (</w:t>
      </w:r>
      <w:r w:rsidR="007F0D36">
        <w:rPr>
          <w:rFonts w:cs="Times New Roman"/>
          <w:lang w:val="en"/>
        </w:rPr>
        <w:t>30</w:t>
      </w:r>
      <w:r w:rsidRPr="00EA53CE">
        <w:rPr>
          <w:rFonts w:cs="Times New Roman"/>
          <w:lang w:val="en"/>
        </w:rPr>
        <w:t>) has shown that even after several years in conflict zones,</w:t>
      </w:r>
      <w:r w:rsidRPr="001958DC">
        <w:rPr>
          <w:rFonts w:cs="Times New Roman"/>
          <w:lang w:val="en-GB"/>
        </w:rPr>
        <w:t xml:space="preserve"> behavioural</w:t>
      </w:r>
      <w:r w:rsidRPr="00EA53CE">
        <w:rPr>
          <w:rFonts w:cs="Times New Roman"/>
          <w:lang w:val="en"/>
        </w:rPr>
        <w:t xml:space="preserve"> therapy and support can significantly reduce symptoms. For this reason, this research will focus on children (defined as 8-12 years in this study), their parents and young people (13 to 17 years).</w:t>
      </w:r>
    </w:p>
    <w:p w14:paraId="44959898" w14:textId="77777777" w:rsidR="00EA53CE" w:rsidRDefault="00EA53CE" w:rsidP="00EA53CE">
      <w:pPr>
        <w:spacing w:after="0"/>
        <w:rPr>
          <w:rFonts w:cs="Times New Roman"/>
          <w:lang w:val="en"/>
        </w:rPr>
      </w:pPr>
    </w:p>
    <w:p w14:paraId="2B5E49C8" w14:textId="40776147" w:rsidR="00A61D46" w:rsidRDefault="00EA53CE" w:rsidP="00A61D46">
      <w:pPr>
        <w:spacing w:after="0"/>
        <w:rPr>
          <w:rFonts w:cs="Times New Roman"/>
          <w:lang w:val="en"/>
        </w:rPr>
      </w:pPr>
      <w:r w:rsidRPr="00EA53CE">
        <w:rPr>
          <w:rFonts w:cs="Times New Roman"/>
          <w:lang w:val="en"/>
        </w:rPr>
        <w:t xml:space="preserve">Whilst the needs have been identified there is however no existing research examining the Mental Health Literacy of </w:t>
      </w:r>
      <w:r>
        <w:rPr>
          <w:rFonts w:cs="Times New Roman"/>
          <w:lang w:val="en"/>
        </w:rPr>
        <w:t>Iraqi</w:t>
      </w:r>
      <w:r w:rsidRPr="00EA53CE">
        <w:rPr>
          <w:rFonts w:cs="Times New Roman"/>
          <w:lang w:val="en"/>
        </w:rPr>
        <w:t xml:space="preserve">s within </w:t>
      </w:r>
      <w:r>
        <w:rPr>
          <w:rFonts w:cs="Times New Roman"/>
          <w:lang w:val="en"/>
        </w:rPr>
        <w:t>Iraq</w:t>
      </w:r>
      <w:r w:rsidRPr="00EA53CE">
        <w:rPr>
          <w:rFonts w:cs="Times New Roman"/>
          <w:lang w:val="en"/>
        </w:rPr>
        <w:t xml:space="preserve"> or displaced to</w:t>
      </w:r>
      <w:r w:rsidRPr="001958DC">
        <w:rPr>
          <w:rFonts w:cs="Times New Roman"/>
          <w:lang w:val="en-GB"/>
        </w:rPr>
        <w:t xml:space="preserve"> neighbouring</w:t>
      </w:r>
      <w:r w:rsidRPr="00EA53CE">
        <w:rPr>
          <w:rFonts w:cs="Times New Roman"/>
          <w:lang w:val="en"/>
        </w:rPr>
        <w:t xml:space="preserve"> countries who represent a wide diversity of social, socioeconomic, ethnic, and religious backgrounds among the population. The aim is to use the survey to assess the attitudes </w:t>
      </w:r>
      <w:r w:rsidR="002E75D8" w:rsidRPr="00EA53CE">
        <w:rPr>
          <w:rFonts w:cs="Times New Roman"/>
          <w:lang w:val="en"/>
        </w:rPr>
        <w:t>of key</w:t>
      </w:r>
      <w:r w:rsidRPr="00EA53CE">
        <w:rPr>
          <w:rFonts w:cs="Times New Roman"/>
          <w:lang w:val="en"/>
        </w:rPr>
        <w:t xml:space="preserve"> study populations in the project locations and use the knowledge and understanding of these local</w:t>
      </w:r>
      <w:r w:rsidRPr="001958DC">
        <w:rPr>
          <w:rFonts w:cs="Times New Roman"/>
          <w:lang w:val="en-GB"/>
        </w:rPr>
        <w:t xml:space="preserve"> conceptualisations</w:t>
      </w:r>
      <w:r w:rsidRPr="00EA53CE">
        <w:rPr>
          <w:rFonts w:cs="Times New Roman"/>
          <w:lang w:val="en"/>
        </w:rPr>
        <w:t xml:space="preserve"> to allow better development of appropriate services and enable the design of interventions that</w:t>
      </w:r>
      <w:r w:rsidRPr="001958DC">
        <w:rPr>
          <w:rFonts w:cs="Times New Roman"/>
          <w:lang w:val="en-GB"/>
        </w:rPr>
        <w:t xml:space="preserve"> mobilise</w:t>
      </w:r>
      <w:r w:rsidRPr="00EA53CE">
        <w:rPr>
          <w:rFonts w:cs="Times New Roman"/>
          <w:lang w:val="en"/>
        </w:rPr>
        <w:t xml:space="preserve"> individual and collective strengths, and resilience.</w:t>
      </w:r>
    </w:p>
    <w:p w14:paraId="5B731D33" w14:textId="77777777" w:rsidR="00EA53CE" w:rsidRDefault="00EA53CE" w:rsidP="00A61D46">
      <w:pPr>
        <w:spacing w:after="0"/>
        <w:rPr>
          <w:rFonts w:cs="Times New Roman"/>
          <w:lang w:val="en"/>
        </w:rPr>
      </w:pPr>
    </w:p>
    <w:p w14:paraId="6A341A9F" w14:textId="448D3833" w:rsidR="00EA53CE" w:rsidRPr="00605CE3" w:rsidRDefault="00EA53CE" w:rsidP="00A61D46">
      <w:pPr>
        <w:spacing w:after="0"/>
        <w:rPr>
          <w:rFonts w:cs="Times New Roman"/>
          <w:u w:val="single"/>
          <w:lang w:val="en"/>
        </w:rPr>
      </w:pPr>
      <w:r w:rsidRPr="00605CE3">
        <w:rPr>
          <w:rFonts w:cs="Times New Roman"/>
          <w:u w:val="single"/>
          <w:lang w:val="en"/>
        </w:rPr>
        <w:t>2.</w:t>
      </w:r>
      <w:r w:rsidR="00605CE3">
        <w:rPr>
          <w:rFonts w:cs="Times New Roman"/>
          <w:u w:val="single"/>
          <w:lang w:val="en"/>
        </w:rPr>
        <w:t>5</w:t>
      </w:r>
      <w:r w:rsidR="00605CE3" w:rsidRPr="00605CE3">
        <w:rPr>
          <w:rFonts w:cs="Times New Roman"/>
          <w:u w:val="single"/>
          <w:lang w:val="en"/>
        </w:rPr>
        <w:t xml:space="preserve"> </w:t>
      </w:r>
      <w:r w:rsidRPr="00605CE3">
        <w:rPr>
          <w:rFonts w:cs="Times New Roman"/>
          <w:u w:val="single"/>
          <w:lang w:val="en"/>
        </w:rPr>
        <w:t>Current mental health services offered by MSF</w:t>
      </w:r>
      <w:r w:rsidR="00605CE3">
        <w:rPr>
          <w:rFonts w:cs="Times New Roman"/>
          <w:u w:val="single"/>
          <w:lang w:val="en"/>
        </w:rPr>
        <w:t>-OCA</w:t>
      </w:r>
      <w:r w:rsidRPr="00605CE3">
        <w:rPr>
          <w:rFonts w:cs="Times New Roman"/>
          <w:u w:val="single"/>
          <w:lang w:val="en"/>
        </w:rPr>
        <w:t xml:space="preserve"> in northern Iraq</w:t>
      </w:r>
    </w:p>
    <w:p w14:paraId="4FDBA83F" w14:textId="5738D216" w:rsidR="003D3EC8" w:rsidRDefault="00EA53CE" w:rsidP="00EA53CE">
      <w:pPr>
        <w:spacing w:after="0"/>
        <w:rPr>
          <w:rFonts w:cs="Times New Roman"/>
          <w:lang w:val="en"/>
        </w:rPr>
      </w:pPr>
      <w:r w:rsidRPr="00EA53CE">
        <w:rPr>
          <w:rFonts w:cs="Times New Roman"/>
          <w:lang w:val="en"/>
        </w:rPr>
        <w:t xml:space="preserve">MSF currently runs mental health activities in both </w:t>
      </w:r>
      <w:r w:rsidR="002E75D8">
        <w:rPr>
          <w:rFonts w:cs="Times New Roman"/>
          <w:lang w:val="en"/>
        </w:rPr>
        <w:t>Daquaq</w:t>
      </w:r>
      <w:r>
        <w:rPr>
          <w:rFonts w:cs="Times New Roman"/>
          <w:lang w:val="en"/>
        </w:rPr>
        <w:t xml:space="preserve"> Camp, Kirkuk </w:t>
      </w:r>
      <w:r w:rsidRPr="00EA53CE">
        <w:rPr>
          <w:rFonts w:cs="Times New Roman"/>
          <w:lang w:val="en"/>
        </w:rPr>
        <w:t xml:space="preserve">and in </w:t>
      </w:r>
      <w:r>
        <w:rPr>
          <w:rFonts w:cs="Times New Roman"/>
          <w:lang w:val="en"/>
        </w:rPr>
        <w:t xml:space="preserve">3 camps and 2 health facilities around </w:t>
      </w:r>
      <w:r w:rsidR="002E75D8">
        <w:rPr>
          <w:rFonts w:cs="Times New Roman"/>
          <w:lang w:val="en"/>
        </w:rPr>
        <w:t>Khanaquin</w:t>
      </w:r>
      <w:r>
        <w:rPr>
          <w:rFonts w:cs="Times New Roman"/>
          <w:lang w:val="en"/>
        </w:rPr>
        <w:t xml:space="preserve">. </w:t>
      </w:r>
      <w:r w:rsidRPr="00EA53CE">
        <w:rPr>
          <w:rFonts w:cs="Times New Roman"/>
          <w:lang w:val="en"/>
        </w:rPr>
        <w:t xml:space="preserve">In </w:t>
      </w:r>
      <w:r w:rsidR="002E75D8">
        <w:rPr>
          <w:rFonts w:cs="Times New Roman"/>
          <w:lang w:val="en"/>
        </w:rPr>
        <w:t>Daquaq</w:t>
      </w:r>
      <w:r>
        <w:rPr>
          <w:rFonts w:cs="Times New Roman"/>
          <w:lang w:val="en"/>
        </w:rPr>
        <w:t xml:space="preserve"> camp</w:t>
      </w:r>
      <w:r w:rsidRPr="00EA53CE">
        <w:rPr>
          <w:rFonts w:cs="Times New Roman"/>
          <w:lang w:val="en"/>
        </w:rPr>
        <w:t xml:space="preserve"> </w:t>
      </w:r>
      <w:r w:rsidR="003D3EC8">
        <w:rPr>
          <w:rFonts w:cs="Times New Roman"/>
          <w:lang w:val="en"/>
        </w:rPr>
        <w:t>i</w:t>
      </w:r>
      <w:r w:rsidR="003D3EC8" w:rsidRPr="003D3EC8">
        <w:rPr>
          <w:rFonts w:cs="Times New Roman"/>
          <w:lang w:val="en"/>
        </w:rPr>
        <w:t xml:space="preserve">n January 2017 MSF started running mental health activities providing psychoeducation and as well as individual counseling, for adults and children. The focus of the mental health activities is to support mental health related to traumatic events and displacement, </w:t>
      </w:r>
      <w:r w:rsidRPr="00EA53CE">
        <w:rPr>
          <w:rFonts w:cs="Times New Roman"/>
          <w:lang w:val="en"/>
        </w:rPr>
        <w:t xml:space="preserve">The plan for 2018 is to increase the </w:t>
      </w:r>
      <w:r w:rsidR="002E75D8" w:rsidRPr="00EA53CE">
        <w:rPr>
          <w:rFonts w:cs="Times New Roman"/>
          <w:lang w:val="en"/>
        </w:rPr>
        <w:t>counseling</w:t>
      </w:r>
      <w:r w:rsidRPr="00EA53CE">
        <w:rPr>
          <w:rFonts w:cs="Times New Roman"/>
          <w:lang w:val="en"/>
        </w:rPr>
        <w:t xml:space="preserve"> activities, both individual and groups, for children and adults</w:t>
      </w:r>
      <w:r>
        <w:rPr>
          <w:rFonts w:cs="Times New Roman"/>
          <w:lang w:val="en"/>
        </w:rPr>
        <w:t>, following the movement of the population</w:t>
      </w:r>
      <w:r w:rsidRPr="00EA53CE">
        <w:rPr>
          <w:rFonts w:cs="Times New Roman"/>
          <w:lang w:val="en"/>
        </w:rPr>
        <w:t xml:space="preserve">. </w:t>
      </w:r>
    </w:p>
    <w:p w14:paraId="7B2933CB" w14:textId="77777777" w:rsidR="003D3EC8" w:rsidRDefault="003D3EC8" w:rsidP="00EA53CE">
      <w:pPr>
        <w:spacing w:after="0"/>
        <w:rPr>
          <w:rFonts w:cs="Times New Roman"/>
          <w:lang w:val="en"/>
        </w:rPr>
      </w:pPr>
    </w:p>
    <w:p w14:paraId="3E294ED3" w14:textId="60A1C96F" w:rsidR="003D3EC8" w:rsidRDefault="00EA53CE" w:rsidP="00EA53CE">
      <w:pPr>
        <w:spacing w:after="0"/>
        <w:rPr>
          <w:rFonts w:cs="Times New Roman"/>
          <w:lang w:val="en"/>
        </w:rPr>
      </w:pPr>
      <w:r w:rsidRPr="00EA53CE">
        <w:rPr>
          <w:rFonts w:cs="Times New Roman"/>
          <w:lang w:val="en"/>
        </w:rPr>
        <w:t xml:space="preserve">In </w:t>
      </w:r>
      <w:r w:rsidR="003D3EC8">
        <w:rPr>
          <w:rFonts w:cs="Times New Roman"/>
          <w:lang w:val="en"/>
        </w:rPr>
        <w:t>Diyala</w:t>
      </w:r>
      <w:r>
        <w:rPr>
          <w:rFonts w:cs="Times New Roman"/>
          <w:lang w:val="en"/>
        </w:rPr>
        <w:t xml:space="preserve"> Governorate </w:t>
      </w:r>
      <w:r w:rsidRPr="00EA53CE">
        <w:rPr>
          <w:rFonts w:cs="Times New Roman"/>
          <w:lang w:val="en"/>
        </w:rPr>
        <w:t xml:space="preserve">MSF is </w:t>
      </w:r>
      <w:r>
        <w:rPr>
          <w:rFonts w:cs="Times New Roman"/>
          <w:lang w:val="en"/>
        </w:rPr>
        <w:t xml:space="preserve">working in 2 camps (Alwand 1 &amp; Alwand 2) </w:t>
      </w:r>
      <w:r w:rsidRPr="00EA53CE">
        <w:rPr>
          <w:rFonts w:cs="Times New Roman"/>
          <w:lang w:val="en"/>
        </w:rPr>
        <w:t>providing psychoeducati</w:t>
      </w:r>
      <w:r>
        <w:rPr>
          <w:rFonts w:cs="Times New Roman"/>
          <w:lang w:val="en"/>
        </w:rPr>
        <w:t xml:space="preserve">on and psychosocial activities </w:t>
      </w:r>
      <w:r w:rsidRPr="00EA53CE">
        <w:rPr>
          <w:rFonts w:cs="Times New Roman"/>
          <w:lang w:val="en"/>
        </w:rPr>
        <w:t xml:space="preserve">as well as individual </w:t>
      </w:r>
      <w:r>
        <w:rPr>
          <w:rFonts w:cs="Times New Roman"/>
          <w:lang w:val="en"/>
        </w:rPr>
        <w:t xml:space="preserve">and group </w:t>
      </w:r>
      <w:r w:rsidR="002E75D8" w:rsidRPr="00EA53CE">
        <w:rPr>
          <w:rFonts w:cs="Times New Roman"/>
          <w:lang w:val="en"/>
        </w:rPr>
        <w:t>counseling</w:t>
      </w:r>
      <w:r w:rsidRPr="00EA53CE">
        <w:rPr>
          <w:rFonts w:cs="Times New Roman"/>
          <w:lang w:val="en"/>
        </w:rPr>
        <w:t xml:space="preserve"> for </w:t>
      </w:r>
      <w:r>
        <w:rPr>
          <w:rFonts w:cs="Times New Roman"/>
          <w:lang w:val="en"/>
        </w:rPr>
        <w:t>adults and children</w:t>
      </w:r>
      <w:r w:rsidRPr="00EA53CE">
        <w:rPr>
          <w:rFonts w:cs="Times New Roman"/>
          <w:lang w:val="en"/>
        </w:rPr>
        <w:t xml:space="preserve">. </w:t>
      </w:r>
      <w:r>
        <w:rPr>
          <w:rFonts w:cs="Times New Roman"/>
          <w:lang w:val="en"/>
        </w:rPr>
        <w:t xml:space="preserve">The team is </w:t>
      </w:r>
      <w:r w:rsidR="002E75D8">
        <w:rPr>
          <w:rFonts w:cs="Times New Roman"/>
          <w:lang w:val="en"/>
        </w:rPr>
        <w:t>providing</w:t>
      </w:r>
      <w:r>
        <w:rPr>
          <w:rFonts w:cs="Times New Roman"/>
          <w:lang w:val="en"/>
        </w:rPr>
        <w:t xml:space="preserve"> similar activities in the health centres supported by MSF in both Sadiya and Jalawla. </w:t>
      </w:r>
      <w:r w:rsidR="003D3EC8" w:rsidRPr="003D3EC8">
        <w:rPr>
          <w:rFonts w:cs="Times New Roman"/>
          <w:lang w:val="en"/>
        </w:rPr>
        <w:t xml:space="preserve">The focus of the mental health activities is to support mental health related to traumatic events and displacement, as well as patients with non-communicable diseases and sexual and reproductive health patients. </w:t>
      </w:r>
      <w:r w:rsidRPr="00EA53CE">
        <w:rPr>
          <w:rFonts w:cs="Times New Roman"/>
          <w:lang w:val="en"/>
        </w:rPr>
        <w:t xml:space="preserve">The plan for 2018 is to increase the </w:t>
      </w:r>
      <w:r w:rsidR="002E75D8" w:rsidRPr="00EA53CE">
        <w:rPr>
          <w:rFonts w:cs="Times New Roman"/>
          <w:lang w:val="en"/>
        </w:rPr>
        <w:t>counseling</w:t>
      </w:r>
      <w:r w:rsidRPr="00EA53CE">
        <w:rPr>
          <w:rFonts w:cs="Times New Roman"/>
          <w:lang w:val="en"/>
        </w:rPr>
        <w:t xml:space="preserve"> activities, both individual and groups, for </w:t>
      </w:r>
      <w:r>
        <w:rPr>
          <w:rFonts w:cs="Times New Roman"/>
          <w:lang w:val="en"/>
        </w:rPr>
        <w:t xml:space="preserve">children and adults, within the health centre </w:t>
      </w:r>
      <w:r w:rsidRPr="00EA53CE">
        <w:rPr>
          <w:rFonts w:cs="Times New Roman"/>
          <w:lang w:val="en"/>
        </w:rPr>
        <w:t xml:space="preserve">and </w:t>
      </w:r>
      <w:r>
        <w:rPr>
          <w:rFonts w:cs="Times New Roman"/>
          <w:lang w:val="en"/>
        </w:rPr>
        <w:t>in a community location in towns, if security allows</w:t>
      </w:r>
      <w:r w:rsidRPr="00EA53CE">
        <w:rPr>
          <w:rFonts w:cs="Times New Roman"/>
          <w:lang w:val="en"/>
        </w:rPr>
        <w:t xml:space="preserve">. </w:t>
      </w:r>
    </w:p>
    <w:p w14:paraId="13356849" w14:textId="77777777" w:rsidR="003D3EC8" w:rsidRDefault="003D3EC8" w:rsidP="00EA53CE">
      <w:pPr>
        <w:spacing w:after="0"/>
        <w:rPr>
          <w:rFonts w:cs="Times New Roman"/>
          <w:lang w:val="en"/>
        </w:rPr>
      </w:pPr>
    </w:p>
    <w:p w14:paraId="6BEE3195" w14:textId="4A3BD263" w:rsidR="00EA53CE" w:rsidRDefault="00EA53CE" w:rsidP="00EA53CE">
      <w:pPr>
        <w:spacing w:after="0"/>
        <w:rPr>
          <w:rFonts w:cs="Times New Roman"/>
          <w:lang w:val="en"/>
        </w:rPr>
      </w:pPr>
      <w:r>
        <w:rPr>
          <w:rFonts w:cs="Times New Roman"/>
          <w:lang w:val="en"/>
        </w:rPr>
        <w:t>Due to the</w:t>
      </w:r>
      <w:r w:rsidRPr="00EA53CE">
        <w:rPr>
          <w:rFonts w:cs="Times New Roman"/>
          <w:lang w:val="en"/>
        </w:rPr>
        <w:t xml:space="preserve"> defeat</w:t>
      </w:r>
      <w:r>
        <w:rPr>
          <w:rFonts w:cs="Times New Roman"/>
          <w:lang w:val="en"/>
        </w:rPr>
        <w:t xml:space="preserve"> of ISI</w:t>
      </w:r>
      <w:r w:rsidR="00C36275">
        <w:rPr>
          <w:rFonts w:cs="Times New Roman"/>
          <w:lang w:val="en"/>
        </w:rPr>
        <w:t>S</w:t>
      </w:r>
      <w:r>
        <w:rPr>
          <w:rFonts w:cs="Times New Roman"/>
          <w:lang w:val="en"/>
        </w:rPr>
        <w:t xml:space="preserve"> in Hawija in October 2017</w:t>
      </w:r>
      <w:r w:rsidRPr="00EA53CE">
        <w:rPr>
          <w:rFonts w:cs="Times New Roman"/>
          <w:lang w:val="en"/>
        </w:rPr>
        <w:t xml:space="preserve">, and the change of context, at this time it is not possible to know even if the camps will still be populated in a few </w:t>
      </w:r>
      <w:r w:rsidR="002E75D8" w:rsidRPr="00EA53CE">
        <w:rPr>
          <w:rFonts w:cs="Times New Roman"/>
          <w:lang w:val="en"/>
        </w:rPr>
        <w:t>months’ time</w:t>
      </w:r>
      <w:r w:rsidRPr="00EA53CE">
        <w:rPr>
          <w:rFonts w:cs="Times New Roman"/>
          <w:lang w:val="en"/>
        </w:rPr>
        <w:t xml:space="preserve"> given that the </w:t>
      </w:r>
      <w:r>
        <w:rPr>
          <w:rFonts w:cs="Times New Roman"/>
          <w:lang w:val="en"/>
        </w:rPr>
        <w:t>government is encouraging the</w:t>
      </w:r>
      <w:r w:rsidRPr="00EA53CE">
        <w:rPr>
          <w:rFonts w:cs="Times New Roman"/>
          <w:lang w:val="en"/>
        </w:rPr>
        <w:t xml:space="preserve"> population </w:t>
      </w:r>
      <w:r>
        <w:rPr>
          <w:rFonts w:cs="Times New Roman"/>
          <w:lang w:val="en"/>
        </w:rPr>
        <w:t>to return home</w:t>
      </w:r>
      <w:r w:rsidRPr="00EA53CE">
        <w:rPr>
          <w:rFonts w:cs="Times New Roman"/>
          <w:lang w:val="en"/>
        </w:rPr>
        <w:t xml:space="preserve">. MSF is currently reviewing its operations in line with the movements of the population and so if the population moves back then it is likely that MSF will shift </w:t>
      </w:r>
      <w:r>
        <w:rPr>
          <w:rFonts w:cs="Times New Roman"/>
          <w:lang w:val="en"/>
        </w:rPr>
        <w:t>the focus its activities to these</w:t>
      </w:r>
      <w:r w:rsidRPr="00EA53CE">
        <w:rPr>
          <w:rFonts w:cs="Times New Roman"/>
          <w:lang w:val="en"/>
        </w:rPr>
        <w:t xml:space="preserve"> location. If this is the case then it is proposed that the research will take place in </w:t>
      </w:r>
      <w:r>
        <w:rPr>
          <w:rFonts w:cs="Times New Roman"/>
          <w:lang w:val="en"/>
        </w:rPr>
        <w:t>these locations</w:t>
      </w:r>
      <w:r w:rsidRPr="00EA53CE">
        <w:rPr>
          <w:rFonts w:cs="Times New Roman"/>
          <w:lang w:val="en"/>
        </w:rPr>
        <w:t>.</w:t>
      </w:r>
    </w:p>
    <w:p w14:paraId="78B1C2F5" w14:textId="77777777" w:rsidR="00605CE3" w:rsidRDefault="00605CE3" w:rsidP="00EA53CE">
      <w:pPr>
        <w:spacing w:after="0"/>
        <w:rPr>
          <w:rFonts w:cs="Times New Roman"/>
          <w:lang w:val="en"/>
        </w:rPr>
      </w:pPr>
    </w:p>
    <w:p w14:paraId="49B62787" w14:textId="77777777" w:rsidR="00E146C2" w:rsidRDefault="00E146C2" w:rsidP="00EA53CE">
      <w:pPr>
        <w:spacing w:after="0"/>
        <w:rPr>
          <w:rFonts w:cs="Times New Roman"/>
          <w:lang w:val="en"/>
        </w:rPr>
      </w:pPr>
    </w:p>
    <w:p w14:paraId="6C17335E" w14:textId="77777777" w:rsidR="00E146C2" w:rsidRDefault="00E146C2" w:rsidP="00EA53CE">
      <w:pPr>
        <w:spacing w:after="0"/>
        <w:rPr>
          <w:rFonts w:cs="Times New Roman"/>
          <w:lang w:val="en"/>
        </w:rPr>
      </w:pPr>
    </w:p>
    <w:p w14:paraId="511A885F" w14:textId="77777777" w:rsidR="00E146C2" w:rsidRDefault="00E146C2" w:rsidP="00EA53CE">
      <w:pPr>
        <w:spacing w:after="0"/>
        <w:rPr>
          <w:rFonts w:cs="Times New Roman"/>
          <w:lang w:val="en"/>
        </w:rPr>
      </w:pPr>
    </w:p>
    <w:p w14:paraId="01EE7BA8" w14:textId="77777777" w:rsidR="00E146C2" w:rsidRDefault="00E146C2" w:rsidP="00EA53CE">
      <w:pPr>
        <w:spacing w:after="0"/>
        <w:rPr>
          <w:rFonts w:cs="Times New Roman"/>
          <w:lang w:val="en"/>
        </w:rPr>
      </w:pPr>
    </w:p>
    <w:p w14:paraId="350A9906" w14:textId="77777777" w:rsidR="00E146C2" w:rsidRDefault="00E146C2" w:rsidP="00EA53CE">
      <w:pPr>
        <w:spacing w:after="0"/>
        <w:rPr>
          <w:rFonts w:cs="Times New Roman"/>
          <w:lang w:val="en"/>
        </w:rPr>
      </w:pPr>
    </w:p>
    <w:p w14:paraId="729D4F79" w14:textId="77777777" w:rsidR="00E146C2" w:rsidRDefault="00E146C2" w:rsidP="00EA53CE">
      <w:pPr>
        <w:spacing w:after="0"/>
        <w:rPr>
          <w:rFonts w:cs="Times New Roman"/>
          <w:lang w:val="en"/>
        </w:rPr>
      </w:pPr>
    </w:p>
    <w:p w14:paraId="00033505" w14:textId="55F66C9A" w:rsidR="00C52C01" w:rsidRPr="00E003BB" w:rsidRDefault="00C52C01" w:rsidP="00987FD7">
      <w:pPr>
        <w:pStyle w:val="ListParagraph"/>
        <w:numPr>
          <w:ilvl w:val="0"/>
          <w:numId w:val="12"/>
        </w:numPr>
        <w:spacing w:after="0"/>
        <w:rPr>
          <w:b/>
        </w:rPr>
      </w:pPr>
      <w:r w:rsidRPr="00E003BB">
        <w:rPr>
          <w:b/>
        </w:rPr>
        <w:lastRenderedPageBreak/>
        <w:t>Justification</w:t>
      </w:r>
    </w:p>
    <w:p w14:paraId="1615B053" w14:textId="6B41BAA6" w:rsidR="00C52C01" w:rsidRPr="006E0D8E" w:rsidRDefault="00C52C01" w:rsidP="005B557F">
      <w:pPr>
        <w:spacing w:after="0"/>
        <w:rPr>
          <w:rFonts w:cs="Times New Roman"/>
          <w:lang w:val="en-AU"/>
        </w:rPr>
      </w:pPr>
      <w:r w:rsidRPr="006E0D8E">
        <w:rPr>
          <w:rFonts w:cs="Times New Roman"/>
          <w:lang w:val="en-AU"/>
        </w:rPr>
        <w:t>Displaced people</w:t>
      </w:r>
      <w:r w:rsidR="00C36835">
        <w:rPr>
          <w:rFonts w:cs="Times New Roman"/>
          <w:lang w:val="en-AU"/>
        </w:rPr>
        <w:t>, and in particular the young,</w:t>
      </w:r>
      <w:r w:rsidRPr="006E0D8E">
        <w:rPr>
          <w:rFonts w:cs="Times New Roman"/>
          <w:lang w:val="en-AU"/>
        </w:rPr>
        <w:t xml:space="preserve"> are a particularly vulnerable group.  They have very high levels of mental health problems</w:t>
      </w:r>
      <w:r w:rsidR="005B3C0B" w:rsidRPr="006E0D8E">
        <w:rPr>
          <w:rFonts w:cs="Times New Roman"/>
          <w:lang w:val="en-AU"/>
        </w:rPr>
        <w:t xml:space="preserve">, </w:t>
      </w:r>
      <w:r w:rsidR="005B3C0B">
        <w:rPr>
          <w:rFonts w:cs="Times New Roman"/>
          <w:lang w:val="en-AU"/>
        </w:rPr>
        <w:t>such</w:t>
      </w:r>
      <w:r w:rsidR="00C36835">
        <w:rPr>
          <w:rFonts w:cs="Times New Roman"/>
          <w:lang w:val="en-AU"/>
        </w:rPr>
        <w:t xml:space="preserve"> as</w:t>
      </w:r>
      <w:r w:rsidRPr="006E0D8E">
        <w:rPr>
          <w:rFonts w:cs="Times New Roman"/>
          <w:lang w:val="en-AU"/>
        </w:rPr>
        <w:t xml:space="preserve">, trauma-related disorders, but traditionally a very low uptake of mental health care.  Whilst this is changing, evidence suggests that poor “mental health literacy”, namely, poor knowledge and understanding of the nature and treatment of mental health problems is a major factor in low or inappropriate treatment-seeking among individuals with mental health problems.  Hence, </w:t>
      </w:r>
      <w:r w:rsidR="00C36835">
        <w:rPr>
          <w:rFonts w:cs="Times New Roman"/>
          <w:lang w:val="en-AU"/>
        </w:rPr>
        <w:t xml:space="preserve">worldwide there have been </w:t>
      </w:r>
      <w:r w:rsidRPr="006E0D8E">
        <w:rPr>
          <w:rFonts w:cs="Times New Roman"/>
          <w:lang w:val="en-AU"/>
        </w:rPr>
        <w:t xml:space="preserve">efforts to identify specific aspects of mental health literacy likely to be problematic in different demographic subgroups and to use this information to develop mental health promotion programs.  </w:t>
      </w:r>
    </w:p>
    <w:p w14:paraId="591A19C6" w14:textId="77777777" w:rsidR="00C52C01" w:rsidRPr="006E0D8E" w:rsidRDefault="00C52C01" w:rsidP="005B557F">
      <w:pPr>
        <w:spacing w:after="0"/>
      </w:pPr>
    </w:p>
    <w:p w14:paraId="1F33319E" w14:textId="2301F17A" w:rsidR="00C36835" w:rsidRDefault="00C52C01" w:rsidP="005B557F">
      <w:pPr>
        <w:spacing w:after="0"/>
      </w:pPr>
      <w:r w:rsidRPr="006E0D8E">
        <w:t>The term “mental health literacy” (MHL) was introduced by Jorm and colleagues (</w:t>
      </w:r>
      <w:r w:rsidR="00D73846">
        <w:t>10</w:t>
      </w:r>
      <w:r w:rsidRPr="006E0D8E">
        <w:t>) as an extension of the concept of “health literacy”. It is defined as “knowledge and beliefs about mental disorders which aid their recognition, management or prevention” (</w:t>
      </w:r>
      <w:r w:rsidR="00D73846">
        <w:t>10</w:t>
      </w:r>
      <w:r w:rsidRPr="006E0D8E">
        <w:t>). By measuring and quantifying levels of MHL, mental health promotion programs can be developed with intention empower individuals in need of mental health care with the means by which to make an informed decision about accessing this care (</w:t>
      </w:r>
      <w:r w:rsidR="00D73846">
        <w:t>11</w:t>
      </w:r>
      <w:r w:rsidRPr="006E0D8E">
        <w:t xml:space="preserve">). </w:t>
      </w:r>
    </w:p>
    <w:p w14:paraId="38CFA75B" w14:textId="77777777" w:rsidR="00C36835" w:rsidRDefault="00C36835" w:rsidP="005B557F">
      <w:pPr>
        <w:spacing w:after="0"/>
      </w:pPr>
    </w:p>
    <w:p w14:paraId="47E4546A" w14:textId="11ABD8E4" w:rsidR="00C36835" w:rsidRPr="00C36835" w:rsidRDefault="00C36835" w:rsidP="00C36835">
      <w:pPr>
        <w:spacing w:after="0"/>
        <w:rPr>
          <w:rFonts w:cs="Times New Roman"/>
          <w:lang w:val="en-AU"/>
        </w:rPr>
      </w:pPr>
      <w:r w:rsidRPr="00C36835">
        <w:rPr>
          <w:rFonts w:cs="Times New Roman"/>
          <w:lang w:val="en-AU"/>
        </w:rPr>
        <w:t>The most relevant previous work was undertaken by Dr Slewa-Younan who investigated the MHL of two of the largest populations of refugees being resettled in Australia, namely, those from Iraq and Afghanistan [</w:t>
      </w:r>
      <w:r w:rsidR="00D73846">
        <w:rPr>
          <w:rFonts w:cs="Times New Roman"/>
          <w:lang w:val="en-AU"/>
        </w:rPr>
        <w:t>12, 2</w:t>
      </w:r>
      <w:r w:rsidR="007F0D36">
        <w:rPr>
          <w:rFonts w:cs="Times New Roman"/>
          <w:lang w:val="en-AU"/>
        </w:rPr>
        <w:t>3</w:t>
      </w:r>
      <w:r w:rsidR="005B3C0B">
        <w:rPr>
          <w:rFonts w:cs="Times New Roman"/>
          <w:lang w:val="en-AU"/>
        </w:rPr>
        <w:t>, 24</w:t>
      </w:r>
      <w:r w:rsidRPr="00C36835">
        <w:rPr>
          <w:rFonts w:cs="Times New Roman"/>
          <w:lang w:val="en-AU"/>
        </w:rPr>
        <w:t>]. In this research, adult participants were presented with culturally adapted vignettes of fictional characters</w:t>
      </w:r>
      <w:r w:rsidR="00DA54A7">
        <w:rPr>
          <w:rFonts w:cs="Times New Roman"/>
          <w:lang w:val="en-AU"/>
        </w:rPr>
        <w:t xml:space="preserve">, </w:t>
      </w:r>
      <w:r w:rsidRPr="00C36835">
        <w:rPr>
          <w:rFonts w:cs="Times New Roman"/>
          <w:lang w:val="en-AU"/>
        </w:rPr>
        <w:t>resettled refugees</w:t>
      </w:r>
      <w:r w:rsidR="00DA54A7">
        <w:rPr>
          <w:rFonts w:cs="Times New Roman"/>
          <w:lang w:val="en-AU"/>
        </w:rPr>
        <w:t xml:space="preserve"> </w:t>
      </w:r>
      <w:r w:rsidRPr="00C36835">
        <w:rPr>
          <w:rFonts w:cs="Times New Roman"/>
          <w:lang w:val="en-AU"/>
        </w:rPr>
        <w:t>experiencing symptoms of PTSD and asked to give their opinions about a range of issues concerning the nature and treatment of the problem described, such as problem recognition, beliefs about the helpfulness of different possible treatment providers and perceived barriers t</w:t>
      </w:r>
      <w:r w:rsidR="00DA54A7">
        <w:rPr>
          <w:rFonts w:cs="Times New Roman"/>
          <w:lang w:val="en-AU"/>
        </w:rPr>
        <w:t>o treatment. Findings from this study</w:t>
      </w:r>
      <w:r w:rsidRPr="00C36835">
        <w:rPr>
          <w:rFonts w:cs="Times New Roman"/>
          <w:lang w:val="en-AU"/>
        </w:rPr>
        <w:t xml:space="preserve"> </w:t>
      </w:r>
      <w:r w:rsidR="00DA54A7" w:rsidRPr="00DA54A7">
        <w:rPr>
          <w:rFonts w:cs="Times New Roman"/>
          <w:lang w:val="en-AU"/>
        </w:rPr>
        <w:t>found that approximately 52% of the Iraqi participants selected ‘experiencing a traumatic event’ as the ‘most likely’ cause and 34.4% identified being ‘born in war torn country’ as the most likely risk for developing PTSD</w:t>
      </w:r>
      <w:r w:rsidR="00DA54A7">
        <w:rPr>
          <w:rFonts w:cs="Times New Roman"/>
          <w:lang w:val="en-AU"/>
        </w:rPr>
        <w:t xml:space="preserve"> However, in regard to the</w:t>
      </w:r>
      <w:r w:rsidRPr="00C36835">
        <w:rPr>
          <w:rFonts w:cs="Times New Roman"/>
          <w:lang w:val="en-AU"/>
        </w:rPr>
        <w:t xml:space="preserve"> key aspects of mental health literacy, such as awareness of the symptoms of PTSD and beliefs about treatments likely to be helpful, were found to be problematic for those populations [1</w:t>
      </w:r>
      <w:r w:rsidR="00D73846">
        <w:rPr>
          <w:rFonts w:cs="Times New Roman"/>
          <w:lang w:val="en-AU"/>
        </w:rPr>
        <w:t>2</w:t>
      </w:r>
      <w:r w:rsidRPr="00C36835">
        <w:rPr>
          <w:rFonts w:cs="Times New Roman"/>
          <w:lang w:val="en-AU"/>
        </w:rPr>
        <w:t xml:space="preserve">, </w:t>
      </w:r>
      <w:r w:rsidR="00D73846">
        <w:rPr>
          <w:rFonts w:cs="Times New Roman"/>
          <w:lang w:val="en-AU"/>
        </w:rPr>
        <w:t>2</w:t>
      </w:r>
      <w:r w:rsidR="007F0D36">
        <w:rPr>
          <w:rFonts w:cs="Times New Roman"/>
          <w:lang w:val="en-AU"/>
        </w:rPr>
        <w:t>3</w:t>
      </w:r>
      <w:r w:rsidR="00496139">
        <w:rPr>
          <w:rFonts w:cs="Times New Roman"/>
          <w:lang w:val="en-AU"/>
        </w:rPr>
        <w:t xml:space="preserve">, </w:t>
      </w:r>
      <w:r w:rsidR="00D73846">
        <w:rPr>
          <w:rFonts w:cs="Times New Roman"/>
          <w:lang w:val="en-AU"/>
        </w:rPr>
        <w:t>24</w:t>
      </w:r>
      <w:r w:rsidRPr="00C36835">
        <w:rPr>
          <w:rFonts w:cs="Times New Roman"/>
          <w:lang w:val="en-AU"/>
        </w:rPr>
        <w:t xml:space="preserve">]. </w:t>
      </w:r>
      <w:r w:rsidR="00DA54A7">
        <w:rPr>
          <w:rFonts w:cs="Times New Roman"/>
          <w:lang w:val="en-AU"/>
        </w:rPr>
        <w:t>P</w:t>
      </w:r>
      <w:r w:rsidRPr="00C36835">
        <w:rPr>
          <w:rFonts w:cs="Times New Roman"/>
          <w:lang w:val="en-AU"/>
        </w:rPr>
        <w:t xml:space="preserve">articipant’s beliefs were found to vary as a function of participants’ demographic characteristics, such as their level of education and the time since resettlement.  </w:t>
      </w:r>
    </w:p>
    <w:p w14:paraId="1D873B8E" w14:textId="77777777" w:rsidR="00C36835" w:rsidRPr="00C36835" w:rsidRDefault="00C36835" w:rsidP="00C36835">
      <w:pPr>
        <w:spacing w:after="0"/>
        <w:rPr>
          <w:rFonts w:cs="Times New Roman"/>
          <w:lang w:val="en-AU"/>
        </w:rPr>
      </w:pPr>
    </w:p>
    <w:p w14:paraId="2A8BCE72" w14:textId="59ADDB05" w:rsidR="00C52C01" w:rsidRPr="006E0D8E" w:rsidRDefault="00C36275" w:rsidP="00C36275">
      <w:pPr>
        <w:spacing w:after="0"/>
        <w:rPr>
          <w:rFonts w:cs="Times New Roman"/>
          <w:lang w:val="en-AU"/>
        </w:rPr>
      </w:pPr>
      <w:r>
        <w:rPr>
          <w:rFonts w:cs="Times New Roman"/>
          <w:lang w:val="en-AU"/>
        </w:rPr>
        <w:t xml:space="preserve">Whilst the </w:t>
      </w:r>
      <w:r w:rsidRPr="001238D7">
        <w:rPr>
          <w:rFonts w:eastAsia="Calibri" w:cs="Sansation-Regular"/>
          <w:lang w:eastAsia="en-GB"/>
        </w:rPr>
        <w:t xml:space="preserve">2010 survey of public </w:t>
      </w:r>
      <w:r>
        <w:rPr>
          <w:rFonts w:eastAsia="Calibri" w:cs="Sansation-Regular"/>
          <w:lang w:eastAsia="en-GB"/>
        </w:rPr>
        <w:t xml:space="preserve">opinion </w:t>
      </w:r>
      <w:r w:rsidR="00496139">
        <w:rPr>
          <w:rFonts w:eastAsia="Calibri" w:cs="Sansation-Regular"/>
          <w:lang w:eastAsia="en-GB"/>
        </w:rPr>
        <w:t xml:space="preserve">(6) </w:t>
      </w:r>
      <w:r>
        <w:rPr>
          <w:rFonts w:eastAsia="Calibri" w:cs="Sansation-Regular"/>
          <w:lang w:eastAsia="en-GB"/>
        </w:rPr>
        <w:t>regarding mental health</w:t>
      </w:r>
      <w:r w:rsidRPr="00C36275">
        <w:rPr>
          <w:rFonts w:cs="Times New Roman"/>
          <w:lang w:val="en-AU"/>
        </w:rPr>
        <w:t xml:space="preserve"> </w:t>
      </w:r>
      <w:r>
        <w:rPr>
          <w:rFonts w:cs="Times New Roman"/>
          <w:lang w:val="en-AU"/>
        </w:rPr>
        <w:t>i</w:t>
      </w:r>
      <w:r w:rsidRPr="00C36275">
        <w:rPr>
          <w:rFonts w:cs="Times New Roman"/>
          <w:lang w:val="en-AU"/>
        </w:rPr>
        <w:t xml:space="preserve">t is a good start </w:t>
      </w:r>
      <w:r>
        <w:rPr>
          <w:rFonts w:cs="Times New Roman"/>
          <w:lang w:val="en-AU"/>
        </w:rPr>
        <w:t>the</w:t>
      </w:r>
      <w:r w:rsidRPr="00C36275">
        <w:rPr>
          <w:rFonts w:cs="Times New Roman"/>
          <w:lang w:val="en-AU"/>
        </w:rPr>
        <w:t xml:space="preserve"> findings are a more broad measure of attitudes</w:t>
      </w:r>
      <w:r>
        <w:rPr>
          <w:rFonts w:cs="Times New Roman"/>
          <w:lang w:val="en-AU"/>
        </w:rPr>
        <w:t xml:space="preserve">, is </w:t>
      </w:r>
      <w:r w:rsidRPr="00C36275">
        <w:rPr>
          <w:rFonts w:cs="Times New Roman"/>
          <w:lang w:val="en-AU"/>
        </w:rPr>
        <w:t xml:space="preserve">not specific to disorders and is not able to assess recognition, which is </w:t>
      </w:r>
      <w:r>
        <w:rPr>
          <w:rFonts w:cs="Times New Roman"/>
          <w:lang w:val="en-AU"/>
        </w:rPr>
        <w:t xml:space="preserve">an </w:t>
      </w:r>
      <w:r w:rsidRPr="00C36275">
        <w:rPr>
          <w:rFonts w:cs="Times New Roman"/>
          <w:lang w:val="en-AU"/>
        </w:rPr>
        <w:t>essential skill for MHL.</w:t>
      </w:r>
      <w:r>
        <w:rPr>
          <w:rFonts w:cs="Times New Roman"/>
          <w:lang w:val="en-AU"/>
        </w:rPr>
        <w:t xml:space="preserve"> The proposed survey is able to </w:t>
      </w:r>
      <w:r w:rsidRPr="00C36275">
        <w:rPr>
          <w:rFonts w:cs="Times New Roman"/>
          <w:lang w:val="en-AU"/>
        </w:rPr>
        <w:t xml:space="preserve">assess knowledge specifically </w:t>
      </w:r>
      <w:r>
        <w:rPr>
          <w:rFonts w:cs="Times New Roman"/>
          <w:lang w:val="en-AU"/>
        </w:rPr>
        <w:t>related to PTSD</w:t>
      </w:r>
      <w:r w:rsidR="001958DC">
        <w:rPr>
          <w:rFonts w:cs="Times New Roman"/>
          <w:lang w:val="en-AU"/>
        </w:rPr>
        <w:t xml:space="preserve"> / Depression</w:t>
      </w:r>
      <w:r>
        <w:rPr>
          <w:rFonts w:cs="Times New Roman"/>
          <w:lang w:val="en-AU"/>
        </w:rPr>
        <w:t xml:space="preserve">, which is needed to </w:t>
      </w:r>
      <w:r w:rsidRPr="00C36275">
        <w:rPr>
          <w:rFonts w:cs="Times New Roman"/>
          <w:lang w:val="en-AU"/>
        </w:rPr>
        <w:t xml:space="preserve">develop a MH promotion program for </w:t>
      </w:r>
      <w:r>
        <w:rPr>
          <w:rFonts w:cs="Times New Roman"/>
          <w:lang w:val="en-AU"/>
        </w:rPr>
        <w:t>Iraqi displaced people.</w:t>
      </w:r>
      <w:r w:rsidR="001958DC">
        <w:rPr>
          <w:rFonts w:cs="Times New Roman"/>
          <w:lang w:val="en-AU"/>
        </w:rPr>
        <w:t xml:space="preserve"> </w:t>
      </w:r>
      <w:r>
        <w:rPr>
          <w:rFonts w:cs="Times New Roman"/>
          <w:lang w:val="en-AU"/>
        </w:rPr>
        <w:t xml:space="preserve">This study </w:t>
      </w:r>
      <w:r w:rsidR="001958DC">
        <w:rPr>
          <w:rFonts w:cs="Times New Roman"/>
          <w:lang w:val="en-AU"/>
        </w:rPr>
        <w:t xml:space="preserve">also </w:t>
      </w:r>
      <w:r w:rsidRPr="00C36275">
        <w:rPr>
          <w:rFonts w:cs="Times New Roman"/>
          <w:lang w:val="en-AU"/>
        </w:rPr>
        <w:t>focused on adults</w:t>
      </w:r>
      <w:r>
        <w:rPr>
          <w:rFonts w:cs="Times New Roman"/>
          <w:lang w:val="en-AU"/>
        </w:rPr>
        <w:t xml:space="preserve"> and was conducted prior to the recent upheaval due to ISIS, hence the proposed survey that </w:t>
      </w:r>
      <w:r w:rsidR="001958DC">
        <w:rPr>
          <w:rFonts w:cs="Times New Roman"/>
          <w:lang w:val="en-AU"/>
        </w:rPr>
        <w:t>instead</w:t>
      </w:r>
      <w:r>
        <w:rPr>
          <w:rFonts w:cs="Times New Roman"/>
          <w:lang w:val="en-AU"/>
        </w:rPr>
        <w:t xml:space="preserve"> focus on </w:t>
      </w:r>
      <w:r w:rsidRPr="00C36275">
        <w:rPr>
          <w:rFonts w:cs="Times New Roman"/>
          <w:lang w:val="en-AU"/>
        </w:rPr>
        <w:t>children and adolescents</w:t>
      </w:r>
      <w:r w:rsidR="001958DC">
        <w:rPr>
          <w:rFonts w:cs="Times New Roman"/>
          <w:lang w:val="en-AU"/>
        </w:rPr>
        <w:t xml:space="preserve"> to gain an understanding of their </w:t>
      </w:r>
      <w:r>
        <w:rPr>
          <w:rFonts w:cs="Times New Roman"/>
          <w:lang w:val="en-AU"/>
        </w:rPr>
        <w:t>current needs</w:t>
      </w:r>
      <w:r w:rsidR="005B3C0B" w:rsidRPr="00C36275">
        <w:rPr>
          <w:rFonts w:cs="Times New Roman"/>
          <w:lang w:val="en-AU"/>
        </w:rPr>
        <w:t>.</w:t>
      </w:r>
      <w:r w:rsidR="00C52C01" w:rsidRPr="006E0D8E">
        <w:rPr>
          <w:rFonts w:cs="Times New Roman"/>
          <w:lang w:val="en-AU"/>
        </w:rPr>
        <w:t xml:space="preserve"> </w:t>
      </w:r>
      <w:r w:rsidRPr="00C36275">
        <w:rPr>
          <w:rFonts w:cs="Times New Roman"/>
          <w:lang w:val="en-AU"/>
        </w:rPr>
        <w:t xml:space="preserve"> </w:t>
      </w:r>
      <w:r w:rsidRPr="00C36835">
        <w:rPr>
          <w:rFonts w:cs="Times New Roman"/>
          <w:lang w:val="en-AU"/>
        </w:rPr>
        <w:t xml:space="preserve">Therefore, the aim of this project is to utilise an appropriately modified version of Dr Slewa-Younan et al MHL survey, to investigate levels of MHL of displaced adolescents and parents of young children in the project locations and use the knowledge and understanding of these local conceptualisations to allow better development of appropriate services and enable the design of interventions that mobilise individual and collective strengths, and resilience. </w:t>
      </w:r>
      <w:r w:rsidR="00C36835">
        <w:rPr>
          <w:rFonts w:cs="Times New Roman"/>
          <w:lang w:val="en-AU"/>
        </w:rPr>
        <w:t>Importantly, t</w:t>
      </w:r>
      <w:r w:rsidR="00C52C01" w:rsidRPr="006E0D8E">
        <w:rPr>
          <w:rFonts w:cs="Times New Roman"/>
          <w:lang w:val="en-AU"/>
        </w:rPr>
        <w:t>his lack of information is hindering the development of mental health promotion programs and the goal of this study is to redress this situation.</w:t>
      </w:r>
    </w:p>
    <w:p w14:paraId="27CB3946" w14:textId="77777777" w:rsidR="00C52C01" w:rsidRDefault="00C52C01" w:rsidP="005B557F">
      <w:pPr>
        <w:spacing w:after="0"/>
        <w:rPr>
          <w:rFonts w:cs="Times New Roman"/>
          <w:lang w:val="en"/>
        </w:rPr>
      </w:pPr>
    </w:p>
    <w:p w14:paraId="17FED310" w14:textId="77777777" w:rsidR="00E146C2" w:rsidRPr="006E0D8E" w:rsidRDefault="00E146C2" w:rsidP="005B557F">
      <w:pPr>
        <w:spacing w:after="0"/>
        <w:rPr>
          <w:rFonts w:cs="Times New Roman"/>
          <w:lang w:val="en"/>
        </w:rPr>
      </w:pPr>
    </w:p>
    <w:p w14:paraId="225A6525" w14:textId="2C113A3B" w:rsidR="007B4419" w:rsidRPr="00E003BB" w:rsidRDefault="00C36835" w:rsidP="00987FD7">
      <w:pPr>
        <w:pStyle w:val="ListParagraph"/>
        <w:numPr>
          <w:ilvl w:val="0"/>
          <w:numId w:val="12"/>
        </w:numPr>
        <w:spacing w:after="0"/>
        <w:rPr>
          <w:b/>
        </w:rPr>
      </w:pPr>
      <w:bookmarkStart w:id="154" w:name="_Toc489518724"/>
      <w:r>
        <w:rPr>
          <w:b/>
        </w:rPr>
        <w:lastRenderedPageBreak/>
        <w:t>O</w:t>
      </w:r>
      <w:r w:rsidR="007B4419" w:rsidRPr="00E003BB">
        <w:rPr>
          <w:b/>
        </w:rPr>
        <w:t>bjectives</w:t>
      </w:r>
      <w:bookmarkEnd w:id="154"/>
      <w:r w:rsidR="007B4419" w:rsidRPr="00E003BB">
        <w:rPr>
          <w:b/>
        </w:rPr>
        <w:t xml:space="preserve"> </w:t>
      </w:r>
    </w:p>
    <w:p w14:paraId="0525303E" w14:textId="2BF3A873" w:rsidR="000C7AA0" w:rsidRPr="00E003BB" w:rsidRDefault="00C36835" w:rsidP="00987FD7">
      <w:pPr>
        <w:pStyle w:val="ListParagraph"/>
        <w:numPr>
          <w:ilvl w:val="1"/>
          <w:numId w:val="13"/>
        </w:numPr>
        <w:spacing w:after="0"/>
        <w:rPr>
          <w:u w:val="single"/>
        </w:rPr>
      </w:pPr>
      <w:r>
        <w:rPr>
          <w:u w:val="single"/>
        </w:rPr>
        <w:t>Primary objectives</w:t>
      </w:r>
    </w:p>
    <w:p w14:paraId="052D597C" w14:textId="10C5BCEC" w:rsidR="000C7AA0" w:rsidRDefault="000C7AA0" w:rsidP="005B557F">
      <w:pPr>
        <w:spacing w:after="0"/>
        <w:rPr>
          <w:rFonts w:cstheme="minorHAnsi"/>
          <w:lang w:val="en-GB"/>
        </w:rPr>
      </w:pPr>
      <w:bookmarkStart w:id="155" w:name="_Toc469403168"/>
      <w:bookmarkStart w:id="156" w:name="_Toc471200500"/>
      <w:bookmarkStart w:id="157" w:name="_Toc471200785"/>
      <w:bookmarkStart w:id="158" w:name="_Toc471209061"/>
      <w:bookmarkStart w:id="159" w:name="_Toc471562536"/>
      <w:bookmarkStart w:id="160" w:name="_Toc471562593"/>
      <w:bookmarkStart w:id="161" w:name="_Toc471562657"/>
      <w:bookmarkStart w:id="162" w:name="_Toc471562757"/>
      <w:bookmarkStart w:id="163" w:name="_Toc471889022"/>
      <w:bookmarkStart w:id="164" w:name="_Toc471889079"/>
      <w:bookmarkStart w:id="165" w:name="_Toc472348679"/>
      <w:bookmarkStart w:id="166" w:name="_Toc477012307"/>
      <w:bookmarkStart w:id="167" w:name="_Toc477253890"/>
      <w:bookmarkStart w:id="168" w:name="_Toc478721568"/>
      <w:bookmarkStart w:id="169" w:name="_Toc467164771"/>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6E0D8E">
        <w:rPr>
          <w:rFonts w:cstheme="minorHAnsi"/>
          <w:lang w:val="en-GB"/>
        </w:rPr>
        <w:t xml:space="preserve">To determine levels of MHL relating to trauma related mental health disorders, namely posttraumatic stress disorder (PTSD) and depression among the displaced Iraqi </w:t>
      </w:r>
      <w:r w:rsidR="00C36835">
        <w:rPr>
          <w:rFonts w:cstheme="minorHAnsi"/>
          <w:lang w:val="en-GB"/>
        </w:rPr>
        <w:t xml:space="preserve">young people  in northern </w:t>
      </w:r>
      <w:r w:rsidR="00F66411" w:rsidRPr="006E0D8E">
        <w:rPr>
          <w:rFonts w:cstheme="minorHAnsi"/>
          <w:lang w:val="en-GB"/>
        </w:rPr>
        <w:t>Iraq</w:t>
      </w:r>
      <w:r w:rsidR="00C36835">
        <w:rPr>
          <w:rFonts w:cstheme="minorHAnsi"/>
          <w:lang w:val="en-GB"/>
        </w:rPr>
        <w:t xml:space="preserve"> (see study population)</w:t>
      </w:r>
      <w:r w:rsidR="00F66411" w:rsidRPr="006E0D8E">
        <w:rPr>
          <w:rFonts w:cstheme="minorHAnsi"/>
          <w:lang w:val="en-GB"/>
        </w:rPr>
        <w:t xml:space="preserve">. </w:t>
      </w:r>
      <w:r w:rsidRPr="006E0D8E">
        <w:rPr>
          <w:rFonts w:cstheme="minorHAnsi"/>
          <w:lang w:val="en-GB"/>
        </w:rPr>
        <w:t xml:space="preserve"> </w:t>
      </w:r>
    </w:p>
    <w:p w14:paraId="445F7110" w14:textId="77777777" w:rsidR="00C36835" w:rsidRDefault="00C36835" w:rsidP="005B557F">
      <w:pPr>
        <w:spacing w:after="0"/>
        <w:rPr>
          <w:rFonts w:cstheme="minorHAnsi"/>
          <w:lang w:val="en-GB"/>
        </w:rPr>
      </w:pPr>
    </w:p>
    <w:p w14:paraId="682182A7" w14:textId="77777777" w:rsidR="00E003BB" w:rsidRDefault="00E003BB" w:rsidP="005B557F">
      <w:pPr>
        <w:spacing w:after="0"/>
        <w:rPr>
          <w:b/>
        </w:rPr>
      </w:pPr>
    </w:p>
    <w:p w14:paraId="0F410F8A" w14:textId="4DD300DE" w:rsidR="000C7AA0" w:rsidRPr="009C3C65" w:rsidRDefault="000C7AA0" w:rsidP="009C3C65">
      <w:pPr>
        <w:pStyle w:val="ListParagraph"/>
        <w:numPr>
          <w:ilvl w:val="1"/>
          <w:numId w:val="13"/>
        </w:numPr>
        <w:spacing w:after="0"/>
        <w:rPr>
          <w:rFonts w:cstheme="minorHAnsi"/>
          <w:u w:val="single"/>
          <w:lang w:val="en-GB"/>
        </w:rPr>
      </w:pPr>
      <w:r w:rsidRPr="009C3C65">
        <w:rPr>
          <w:u w:val="single"/>
        </w:rPr>
        <w:t>Specific objectives</w:t>
      </w:r>
      <w:r w:rsidRPr="009C3C65">
        <w:rPr>
          <w:rFonts w:cstheme="minorHAnsi"/>
          <w:u w:val="single"/>
          <w:lang w:val="en-GB"/>
        </w:rPr>
        <w:t xml:space="preserve"> </w:t>
      </w:r>
    </w:p>
    <w:p w14:paraId="2AB1D2E4" w14:textId="500B4110" w:rsidR="009C3C65" w:rsidRPr="009C3C65" w:rsidRDefault="009C3C65" w:rsidP="009C3C65">
      <w:pPr>
        <w:pStyle w:val="ListParagraph"/>
        <w:numPr>
          <w:ilvl w:val="0"/>
          <w:numId w:val="17"/>
        </w:numPr>
        <w:rPr>
          <w:lang w:val="en-AU"/>
        </w:rPr>
      </w:pPr>
      <w:r w:rsidRPr="009C3C65">
        <w:rPr>
          <w:lang w:val="en-AU"/>
        </w:rPr>
        <w:t xml:space="preserve">To </w:t>
      </w:r>
      <w:r w:rsidR="00C36835">
        <w:rPr>
          <w:lang w:val="en-AU"/>
        </w:rPr>
        <w:t>estimate</w:t>
      </w:r>
      <w:r w:rsidRPr="009C3C65">
        <w:rPr>
          <w:lang w:val="en-AU"/>
        </w:rPr>
        <w:t xml:space="preserve"> MHL relating to PTSD (and Depression) in a group of displaced </w:t>
      </w:r>
      <w:r w:rsidR="00C36835">
        <w:rPr>
          <w:lang w:val="en-AU"/>
        </w:rPr>
        <w:t>Iraqi</w:t>
      </w:r>
      <w:r w:rsidRPr="009C3C65">
        <w:rPr>
          <w:lang w:val="en-AU"/>
        </w:rPr>
        <w:t xml:space="preserve"> young people </w:t>
      </w:r>
      <w:r w:rsidR="00C36835">
        <w:rPr>
          <w:lang w:val="en-AU"/>
        </w:rPr>
        <w:t xml:space="preserve">(13-17 years old) and the </w:t>
      </w:r>
      <w:r w:rsidRPr="009C3C65">
        <w:rPr>
          <w:lang w:val="en-AU"/>
        </w:rPr>
        <w:t xml:space="preserve">parents of children </w:t>
      </w:r>
      <w:r w:rsidR="00C36835">
        <w:rPr>
          <w:lang w:val="en-AU"/>
        </w:rPr>
        <w:t xml:space="preserve">(8-12 years old) </w:t>
      </w:r>
      <w:r w:rsidRPr="009C3C65">
        <w:rPr>
          <w:lang w:val="en-AU"/>
        </w:rPr>
        <w:t>pertaining to:</w:t>
      </w:r>
    </w:p>
    <w:p w14:paraId="63D26455" w14:textId="77777777" w:rsidR="00382CF9" w:rsidRPr="00382CF9" w:rsidRDefault="00382CF9" w:rsidP="00382CF9">
      <w:pPr>
        <w:pStyle w:val="ListParagraph"/>
        <w:numPr>
          <w:ilvl w:val="0"/>
          <w:numId w:val="18"/>
        </w:numPr>
        <w:spacing w:after="0"/>
        <w:ind w:left="1097"/>
        <w:rPr>
          <w:lang w:val="en-AU"/>
        </w:rPr>
      </w:pPr>
      <w:r w:rsidRPr="00382CF9">
        <w:rPr>
          <w:lang w:val="en-AU"/>
        </w:rPr>
        <w:t>Problem recognition (including “self-recognition”)</w:t>
      </w:r>
    </w:p>
    <w:p w14:paraId="19600326"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the severity of the problem described and its prevalence in the target population</w:t>
      </w:r>
    </w:p>
    <w:p w14:paraId="136587D3"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causes and risk factors</w:t>
      </w:r>
    </w:p>
    <w:p w14:paraId="391853EA"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how best to support someone with PTSD/depression</w:t>
      </w:r>
    </w:p>
    <w:p w14:paraId="7557FC90"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the helpfulness of specific treatments and treatment providers</w:t>
      </w:r>
    </w:p>
    <w:p w14:paraId="4B81283B"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likely outcome with and without treatment</w:t>
      </w:r>
    </w:p>
    <w:p w14:paraId="34F14C75"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possible barriers to treatment</w:t>
      </w:r>
    </w:p>
    <w:p w14:paraId="280EE2FF" w14:textId="77777777" w:rsidR="00382CF9" w:rsidRPr="00382CF9" w:rsidRDefault="00382CF9" w:rsidP="00382CF9">
      <w:pPr>
        <w:pStyle w:val="ListParagraph"/>
        <w:numPr>
          <w:ilvl w:val="0"/>
          <w:numId w:val="18"/>
        </w:numPr>
        <w:spacing w:after="0"/>
        <w:ind w:left="1097"/>
        <w:rPr>
          <w:lang w:val="en-AU"/>
        </w:rPr>
      </w:pPr>
      <w:r w:rsidRPr="00382CF9">
        <w:rPr>
          <w:lang w:val="en-AU"/>
        </w:rPr>
        <w:t>Stigma and perceived discrimination towards someone with PTSD/depression</w:t>
      </w:r>
    </w:p>
    <w:p w14:paraId="2AE6A523" w14:textId="06295967" w:rsidR="000C7AA0" w:rsidRDefault="000C7AA0" w:rsidP="001070CE">
      <w:pPr>
        <w:pStyle w:val="ListParagraph"/>
        <w:numPr>
          <w:ilvl w:val="0"/>
          <w:numId w:val="17"/>
        </w:numPr>
        <w:spacing w:after="0"/>
        <w:rPr>
          <w:lang w:val="en-AU"/>
        </w:rPr>
      </w:pPr>
      <w:r w:rsidRPr="002961BB">
        <w:rPr>
          <w:lang w:val="en-AU"/>
        </w:rPr>
        <w:t xml:space="preserve">To </w:t>
      </w:r>
      <w:r w:rsidR="00C36835">
        <w:rPr>
          <w:lang w:val="en-AU"/>
        </w:rPr>
        <w:t>determine</w:t>
      </w:r>
      <w:r w:rsidR="00C36835" w:rsidRPr="002961BB">
        <w:rPr>
          <w:lang w:val="en-AU"/>
        </w:rPr>
        <w:t xml:space="preserve"> </w:t>
      </w:r>
      <w:r w:rsidRPr="002961BB">
        <w:rPr>
          <w:lang w:val="en-AU"/>
        </w:rPr>
        <w:t>associations between specific aspects of MHL as outlined above, and individuals’ demographic characteristics (age, gender, religion, ethnicity, lengthen of displacement etc.) and symptom levels.</w:t>
      </w:r>
    </w:p>
    <w:p w14:paraId="628B31CB" w14:textId="77777777" w:rsidR="00C36835" w:rsidRPr="00C36835" w:rsidRDefault="00C36835" w:rsidP="00C36835">
      <w:pPr>
        <w:pStyle w:val="ListParagraph"/>
        <w:numPr>
          <w:ilvl w:val="0"/>
          <w:numId w:val="17"/>
        </w:numPr>
        <w:spacing w:after="0"/>
        <w:rPr>
          <w:lang w:val="en-AU"/>
        </w:rPr>
      </w:pPr>
      <w:r w:rsidRPr="00C36835">
        <w:rPr>
          <w:lang w:val="en-AU"/>
        </w:rPr>
        <w:t>To estimate the prevalence of mental health distress (major depression, anxiety disorders or suicidality ) using the Self Reporting Questionnaire (SRQ-20) in care takers of children 8-12 years old;</w:t>
      </w:r>
    </w:p>
    <w:p w14:paraId="110220F9" w14:textId="77777777" w:rsidR="00C36835" w:rsidRPr="00C36835" w:rsidRDefault="00C36835" w:rsidP="00C36835">
      <w:pPr>
        <w:pStyle w:val="ListParagraph"/>
        <w:numPr>
          <w:ilvl w:val="0"/>
          <w:numId w:val="17"/>
        </w:numPr>
        <w:spacing w:after="0"/>
        <w:rPr>
          <w:lang w:val="en-AU"/>
        </w:rPr>
      </w:pPr>
      <w:r w:rsidRPr="00C36835">
        <w:rPr>
          <w:lang w:val="en-AU"/>
        </w:rPr>
        <w:t>To estimate the prevalence of constructs of intrusion, avoidance and arousal in children 8-17 years of age in the study population;</w:t>
      </w:r>
    </w:p>
    <w:p w14:paraId="2E3549A2" w14:textId="06FC90F7" w:rsidR="00C36835" w:rsidRPr="00C36835" w:rsidRDefault="00C36835" w:rsidP="00C36835">
      <w:pPr>
        <w:pStyle w:val="ListParagraph"/>
        <w:numPr>
          <w:ilvl w:val="0"/>
          <w:numId w:val="17"/>
        </w:numPr>
        <w:spacing w:after="0"/>
        <w:rPr>
          <w:lang w:val="en-AU"/>
        </w:rPr>
      </w:pPr>
      <w:r w:rsidRPr="00C36835">
        <w:rPr>
          <w:lang w:val="en-AU"/>
        </w:rPr>
        <w:t xml:space="preserve">To estimate the prevalence of self-reported depression in children 8-17 years old. </w:t>
      </w:r>
    </w:p>
    <w:p w14:paraId="6D59F77E" w14:textId="7B577485" w:rsidR="000C7AA0" w:rsidRPr="006E0D8E" w:rsidRDefault="000C7AA0" w:rsidP="005B557F">
      <w:pPr>
        <w:spacing w:after="0"/>
        <w:rPr>
          <w:rFonts w:eastAsia="Calibri" w:cstheme="minorHAnsi"/>
          <w:snapToGrid w:val="0"/>
        </w:rPr>
      </w:pPr>
      <w:r w:rsidRPr="006E0D8E">
        <w:rPr>
          <w:lang w:val="en-AU"/>
        </w:rPr>
        <w:t xml:space="preserve">The categories specified in objective 1 above were chosen because they were considered to be the aspects of MHL most likely to be of interest in informing the determinants of mental health in the proposed population. Objective 2 which seeks to examine the associations between specific aspects of MHL and individuals’ demographic characteristics and symptoms levels is important because associations of this kind can indicate specific targets for health promotion programs. </w:t>
      </w:r>
    </w:p>
    <w:p w14:paraId="00E70520" w14:textId="77777777" w:rsidR="004F1B13" w:rsidRDefault="004F1B13" w:rsidP="005B557F">
      <w:pPr>
        <w:spacing w:after="0"/>
        <w:rPr>
          <w:rFonts w:eastAsiaTheme="majorEastAsia" w:cstheme="majorBidi"/>
          <w:bCs/>
        </w:rPr>
      </w:pPr>
    </w:p>
    <w:p w14:paraId="25F3DB44" w14:textId="77777777" w:rsidR="00E146C2" w:rsidRDefault="00E146C2" w:rsidP="005B557F">
      <w:pPr>
        <w:spacing w:after="0"/>
        <w:rPr>
          <w:rFonts w:eastAsiaTheme="majorEastAsia" w:cstheme="majorBidi"/>
          <w:bCs/>
        </w:rPr>
      </w:pPr>
    </w:p>
    <w:p w14:paraId="1AC9D809" w14:textId="77777777" w:rsidR="00D213A9" w:rsidRDefault="00D213A9" w:rsidP="005B557F">
      <w:pPr>
        <w:spacing w:after="0"/>
        <w:rPr>
          <w:rFonts w:eastAsiaTheme="majorEastAsia" w:cstheme="majorBidi"/>
          <w:bCs/>
        </w:rPr>
      </w:pPr>
    </w:p>
    <w:p w14:paraId="4DBCD5FC" w14:textId="77777777" w:rsidR="00D213A9" w:rsidRDefault="00D213A9" w:rsidP="005B557F">
      <w:pPr>
        <w:spacing w:after="0"/>
        <w:rPr>
          <w:rFonts w:eastAsiaTheme="majorEastAsia" w:cstheme="majorBidi"/>
          <w:bCs/>
        </w:rPr>
      </w:pPr>
    </w:p>
    <w:p w14:paraId="606A0EDE" w14:textId="77777777" w:rsidR="00D213A9" w:rsidRDefault="00D213A9" w:rsidP="005B557F">
      <w:pPr>
        <w:spacing w:after="0"/>
        <w:rPr>
          <w:rFonts w:eastAsiaTheme="majorEastAsia" w:cstheme="majorBidi"/>
          <w:bCs/>
        </w:rPr>
      </w:pPr>
    </w:p>
    <w:p w14:paraId="5FC9512F" w14:textId="77777777" w:rsidR="00D213A9" w:rsidRDefault="00D213A9" w:rsidP="005B557F">
      <w:pPr>
        <w:spacing w:after="0"/>
        <w:rPr>
          <w:rFonts w:eastAsiaTheme="majorEastAsia" w:cstheme="majorBidi"/>
          <w:bCs/>
        </w:rPr>
      </w:pPr>
    </w:p>
    <w:p w14:paraId="493C5F8D" w14:textId="77777777" w:rsidR="00D213A9" w:rsidRDefault="00D213A9" w:rsidP="005B557F">
      <w:pPr>
        <w:spacing w:after="0"/>
        <w:rPr>
          <w:rFonts w:eastAsiaTheme="majorEastAsia" w:cstheme="majorBidi"/>
          <w:bCs/>
        </w:rPr>
      </w:pPr>
    </w:p>
    <w:p w14:paraId="2C2A7825" w14:textId="77777777" w:rsidR="00D213A9" w:rsidRDefault="00D213A9" w:rsidP="005B557F">
      <w:pPr>
        <w:spacing w:after="0"/>
        <w:rPr>
          <w:rFonts w:eastAsiaTheme="majorEastAsia" w:cstheme="majorBidi"/>
          <w:bCs/>
        </w:rPr>
      </w:pPr>
    </w:p>
    <w:p w14:paraId="744FE7B3" w14:textId="77777777" w:rsidR="00D213A9" w:rsidRDefault="00D213A9" w:rsidP="005B557F">
      <w:pPr>
        <w:spacing w:after="0"/>
        <w:rPr>
          <w:rFonts w:eastAsiaTheme="majorEastAsia" w:cstheme="majorBidi"/>
          <w:bCs/>
        </w:rPr>
      </w:pPr>
    </w:p>
    <w:p w14:paraId="3878AA13" w14:textId="77777777" w:rsidR="00D213A9" w:rsidRDefault="00D213A9" w:rsidP="005B557F">
      <w:pPr>
        <w:spacing w:after="0"/>
        <w:rPr>
          <w:rFonts w:eastAsiaTheme="majorEastAsia" w:cstheme="majorBidi"/>
          <w:bCs/>
        </w:rPr>
      </w:pPr>
    </w:p>
    <w:p w14:paraId="0821720C" w14:textId="77777777" w:rsidR="00D213A9" w:rsidRDefault="00D213A9" w:rsidP="005B557F">
      <w:pPr>
        <w:spacing w:after="0"/>
        <w:rPr>
          <w:rFonts w:eastAsiaTheme="majorEastAsia" w:cstheme="majorBidi"/>
          <w:bCs/>
        </w:rPr>
      </w:pPr>
    </w:p>
    <w:p w14:paraId="0620F35B" w14:textId="77777777" w:rsidR="00D213A9" w:rsidRDefault="00D213A9" w:rsidP="005B557F">
      <w:pPr>
        <w:spacing w:after="0"/>
        <w:rPr>
          <w:rFonts w:eastAsiaTheme="majorEastAsia" w:cstheme="majorBidi"/>
          <w:bCs/>
        </w:rPr>
      </w:pPr>
    </w:p>
    <w:p w14:paraId="392497FE" w14:textId="77777777" w:rsidR="00D213A9" w:rsidRPr="006E0D8E" w:rsidRDefault="00D213A9" w:rsidP="005B557F">
      <w:pPr>
        <w:spacing w:after="0"/>
        <w:rPr>
          <w:rFonts w:eastAsiaTheme="majorEastAsia" w:cstheme="majorBidi"/>
          <w:bCs/>
          <w:vanish/>
        </w:rPr>
      </w:pPr>
    </w:p>
    <w:p w14:paraId="4FCD6FF5" w14:textId="77777777" w:rsidR="00305E56" w:rsidRPr="006E0D8E" w:rsidRDefault="00305E56" w:rsidP="005B557F">
      <w:pPr>
        <w:spacing w:after="0"/>
        <w:rPr>
          <w:lang w:val="en-GB"/>
        </w:rPr>
      </w:pPr>
      <w:bookmarkStart w:id="170" w:name="_Toc467164772"/>
      <w:bookmarkEnd w:id="169"/>
    </w:p>
    <w:p w14:paraId="14C715F8" w14:textId="689E3C86" w:rsidR="0016578C" w:rsidRPr="006E0D8E" w:rsidRDefault="00E003BB" w:rsidP="005B557F">
      <w:pPr>
        <w:spacing w:after="0"/>
        <w:rPr>
          <w:b/>
        </w:rPr>
      </w:pPr>
      <w:bookmarkStart w:id="171" w:name="_Toc478721571"/>
      <w:bookmarkStart w:id="172" w:name="_Toc478721572"/>
      <w:bookmarkStart w:id="173" w:name="_Toc478721573"/>
      <w:bookmarkEnd w:id="170"/>
      <w:bookmarkEnd w:id="171"/>
      <w:bookmarkEnd w:id="172"/>
      <w:bookmarkEnd w:id="173"/>
      <w:r>
        <w:rPr>
          <w:b/>
        </w:rPr>
        <w:lastRenderedPageBreak/>
        <w:t xml:space="preserve">5. </w:t>
      </w:r>
      <w:r w:rsidR="0016578C" w:rsidRPr="006E0D8E">
        <w:rPr>
          <w:b/>
        </w:rPr>
        <w:t>Methodology</w:t>
      </w:r>
    </w:p>
    <w:p w14:paraId="226BC36C" w14:textId="1567214F" w:rsidR="0016578C" w:rsidRPr="00E003BB" w:rsidRDefault="00E003BB" w:rsidP="005B557F">
      <w:pPr>
        <w:spacing w:after="0"/>
        <w:rPr>
          <w:u w:val="single"/>
        </w:rPr>
      </w:pPr>
      <w:r w:rsidRPr="00E003BB">
        <w:rPr>
          <w:u w:val="single"/>
        </w:rPr>
        <w:t>5</w:t>
      </w:r>
      <w:r w:rsidR="0016578C" w:rsidRPr="00E003BB">
        <w:rPr>
          <w:u w:val="single"/>
        </w:rPr>
        <w:t>.1. Study design and area</w:t>
      </w:r>
    </w:p>
    <w:p w14:paraId="5328CA3E" w14:textId="517945BE" w:rsidR="003D3EC8" w:rsidRDefault="003D3EC8" w:rsidP="00B807D8">
      <w:pPr>
        <w:spacing w:after="0"/>
      </w:pPr>
      <w:r w:rsidRPr="003D3EC8">
        <w:t xml:space="preserve">Due to the changing security and context situation in Syria, it is not possible in advance to confirm exactly where the survey will take place, hence all possible locations are listed. We will aim to conduct the survey in the locations as described </w:t>
      </w:r>
      <w:r w:rsidR="002E75D8" w:rsidRPr="003D3EC8">
        <w:t>below;</w:t>
      </w:r>
      <w:r w:rsidRPr="003D3EC8">
        <w:t xml:space="preserve"> however, it is possible that certain locations will be considered off-limits at the last moment due to security concerns. </w:t>
      </w:r>
    </w:p>
    <w:p w14:paraId="582B0087" w14:textId="77777777" w:rsidR="003D3EC8" w:rsidRDefault="003D3EC8" w:rsidP="00B807D8">
      <w:pPr>
        <w:spacing w:after="0"/>
      </w:pPr>
    </w:p>
    <w:p w14:paraId="39DFF1EE" w14:textId="2FAFC82E" w:rsidR="003D3EC8" w:rsidRDefault="003D3EC8" w:rsidP="003D3EC8">
      <w:pPr>
        <w:spacing w:after="0"/>
      </w:pPr>
      <w:r>
        <w:t xml:space="preserve">MHL relating to trauma related mental health disorders, namely posttraumatic stress disorder (PTSD) will be conducted with the population in Daquaq camp and Hawija town, in Kirkuk Governorate. The PTSD vignette will be completed with this population as they were living under ISIL control for several years, fleeing with the escalation of violence in 2017 so are likely to have experienced significant violence and hence be more susceptible to PTSD. </w:t>
      </w:r>
    </w:p>
    <w:p w14:paraId="5F510383" w14:textId="77777777" w:rsidR="003D3EC8" w:rsidRDefault="003D3EC8" w:rsidP="003D3EC8">
      <w:pPr>
        <w:spacing w:after="0"/>
      </w:pPr>
    </w:p>
    <w:p w14:paraId="2D17DF73" w14:textId="7A7FED12" w:rsidR="003D3EC8" w:rsidRDefault="003D3EC8" w:rsidP="003D3EC8">
      <w:pPr>
        <w:spacing w:after="0"/>
      </w:pPr>
      <w:r>
        <w:t>MHL relating to depression will be conducted with the population in Jalawla town and if this is not possible then in Alwand 1 &amp; 2 camps, Diyala Governorate, Iraq. The Depression vignette will be completed with this population as the majority has been living without direct violence for some time but are more susceptible to depression due to living with uncertainty and in difficult living conditions for a number of years.</w:t>
      </w:r>
    </w:p>
    <w:p w14:paraId="07E414CC" w14:textId="77777777" w:rsidR="003D3EC8" w:rsidRDefault="003D3EC8" w:rsidP="003D3EC8">
      <w:pPr>
        <w:spacing w:after="0"/>
      </w:pPr>
    </w:p>
    <w:p w14:paraId="2FCCBED9" w14:textId="17F7B647" w:rsidR="00B807D8" w:rsidRDefault="003D3EC8" w:rsidP="003D3EC8">
      <w:pPr>
        <w:spacing w:after="0"/>
      </w:pPr>
      <w:r>
        <w:t xml:space="preserve">In all locations where we are able to implement the survey, it will be population based and cross sectional using simple random </w:t>
      </w:r>
      <w:r w:rsidR="002E75D8">
        <w:t>sampling.</w:t>
      </w:r>
    </w:p>
    <w:p w14:paraId="1A0241DE" w14:textId="77777777" w:rsidR="009137A0" w:rsidRDefault="009137A0" w:rsidP="005B557F">
      <w:pPr>
        <w:spacing w:after="0"/>
      </w:pPr>
    </w:p>
    <w:p w14:paraId="55BBD3A0" w14:textId="49C8A865" w:rsidR="0016578C" w:rsidRPr="00E003BB" w:rsidRDefault="00E003BB" w:rsidP="005B557F">
      <w:pPr>
        <w:spacing w:after="0"/>
        <w:rPr>
          <w:u w:val="single"/>
        </w:rPr>
      </w:pPr>
      <w:r w:rsidRPr="00E003BB">
        <w:rPr>
          <w:u w:val="single"/>
        </w:rPr>
        <w:t>5</w:t>
      </w:r>
      <w:r>
        <w:rPr>
          <w:u w:val="single"/>
        </w:rPr>
        <w:t>.2. Study Population</w:t>
      </w:r>
    </w:p>
    <w:p w14:paraId="0C131313" w14:textId="1A78960B" w:rsidR="00141096" w:rsidRDefault="0016578C" w:rsidP="00141096">
      <w:pPr>
        <w:spacing w:after="0"/>
      </w:pPr>
      <w:r w:rsidRPr="006E0D8E">
        <w:t xml:space="preserve">The study population </w:t>
      </w:r>
      <w:r w:rsidR="003D3EC8">
        <w:t>includes</w:t>
      </w:r>
      <w:r w:rsidR="00A94932">
        <w:t xml:space="preserve"> young people between the ages of </w:t>
      </w:r>
      <w:r w:rsidR="003D3EC8">
        <w:t>8</w:t>
      </w:r>
      <w:r w:rsidR="00A94932">
        <w:t xml:space="preserve">-17 </w:t>
      </w:r>
      <w:r w:rsidR="00141096">
        <w:t xml:space="preserve">divided into 2 groups. For the first group (Group 1) we will aim to interview the parents/caretakers of those persons 8-12 years old with regards to their (the caretaker’s/parent’s) knowledge and attitudes (i.e. levels of MHL) relating to trauma related mental health disorders among their children. </w:t>
      </w:r>
    </w:p>
    <w:p w14:paraId="52CF7A92" w14:textId="77777777" w:rsidR="00141096" w:rsidRDefault="00141096" w:rsidP="00141096">
      <w:pPr>
        <w:spacing w:after="0"/>
      </w:pPr>
    </w:p>
    <w:p w14:paraId="2AF1A9DC" w14:textId="1DCB0A1A" w:rsidR="0016578C" w:rsidRDefault="00141096" w:rsidP="00141096">
      <w:pPr>
        <w:spacing w:after="0"/>
      </w:pPr>
      <w:r>
        <w:t>For the second group (Group 2) which will include persons aged 13-17 years old, we will question them directly in order to determine their own levels of MHL relating to trauma related mental health disorders.</w:t>
      </w:r>
    </w:p>
    <w:p w14:paraId="114F55C0" w14:textId="77777777" w:rsidR="00141096" w:rsidRPr="006E0D8E" w:rsidRDefault="00141096" w:rsidP="00141096">
      <w:pPr>
        <w:spacing w:after="0"/>
      </w:pPr>
    </w:p>
    <w:p w14:paraId="11F014E0" w14:textId="6C76153E" w:rsidR="0016578C" w:rsidRPr="00E003BB" w:rsidRDefault="004B16C1" w:rsidP="005B557F">
      <w:pPr>
        <w:spacing w:after="0"/>
        <w:rPr>
          <w:u w:val="single"/>
        </w:rPr>
      </w:pPr>
      <w:r>
        <w:rPr>
          <w:u w:val="single"/>
        </w:rPr>
        <w:t>5</w:t>
      </w:r>
      <w:r w:rsidR="00E003BB" w:rsidRPr="00E003BB">
        <w:rPr>
          <w:u w:val="single"/>
        </w:rPr>
        <w:t>.</w:t>
      </w:r>
      <w:r w:rsidR="00141096">
        <w:rPr>
          <w:u w:val="single"/>
        </w:rPr>
        <w:t>3</w:t>
      </w:r>
      <w:r w:rsidR="00E003BB" w:rsidRPr="00E003BB">
        <w:rPr>
          <w:u w:val="single"/>
        </w:rPr>
        <w:t>. Eligibility criteria</w:t>
      </w:r>
    </w:p>
    <w:p w14:paraId="425DA267" w14:textId="0919EB6E" w:rsidR="0016578C" w:rsidRPr="006E0D8E" w:rsidRDefault="00141096" w:rsidP="005B557F">
      <w:pPr>
        <w:spacing w:after="0"/>
      </w:pPr>
      <w:r>
        <w:t>General i</w:t>
      </w:r>
      <w:r w:rsidR="0016578C" w:rsidRPr="006E0D8E">
        <w:t>nclusion criteria:</w:t>
      </w:r>
    </w:p>
    <w:p w14:paraId="1D2C18C5" w14:textId="77777777" w:rsidR="0016578C" w:rsidRPr="006E0D8E" w:rsidRDefault="0016578C" w:rsidP="002E5562">
      <w:pPr>
        <w:spacing w:after="0"/>
      </w:pPr>
      <w:r w:rsidRPr="006E0D8E">
        <w:t>A person will be included in the survey if he / she satisfy the following criteria:</w:t>
      </w:r>
    </w:p>
    <w:p w14:paraId="3FBEFEC1" w14:textId="1B45BF5A" w:rsidR="0016578C" w:rsidRPr="006E0D8E" w:rsidRDefault="0016578C" w:rsidP="00987FD7">
      <w:pPr>
        <w:pStyle w:val="ListParagraph"/>
        <w:numPr>
          <w:ilvl w:val="0"/>
          <w:numId w:val="4"/>
        </w:numPr>
        <w:spacing w:after="0"/>
      </w:pPr>
      <w:r w:rsidRPr="006E0D8E">
        <w:t>Currently living in the randomly selected household</w:t>
      </w:r>
    </w:p>
    <w:p w14:paraId="1D400D01" w14:textId="77777777" w:rsidR="0016578C" w:rsidRPr="006E0D8E" w:rsidRDefault="0016578C" w:rsidP="005B557F">
      <w:pPr>
        <w:spacing w:after="0"/>
      </w:pPr>
      <w:r w:rsidRPr="006E0D8E">
        <w:t>AND</w:t>
      </w:r>
    </w:p>
    <w:p w14:paraId="3D3F9F81" w14:textId="393204AF" w:rsidR="0016578C" w:rsidRPr="006E0D8E" w:rsidRDefault="0016578C" w:rsidP="002E5562">
      <w:pPr>
        <w:pStyle w:val="ListParagraph"/>
        <w:numPr>
          <w:ilvl w:val="0"/>
          <w:numId w:val="4"/>
        </w:numPr>
        <w:spacing w:after="0"/>
      </w:pPr>
      <w:r w:rsidRPr="006E0D8E">
        <w:t>Informed consent for inclusion in the survey is provided by the head of the household</w:t>
      </w:r>
      <w:r w:rsidR="00014EFA">
        <w:t xml:space="preserve"> and the person participating (the parent, if not the head of the household and the adolescent)</w:t>
      </w:r>
      <w:r w:rsidRPr="006E0D8E">
        <w:t>.</w:t>
      </w:r>
    </w:p>
    <w:p w14:paraId="4CD6DDEC" w14:textId="77777777" w:rsidR="0016578C" w:rsidRDefault="0016578C" w:rsidP="005B557F">
      <w:pPr>
        <w:spacing w:after="0"/>
      </w:pPr>
    </w:p>
    <w:p w14:paraId="68463B07" w14:textId="430614E0" w:rsidR="00141096" w:rsidRDefault="00141096" w:rsidP="00141096">
      <w:pPr>
        <w:spacing w:after="0"/>
      </w:pPr>
      <w:r>
        <w:t>Inclusion criteria Group 1: (parents/caretakers of children aged 8-12 years old):</w:t>
      </w:r>
    </w:p>
    <w:p w14:paraId="69535AC6" w14:textId="77777777" w:rsidR="00141096" w:rsidRDefault="00141096" w:rsidP="00141096">
      <w:pPr>
        <w:spacing w:after="0"/>
      </w:pPr>
      <w:r>
        <w:t>1.</w:t>
      </w:r>
      <w:r>
        <w:tab/>
        <w:t>A child must be residing in the household that meets the age criteria</w:t>
      </w:r>
    </w:p>
    <w:p w14:paraId="3DCE58F6" w14:textId="5B5BBCA0" w:rsidR="00141096" w:rsidRDefault="00141096" w:rsidP="00141096">
      <w:pPr>
        <w:spacing w:after="0"/>
      </w:pPr>
      <w:r>
        <w:t>2.</w:t>
      </w:r>
      <w:r>
        <w:tab/>
        <w:t>In cases of households with multiple children aged 8 to 12 years, responses will be recorded from the parent/caregiver pertaining to a randomly selected child in the target age group.</w:t>
      </w:r>
    </w:p>
    <w:p w14:paraId="3037B8F3" w14:textId="77777777" w:rsidR="00141096" w:rsidRDefault="00141096" w:rsidP="00141096">
      <w:pPr>
        <w:spacing w:after="0"/>
      </w:pPr>
    </w:p>
    <w:p w14:paraId="4BE7AC03" w14:textId="77777777" w:rsidR="00D213A9" w:rsidRDefault="00D213A9" w:rsidP="00141096">
      <w:pPr>
        <w:spacing w:after="0"/>
      </w:pPr>
    </w:p>
    <w:p w14:paraId="64BF051D" w14:textId="2971C47D" w:rsidR="00141096" w:rsidRDefault="00141096" w:rsidP="00141096">
      <w:pPr>
        <w:spacing w:after="0"/>
      </w:pPr>
      <w:r>
        <w:lastRenderedPageBreak/>
        <w:t>Inclusion criteria For Group 2 (adolescents aged 13-17years)</w:t>
      </w:r>
    </w:p>
    <w:p w14:paraId="0F340447" w14:textId="77777777" w:rsidR="00141096" w:rsidRDefault="00141096" w:rsidP="00141096">
      <w:pPr>
        <w:spacing w:after="0"/>
      </w:pPr>
      <w:r>
        <w:t>1.</w:t>
      </w:r>
      <w:r>
        <w:tab/>
        <w:t>An adolescent must be residing in the household that meets the age criteria</w:t>
      </w:r>
    </w:p>
    <w:p w14:paraId="5994C9FE" w14:textId="01393045" w:rsidR="00141096" w:rsidRDefault="00141096" w:rsidP="00141096">
      <w:pPr>
        <w:spacing w:after="0"/>
      </w:pPr>
      <w:r>
        <w:t>2.</w:t>
      </w:r>
      <w:r>
        <w:tab/>
        <w:t>In cases of households with multiple adolescents aged 13-17 years, responses will be recorded from a randomly selected adolescent in that household.</w:t>
      </w:r>
    </w:p>
    <w:p w14:paraId="3C1609F0" w14:textId="77777777" w:rsidR="00141096" w:rsidRDefault="00141096" w:rsidP="00141096">
      <w:pPr>
        <w:spacing w:after="0"/>
      </w:pPr>
    </w:p>
    <w:p w14:paraId="5BE8F38F" w14:textId="34880EE9" w:rsidR="00141096" w:rsidRDefault="00141096" w:rsidP="00141096">
      <w:pPr>
        <w:spacing w:after="0"/>
      </w:pPr>
      <w:r>
        <w:t>In the case where there are both adolescents and children in one household, only one from each group will be surveyed and will be selected as outlined above.  That means only a maximum of two surveys will be collected from each household.</w:t>
      </w:r>
    </w:p>
    <w:p w14:paraId="12D49097" w14:textId="77777777" w:rsidR="00141096" w:rsidRDefault="00141096" w:rsidP="005B557F">
      <w:pPr>
        <w:spacing w:after="0"/>
      </w:pPr>
    </w:p>
    <w:p w14:paraId="7BB90410" w14:textId="77777777" w:rsidR="0016578C" w:rsidRPr="006E0D8E" w:rsidRDefault="0016578C" w:rsidP="005B557F">
      <w:pPr>
        <w:spacing w:after="0"/>
      </w:pPr>
      <w:r w:rsidRPr="003C34EF">
        <w:rPr>
          <w:u w:val="single"/>
        </w:rPr>
        <w:t>Exclusion criteria</w:t>
      </w:r>
      <w:r w:rsidRPr="006E0D8E">
        <w:t xml:space="preserve">: </w:t>
      </w:r>
    </w:p>
    <w:p w14:paraId="03DDDE97" w14:textId="77777777" w:rsidR="0016578C" w:rsidRPr="006E0D8E" w:rsidRDefault="0016578C" w:rsidP="005B557F">
      <w:pPr>
        <w:spacing w:after="0"/>
      </w:pPr>
      <w:r w:rsidRPr="006E0D8E">
        <w:t>A person will be excluded from the survey if he / she satisfy any one of the following criteria:</w:t>
      </w:r>
    </w:p>
    <w:p w14:paraId="71B0F53C" w14:textId="0D41D7A3" w:rsidR="0016578C" w:rsidRPr="006E0D8E" w:rsidRDefault="0016578C" w:rsidP="00987FD7">
      <w:pPr>
        <w:pStyle w:val="ListParagraph"/>
        <w:numPr>
          <w:ilvl w:val="0"/>
          <w:numId w:val="5"/>
        </w:numPr>
        <w:spacing w:after="0"/>
      </w:pPr>
      <w:r w:rsidRPr="006E0D8E">
        <w:t xml:space="preserve">Inability to locate the potential participant after two attempts of tracing </w:t>
      </w:r>
    </w:p>
    <w:p w14:paraId="2CBCE959" w14:textId="77777777" w:rsidR="0016578C" w:rsidRPr="006E0D8E" w:rsidRDefault="0016578C" w:rsidP="005B557F">
      <w:pPr>
        <w:pStyle w:val="ListParagraph"/>
        <w:spacing w:after="0"/>
      </w:pPr>
      <w:r w:rsidRPr="006E0D8E">
        <w:t>OR</w:t>
      </w:r>
    </w:p>
    <w:p w14:paraId="586D7FCB" w14:textId="7F1EADB0" w:rsidR="0016578C" w:rsidRPr="006E0D8E" w:rsidRDefault="0016578C" w:rsidP="00987FD7">
      <w:pPr>
        <w:pStyle w:val="ListParagraph"/>
        <w:numPr>
          <w:ilvl w:val="0"/>
          <w:numId w:val="5"/>
        </w:numPr>
        <w:spacing w:after="0"/>
      </w:pPr>
      <w:r w:rsidRPr="006E0D8E">
        <w:t>Refusal to participate in the survey.</w:t>
      </w:r>
    </w:p>
    <w:p w14:paraId="4C95179B" w14:textId="77777777" w:rsidR="00A110AD" w:rsidRDefault="00A110AD" w:rsidP="005B557F">
      <w:pPr>
        <w:spacing w:after="0"/>
        <w:rPr>
          <w:rFonts w:eastAsiaTheme="majorEastAsia" w:cstheme="majorBidi"/>
          <w:bCs/>
        </w:rPr>
      </w:pPr>
      <w:bookmarkStart w:id="174" w:name="_Toc469403172"/>
      <w:bookmarkStart w:id="175" w:name="_Toc471200504"/>
      <w:bookmarkStart w:id="176" w:name="_Toc471200789"/>
      <w:bookmarkStart w:id="177" w:name="_Toc471209065"/>
      <w:bookmarkStart w:id="178" w:name="_Toc471562540"/>
      <w:bookmarkStart w:id="179" w:name="_Toc471562597"/>
      <w:bookmarkStart w:id="180" w:name="_Toc471562661"/>
      <w:bookmarkStart w:id="181" w:name="_Toc471562761"/>
      <w:bookmarkStart w:id="182" w:name="_Toc471889026"/>
      <w:bookmarkStart w:id="183" w:name="_Toc471889083"/>
      <w:bookmarkStart w:id="184" w:name="_Toc472348683"/>
      <w:bookmarkStart w:id="185" w:name="_Toc477012311"/>
      <w:bookmarkStart w:id="186" w:name="_Toc477253894"/>
      <w:bookmarkStart w:id="187" w:name="_Toc478721575"/>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7ED83DE2" w14:textId="680E29AA" w:rsidR="00141096" w:rsidRPr="00E146C2" w:rsidRDefault="00141096" w:rsidP="00141096">
      <w:pPr>
        <w:spacing w:after="0"/>
        <w:rPr>
          <w:rFonts w:eastAsiaTheme="majorEastAsia" w:cstheme="majorBidi"/>
          <w:bCs/>
          <w:u w:val="single"/>
        </w:rPr>
      </w:pPr>
      <w:r w:rsidRPr="00E146C2">
        <w:rPr>
          <w:rFonts w:eastAsiaTheme="majorEastAsia" w:cstheme="majorBidi"/>
          <w:bCs/>
          <w:u w:val="single"/>
        </w:rPr>
        <w:t>5.4. Definitions</w:t>
      </w:r>
    </w:p>
    <w:p w14:paraId="48CAF59F" w14:textId="77777777" w:rsidR="00141096" w:rsidRPr="00141096" w:rsidRDefault="00141096" w:rsidP="00141096">
      <w:pPr>
        <w:spacing w:after="0"/>
        <w:rPr>
          <w:rFonts w:eastAsiaTheme="majorEastAsia" w:cstheme="majorBidi"/>
          <w:bCs/>
        </w:rPr>
      </w:pPr>
      <w:r w:rsidRPr="00141096">
        <w:rPr>
          <w:rFonts w:eastAsiaTheme="majorEastAsia" w:cstheme="majorBidi"/>
          <w:bCs/>
        </w:rPr>
        <w:t xml:space="preserve">A household is defined as a group of people who live together under the same roof and are under the responsibility of one person (head of household). A head of household is defined as: </w:t>
      </w:r>
    </w:p>
    <w:p w14:paraId="2D3DAB9B" w14:textId="2FB32CC1" w:rsidR="00141096" w:rsidRPr="00141096" w:rsidRDefault="00141096" w:rsidP="00141096">
      <w:pPr>
        <w:spacing w:after="0"/>
        <w:rPr>
          <w:rFonts w:eastAsiaTheme="majorEastAsia" w:cstheme="majorBidi"/>
          <w:bCs/>
        </w:rPr>
      </w:pPr>
      <w:r w:rsidRPr="00141096">
        <w:rPr>
          <w:rFonts w:eastAsiaTheme="majorEastAsia" w:cstheme="majorBidi"/>
          <w:bCs/>
        </w:rPr>
        <w:t>•</w:t>
      </w:r>
      <w:r w:rsidRPr="00141096">
        <w:rPr>
          <w:rFonts w:eastAsiaTheme="majorEastAsia" w:cstheme="majorBidi"/>
          <w:bCs/>
        </w:rPr>
        <w:tab/>
      </w:r>
      <w:r w:rsidR="002E75D8" w:rsidRPr="00141096">
        <w:rPr>
          <w:rFonts w:eastAsiaTheme="majorEastAsia" w:cstheme="majorBidi"/>
          <w:bCs/>
        </w:rPr>
        <w:t>The</w:t>
      </w:r>
      <w:r w:rsidRPr="00141096">
        <w:rPr>
          <w:rFonts w:eastAsiaTheme="majorEastAsia" w:cstheme="majorBidi"/>
          <w:bCs/>
        </w:rPr>
        <w:t xml:space="preserve"> person accepted as the head by the other members of the household, and</w:t>
      </w:r>
    </w:p>
    <w:p w14:paraId="31ED20CB" w14:textId="77777777" w:rsidR="00141096" w:rsidRPr="00141096" w:rsidRDefault="00141096" w:rsidP="00141096">
      <w:pPr>
        <w:spacing w:after="0"/>
        <w:rPr>
          <w:rFonts w:eastAsiaTheme="majorEastAsia" w:cstheme="majorBidi"/>
          <w:bCs/>
        </w:rPr>
      </w:pPr>
      <w:r w:rsidRPr="00141096">
        <w:rPr>
          <w:rFonts w:eastAsiaTheme="majorEastAsia" w:cstheme="majorBidi"/>
          <w:bCs/>
        </w:rPr>
        <w:t>•</w:t>
      </w:r>
      <w:r w:rsidRPr="00141096">
        <w:rPr>
          <w:rFonts w:eastAsiaTheme="majorEastAsia" w:cstheme="majorBidi"/>
          <w:bCs/>
        </w:rPr>
        <w:tab/>
        <w:t>can give consent for the person identified for the survey to participate and</w:t>
      </w:r>
    </w:p>
    <w:p w14:paraId="2D1338B8" w14:textId="75BC58E9" w:rsidR="00141096" w:rsidRDefault="00141096" w:rsidP="00141096">
      <w:pPr>
        <w:spacing w:after="0"/>
        <w:rPr>
          <w:rFonts w:eastAsiaTheme="majorEastAsia" w:cstheme="majorBidi"/>
          <w:bCs/>
        </w:rPr>
      </w:pPr>
      <w:r w:rsidRPr="00141096">
        <w:rPr>
          <w:rFonts w:eastAsiaTheme="majorEastAsia" w:cstheme="majorBidi"/>
          <w:bCs/>
        </w:rPr>
        <w:t xml:space="preserve">A household will be excluded from the survey if none of the household members </w:t>
      </w:r>
      <w:r w:rsidR="002E75D8" w:rsidRPr="00141096">
        <w:rPr>
          <w:rFonts w:eastAsiaTheme="majorEastAsia" w:cstheme="majorBidi"/>
          <w:bCs/>
        </w:rPr>
        <w:t>fulfill</w:t>
      </w:r>
      <w:r w:rsidRPr="00141096">
        <w:rPr>
          <w:rFonts w:eastAsiaTheme="majorEastAsia" w:cstheme="majorBidi"/>
          <w:bCs/>
        </w:rPr>
        <w:t xml:space="preserve"> all these criteria</w:t>
      </w:r>
    </w:p>
    <w:p w14:paraId="09FD6F28" w14:textId="77777777" w:rsidR="00141096" w:rsidRPr="006E0D8E" w:rsidRDefault="00141096" w:rsidP="00141096">
      <w:pPr>
        <w:spacing w:after="0"/>
        <w:rPr>
          <w:rFonts w:eastAsiaTheme="majorEastAsia" w:cstheme="majorBidi"/>
          <w:bCs/>
          <w:vanish/>
        </w:rPr>
      </w:pPr>
    </w:p>
    <w:p w14:paraId="5F08BCA2" w14:textId="77777777" w:rsidR="00FF5A7A" w:rsidRPr="006E0D8E" w:rsidRDefault="00FF5A7A" w:rsidP="005B557F">
      <w:pPr>
        <w:spacing w:after="0"/>
      </w:pPr>
    </w:p>
    <w:p w14:paraId="33FB5769" w14:textId="426990D6" w:rsidR="00F66411" w:rsidRPr="00E003BB" w:rsidRDefault="004B16C1" w:rsidP="005B557F">
      <w:pPr>
        <w:spacing w:after="0"/>
        <w:rPr>
          <w:u w:val="single"/>
        </w:rPr>
      </w:pPr>
      <w:r>
        <w:rPr>
          <w:u w:val="single"/>
        </w:rPr>
        <w:t>5</w:t>
      </w:r>
      <w:r w:rsidR="00E003BB" w:rsidRPr="00E003BB">
        <w:rPr>
          <w:u w:val="single"/>
        </w:rPr>
        <w:t xml:space="preserve">.5. </w:t>
      </w:r>
      <w:r w:rsidR="00141096">
        <w:rPr>
          <w:u w:val="single"/>
        </w:rPr>
        <w:t>Sample</w:t>
      </w:r>
      <w:r w:rsidR="00141096" w:rsidRPr="00E003BB">
        <w:rPr>
          <w:u w:val="single"/>
        </w:rPr>
        <w:t xml:space="preserve"> </w:t>
      </w:r>
      <w:r w:rsidR="00F66411" w:rsidRPr="00E003BB">
        <w:rPr>
          <w:u w:val="single"/>
        </w:rPr>
        <w:t xml:space="preserve">size </w:t>
      </w:r>
    </w:p>
    <w:p w14:paraId="6C4BD31F" w14:textId="66E62C38" w:rsidR="00141096" w:rsidRDefault="006E0D8E" w:rsidP="005B557F">
      <w:pPr>
        <w:spacing w:after="0"/>
      </w:pPr>
      <w:r w:rsidRPr="006E0D8E">
        <w:t xml:space="preserve">Sample size requirements were based on the need to ensure sufficient completed surveys to permit analysis of associations between specific aspects of MHL, demographic variables and symptom status.  In the absence of data on the proportion of participants giving responses to the MHL survey that could be considered to be indicative of “good mental health literacy”, sample size calculations assumed a 50% proportion, </w:t>
      </w:r>
      <w:r w:rsidR="00141096">
        <w:t xml:space="preserve">for this indicator in order to provide </w:t>
      </w:r>
      <w:r w:rsidRPr="006E0D8E">
        <w:t xml:space="preserve">the largest sample size that will potentially be required. </w:t>
      </w:r>
      <w:r w:rsidR="00141096">
        <w:t xml:space="preserve">The below calculated sample size estimates would be for each location in which we are able to conduct the study. </w:t>
      </w:r>
    </w:p>
    <w:p w14:paraId="7B16886D" w14:textId="77777777" w:rsidR="00141096" w:rsidRDefault="00141096" w:rsidP="005B557F">
      <w:pPr>
        <w:spacing w:after="0"/>
      </w:pPr>
    </w:p>
    <w:p w14:paraId="22515555" w14:textId="08F24A2F" w:rsidR="00141096" w:rsidRDefault="00141096" w:rsidP="00141096">
      <w:pPr>
        <w:spacing w:after="0"/>
      </w:pPr>
      <w:r>
        <w:t>Thus, in order to estimate a 50% prevalence of “good mental health literacy” with a precision of 8% and an alpha of 0.05</w:t>
      </w:r>
      <w:r w:rsidR="00E146C2">
        <w:t>,</w:t>
      </w:r>
      <w:r>
        <w:t xml:space="preserve"> a minimum of 150 completed interviews will be required in each of the two target groups (Group 1 and Group 2). With this sample size, the study will also have 80% power to detect a medium effect size of between 0.23 to 0.27 using 1 to 3 degrees of freedom Chi-square test of associations between key demographic variables, symptom levels and specific aspects of MHL. </w:t>
      </w:r>
    </w:p>
    <w:p w14:paraId="25435C5F" w14:textId="07E7715E" w:rsidR="00141096" w:rsidRDefault="00141096" w:rsidP="00141096">
      <w:pPr>
        <w:spacing w:after="0"/>
      </w:pPr>
      <w:r>
        <w:t xml:space="preserve">Based on recent data from a health access survey that was conducted in Ein Issa and </w:t>
      </w:r>
      <w:r w:rsidR="002E75D8">
        <w:t>Menbij</w:t>
      </w:r>
      <w:r>
        <w:t xml:space="preserve"> camps in northern Syria (MSF, unpublished data, August 2017), the average household size in these locations was between 6.38 and 6.66 persons. Of </w:t>
      </w:r>
      <w:r w:rsidR="002E75D8">
        <w:t>these</w:t>
      </w:r>
      <w:r>
        <w:t xml:space="preserve">, 20.5-22.4% (equating to approximately 1.6 children per household) of total household members include children 8-12 years and 11.1-12.3% are adolescents aged 13-17 years (equating to approximately 0.8 persons per household). It is assumed that the population make up in Iraq is similar. </w:t>
      </w:r>
    </w:p>
    <w:p w14:paraId="243B6EB9" w14:textId="77777777" w:rsidR="00141096" w:rsidRDefault="00141096" w:rsidP="00141096">
      <w:pPr>
        <w:spacing w:after="0"/>
      </w:pPr>
    </w:p>
    <w:p w14:paraId="11BEC689" w14:textId="77777777" w:rsidR="00D213A9" w:rsidRDefault="00D213A9" w:rsidP="00141096">
      <w:pPr>
        <w:spacing w:after="0"/>
      </w:pPr>
    </w:p>
    <w:p w14:paraId="17136A41" w14:textId="77777777" w:rsidR="00141096" w:rsidRDefault="00141096" w:rsidP="00141096">
      <w:pPr>
        <w:spacing w:after="0"/>
      </w:pPr>
      <w:r>
        <w:lastRenderedPageBreak/>
        <w:t>Taking into account this known data, we would need to approach the following number of households per group to achieve required number of (n=150 per group):</w:t>
      </w:r>
    </w:p>
    <w:p w14:paraId="5EDFF82F" w14:textId="4D736579" w:rsidR="00141096" w:rsidRDefault="00141096" w:rsidP="00141096">
      <w:pPr>
        <w:spacing w:after="0"/>
      </w:pPr>
      <w:r>
        <w:t>•</w:t>
      </w:r>
      <w:r>
        <w:tab/>
        <w:t xml:space="preserve">Group 1, we would need approach 240 households (1.6 children 8-12 years per household) with </w:t>
      </w:r>
      <w:r w:rsidR="002E75D8">
        <w:t>non-response</w:t>
      </w:r>
      <w:r>
        <w:t xml:space="preserve"> rate of 40% to achieve desired sample size of 150.</w:t>
      </w:r>
    </w:p>
    <w:p w14:paraId="5141023B" w14:textId="77777777" w:rsidR="00141096" w:rsidRDefault="00141096" w:rsidP="00141096">
      <w:pPr>
        <w:spacing w:after="0"/>
      </w:pPr>
      <w:r>
        <w:t>•</w:t>
      </w:r>
      <w:r>
        <w:tab/>
        <w:t xml:space="preserve">Group 2 we would need approach 282 households (0.8 adolescents 13-17 years per household) with non-response rate of 40% to achieve desired sample size of 150. </w:t>
      </w:r>
    </w:p>
    <w:p w14:paraId="45FF857F" w14:textId="77777777" w:rsidR="00141096" w:rsidRDefault="00141096" w:rsidP="00141096">
      <w:pPr>
        <w:spacing w:after="0"/>
      </w:pPr>
    </w:p>
    <w:p w14:paraId="55F4186A" w14:textId="77777777" w:rsidR="00141096" w:rsidRDefault="00141096" w:rsidP="00141096">
      <w:pPr>
        <w:spacing w:after="0"/>
      </w:pPr>
      <w:r>
        <w:t xml:space="preserve">As members of group 1 and 2 may reside in the same household, it is possible that the true number of households need to be approach may be lower. </w:t>
      </w:r>
    </w:p>
    <w:p w14:paraId="5543EFCF" w14:textId="77777777" w:rsidR="00141096" w:rsidRDefault="00141096" w:rsidP="00141096">
      <w:pPr>
        <w:spacing w:after="0"/>
      </w:pPr>
    </w:p>
    <w:p w14:paraId="2C5D2AFD" w14:textId="25E96A1F" w:rsidR="00427DA9" w:rsidRDefault="004B16C1" w:rsidP="005B557F">
      <w:pPr>
        <w:spacing w:after="0"/>
        <w:rPr>
          <w:snapToGrid w:val="0"/>
          <w:u w:val="single"/>
          <w:lang w:val="en-ZA" w:eastAsia="en-ZA"/>
        </w:rPr>
      </w:pPr>
      <w:bookmarkStart w:id="188" w:name="_Toc489518730"/>
      <w:r>
        <w:rPr>
          <w:snapToGrid w:val="0"/>
          <w:u w:val="single"/>
          <w:lang w:val="en-ZA" w:eastAsia="en-ZA"/>
        </w:rPr>
        <w:t>5</w:t>
      </w:r>
      <w:r w:rsidR="00E003BB" w:rsidRPr="00E003BB">
        <w:rPr>
          <w:snapToGrid w:val="0"/>
          <w:u w:val="single"/>
          <w:lang w:val="en-ZA" w:eastAsia="en-ZA"/>
        </w:rPr>
        <w:t xml:space="preserve">.6. </w:t>
      </w:r>
      <w:r w:rsidR="00427DA9" w:rsidRPr="00E003BB">
        <w:rPr>
          <w:snapToGrid w:val="0"/>
          <w:u w:val="single"/>
          <w:lang w:val="en-ZA" w:eastAsia="en-ZA"/>
        </w:rPr>
        <w:t>Sampling and recruitment strategy</w:t>
      </w:r>
      <w:bookmarkEnd w:id="188"/>
    </w:p>
    <w:p w14:paraId="1710D2A6" w14:textId="77777777" w:rsidR="00E77117" w:rsidRPr="00E146C2" w:rsidRDefault="00E77117" w:rsidP="00E77117">
      <w:pPr>
        <w:spacing w:after="0"/>
        <w:rPr>
          <w:snapToGrid w:val="0"/>
          <w:lang w:val="en-ZA" w:eastAsia="en-ZA"/>
        </w:rPr>
      </w:pPr>
      <w:r w:rsidRPr="00E146C2">
        <w:rPr>
          <w:snapToGrid w:val="0"/>
          <w:lang w:val="en-ZA" w:eastAsia="en-ZA"/>
        </w:rPr>
        <w:t xml:space="preserve">We will aim to sample all study participants from Group 1 and Group 2 from households that are randomly selected in the study site.  Thus there will be two stages of sampling where the first stage includes simple random sampling of potential participating households and a second stage of sampling within the household to identify study participants for Group 1 and Group 2. </w:t>
      </w:r>
    </w:p>
    <w:p w14:paraId="7B6DEF03" w14:textId="77777777" w:rsidR="00E77117" w:rsidRPr="00E146C2" w:rsidRDefault="00E77117" w:rsidP="00E77117">
      <w:pPr>
        <w:spacing w:after="0"/>
        <w:rPr>
          <w:snapToGrid w:val="0"/>
          <w:lang w:val="en-ZA" w:eastAsia="en-ZA"/>
        </w:rPr>
      </w:pPr>
    </w:p>
    <w:p w14:paraId="513F9AAF" w14:textId="546EAADF" w:rsidR="00E77117" w:rsidRPr="00E146C2" w:rsidRDefault="00E77117" w:rsidP="00E77117">
      <w:pPr>
        <w:spacing w:after="0"/>
        <w:rPr>
          <w:snapToGrid w:val="0"/>
          <w:lang w:val="en-ZA" w:eastAsia="en-ZA"/>
        </w:rPr>
      </w:pPr>
      <w:r w:rsidRPr="00E146C2">
        <w:rPr>
          <w:snapToGrid w:val="0"/>
          <w:lang w:val="en-ZA" w:eastAsia="en-ZA"/>
        </w:rPr>
        <w:t>For the first sampling stage, as the precise locations of the study sites is yet to be determined we foresee two possibilities for the simple random sampling of households. These are shown</w:t>
      </w:r>
      <w:r w:rsidR="00E146C2">
        <w:rPr>
          <w:snapToGrid w:val="0"/>
          <w:lang w:val="en-ZA" w:eastAsia="en-ZA"/>
        </w:rPr>
        <w:t xml:space="preserve"> below as option 1 and option 2.</w:t>
      </w:r>
    </w:p>
    <w:p w14:paraId="4F4F79C2" w14:textId="77777777" w:rsidR="00E77117" w:rsidRDefault="00E77117" w:rsidP="00E77117">
      <w:pPr>
        <w:spacing w:after="0"/>
        <w:rPr>
          <w:snapToGrid w:val="0"/>
          <w:u w:val="single"/>
          <w:lang w:val="en-ZA" w:eastAsia="en-ZA"/>
        </w:rPr>
      </w:pPr>
    </w:p>
    <w:p w14:paraId="7274810A" w14:textId="77777777" w:rsidR="005C1CB9" w:rsidRPr="00E77117" w:rsidRDefault="005C1CB9" w:rsidP="005C1CB9">
      <w:pPr>
        <w:spacing w:after="0"/>
        <w:rPr>
          <w:rFonts w:eastAsiaTheme="majorEastAsia" w:cstheme="majorBidi"/>
          <w:b/>
          <w:bCs/>
          <w:iCs/>
          <w:lang w:val="en-GB"/>
        </w:rPr>
      </w:pPr>
      <w:r w:rsidRPr="00E77117">
        <w:rPr>
          <w:rFonts w:eastAsiaTheme="majorEastAsia" w:cstheme="majorBidi"/>
          <w:b/>
          <w:bCs/>
          <w:iCs/>
          <w:lang w:val="en-GB"/>
        </w:rPr>
        <w:t>Option 1: Random selection from household list method</w:t>
      </w:r>
    </w:p>
    <w:p w14:paraId="7A8756D6" w14:textId="2B4CD44E" w:rsidR="005C1CB9" w:rsidRPr="005C1CB9" w:rsidRDefault="005C1CB9" w:rsidP="005C1CB9">
      <w:pPr>
        <w:spacing w:after="0"/>
        <w:rPr>
          <w:rFonts w:eastAsiaTheme="majorEastAsia" w:cstheme="majorBidi"/>
          <w:bCs/>
          <w:iCs/>
          <w:lang w:val="en-GB"/>
        </w:rPr>
      </w:pPr>
      <w:r w:rsidRPr="005C1CB9">
        <w:rPr>
          <w:rFonts w:eastAsiaTheme="majorEastAsia" w:cstheme="majorBidi"/>
          <w:bCs/>
          <w:iCs/>
          <w:lang w:val="en-GB"/>
        </w:rPr>
        <w:t xml:space="preserve">This option may be used if a current </w:t>
      </w:r>
      <w:r w:rsidR="00E77117">
        <w:rPr>
          <w:rFonts w:eastAsiaTheme="majorEastAsia" w:cstheme="majorBidi"/>
          <w:bCs/>
          <w:iCs/>
          <w:lang w:val="en-GB"/>
        </w:rPr>
        <w:t xml:space="preserve">and comprehensive </w:t>
      </w:r>
      <w:r w:rsidRPr="005C1CB9">
        <w:rPr>
          <w:rFonts w:eastAsiaTheme="majorEastAsia" w:cstheme="majorBidi"/>
          <w:bCs/>
          <w:iCs/>
          <w:lang w:val="en-GB"/>
        </w:rPr>
        <w:t xml:space="preserve">household list </w:t>
      </w:r>
      <w:r w:rsidR="00E77117">
        <w:rPr>
          <w:rFonts w:eastAsiaTheme="majorEastAsia" w:cstheme="majorBidi"/>
          <w:bCs/>
          <w:iCs/>
          <w:lang w:val="en-GB"/>
        </w:rPr>
        <w:t xml:space="preserve">for the study </w:t>
      </w:r>
      <w:r w:rsidRPr="005C1CB9">
        <w:rPr>
          <w:rFonts w:eastAsiaTheme="majorEastAsia" w:cstheme="majorBidi"/>
          <w:bCs/>
          <w:iCs/>
          <w:lang w:val="en-GB"/>
        </w:rPr>
        <w:t xml:space="preserve">is available.  Random numbers (between 1 and the total number of households in the study site) are generated to obtain the target sample size of </w:t>
      </w:r>
      <w:r w:rsidR="00E77117">
        <w:rPr>
          <w:rFonts w:eastAsiaTheme="majorEastAsia" w:cstheme="majorBidi"/>
          <w:bCs/>
          <w:iCs/>
          <w:lang w:val="en-GB"/>
        </w:rPr>
        <w:t xml:space="preserve">(maximum) 282 </w:t>
      </w:r>
      <w:r w:rsidRPr="005C1CB9">
        <w:rPr>
          <w:rFonts w:eastAsiaTheme="majorEastAsia" w:cstheme="majorBidi"/>
          <w:bCs/>
          <w:iCs/>
          <w:lang w:val="en-GB"/>
        </w:rPr>
        <w:t>households</w:t>
      </w:r>
      <w:r w:rsidR="00E77117">
        <w:rPr>
          <w:rFonts w:eastAsiaTheme="majorEastAsia" w:cstheme="majorBidi"/>
          <w:bCs/>
          <w:iCs/>
          <w:lang w:val="en-GB"/>
        </w:rPr>
        <w:t xml:space="preserve"> is achieved</w:t>
      </w:r>
      <w:r w:rsidRPr="005C1CB9">
        <w:rPr>
          <w:rFonts w:eastAsiaTheme="majorEastAsia" w:cstheme="majorBidi"/>
          <w:bCs/>
          <w:iCs/>
          <w:lang w:val="en-GB"/>
        </w:rPr>
        <w:t>.  Only these households will be visited.</w:t>
      </w:r>
    </w:p>
    <w:p w14:paraId="351B59D6" w14:textId="77777777" w:rsidR="005C1CB9" w:rsidRPr="005C1CB9" w:rsidRDefault="005C1CB9" w:rsidP="005C1CB9">
      <w:pPr>
        <w:spacing w:after="0"/>
        <w:rPr>
          <w:rFonts w:eastAsiaTheme="majorEastAsia" w:cstheme="majorBidi"/>
          <w:bCs/>
          <w:iCs/>
          <w:lang w:val="en-GB"/>
        </w:rPr>
      </w:pPr>
    </w:p>
    <w:p w14:paraId="75523796" w14:textId="77777777" w:rsidR="005C1CB9" w:rsidRPr="00E77117" w:rsidRDefault="005C1CB9" w:rsidP="005C1CB9">
      <w:pPr>
        <w:spacing w:after="0"/>
        <w:rPr>
          <w:rFonts w:eastAsiaTheme="majorEastAsia" w:cstheme="majorBidi"/>
          <w:b/>
          <w:bCs/>
          <w:iCs/>
          <w:lang w:val="en-GB"/>
        </w:rPr>
      </w:pPr>
      <w:r w:rsidRPr="00E77117">
        <w:rPr>
          <w:rFonts w:eastAsiaTheme="majorEastAsia" w:cstheme="majorBidi"/>
          <w:b/>
          <w:bCs/>
          <w:iCs/>
          <w:lang w:val="en-GB"/>
        </w:rPr>
        <w:t>Option 2: GPS-based sampling method</w:t>
      </w:r>
    </w:p>
    <w:p w14:paraId="63DD2612" w14:textId="6E2B7551" w:rsidR="00A12E79" w:rsidRDefault="005C1CB9" w:rsidP="005C1CB9">
      <w:pPr>
        <w:spacing w:after="0"/>
        <w:rPr>
          <w:rFonts w:eastAsiaTheme="majorEastAsia" w:cstheme="majorBidi"/>
          <w:bCs/>
          <w:iCs/>
          <w:lang w:val="en-GB"/>
        </w:rPr>
      </w:pPr>
      <w:r w:rsidRPr="005C1CB9">
        <w:rPr>
          <w:rFonts w:eastAsiaTheme="majorEastAsia" w:cstheme="majorBidi"/>
          <w:bCs/>
          <w:iCs/>
          <w:lang w:val="en-GB"/>
        </w:rPr>
        <w:t>This option may be used if a current household list is not available. Using satellite imagery or conducting a perimeter walk around the study site, an electronic outline of the camp will be created.  GIS software will be used to generate random points within the study site corresponding to the number of households to be visited. Teams using either GPS machines or Android phones with GPS localization functionality will visit the households that coincide exactly with the randomly-generated points (this is to reduce any potential bias due to households in less built-up areas being more likely to be selected than households in densely populated areas). So in fact surplus random points will be generated to allow for events in which households do not coincide with GPS points.</w:t>
      </w:r>
    </w:p>
    <w:p w14:paraId="5167AC06" w14:textId="77777777" w:rsidR="00A94932" w:rsidRDefault="00A94932" w:rsidP="005C1CB9">
      <w:pPr>
        <w:spacing w:after="0"/>
        <w:rPr>
          <w:rFonts w:eastAsiaTheme="majorEastAsia" w:cstheme="majorBidi"/>
          <w:bCs/>
          <w:iCs/>
          <w:lang w:val="en-GB"/>
        </w:rPr>
      </w:pPr>
    </w:p>
    <w:p w14:paraId="02AF4772" w14:textId="181DDE5C" w:rsidR="00E77117" w:rsidRPr="00F80F7C" w:rsidRDefault="00E77117" w:rsidP="00E77117">
      <w:pPr>
        <w:spacing w:after="0"/>
      </w:pPr>
      <w:r w:rsidRPr="00F80F7C">
        <w:t xml:space="preserve">For the second stage of sampling </w:t>
      </w:r>
      <w:r>
        <w:t xml:space="preserve">we will make a list of all the persons in the household that meet the eligibility criteria for group 1 and group 2 separately. A participant will be randomly selected from these two lists and asked to participate in the study. Random selection will be done by choosing a random number between 1 and the maximum number of </w:t>
      </w:r>
      <w:r w:rsidR="002E75D8">
        <w:t>household’s</w:t>
      </w:r>
      <w:r>
        <w:t xml:space="preserve"> members in that household within that group using a random number table. With this second stage sampling approach it is possible that two participants (one from each group) are selected in a single household.</w:t>
      </w:r>
    </w:p>
    <w:p w14:paraId="0C4F3EC5" w14:textId="77777777" w:rsidR="00E77117" w:rsidRDefault="00E77117" w:rsidP="005B557F">
      <w:pPr>
        <w:spacing w:after="0"/>
        <w:rPr>
          <w:b/>
        </w:rPr>
      </w:pPr>
    </w:p>
    <w:p w14:paraId="349E0162" w14:textId="77777777" w:rsidR="00E146C2" w:rsidRDefault="00E146C2" w:rsidP="005B557F">
      <w:pPr>
        <w:spacing w:after="0"/>
        <w:rPr>
          <w:b/>
        </w:rPr>
      </w:pPr>
    </w:p>
    <w:p w14:paraId="2CA7D44F" w14:textId="77777777" w:rsidR="00E146C2" w:rsidRDefault="00E146C2" w:rsidP="005B557F">
      <w:pPr>
        <w:spacing w:after="0"/>
        <w:rPr>
          <w:b/>
        </w:rPr>
      </w:pPr>
    </w:p>
    <w:p w14:paraId="10C45082" w14:textId="29C7C6F5" w:rsidR="00D74730" w:rsidRDefault="004B16C1" w:rsidP="005B557F">
      <w:pPr>
        <w:spacing w:after="0"/>
        <w:rPr>
          <w:b/>
        </w:rPr>
      </w:pPr>
      <w:r>
        <w:rPr>
          <w:b/>
        </w:rPr>
        <w:lastRenderedPageBreak/>
        <w:t>6</w:t>
      </w:r>
      <w:r w:rsidR="00E003BB">
        <w:rPr>
          <w:b/>
        </w:rPr>
        <w:t xml:space="preserve">. </w:t>
      </w:r>
      <w:r w:rsidR="00D74730" w:rsidRPr="003C34EF">
        <w:rPr>
          <w:b/>
        </w:rPr>
        <w:t>Survey Instruments:</w:t>
      </w:r>
    </w:p>
    <w:p w14:paraId="44CBB7C8" w14:textId="77777777" w:rsidR="00E77117" w:rsidRDefault="00E77117" w:rsidP="00E77117">
      <w:pPr>
        <w:spacing w:after="0"/>
      </w:pPr>
      <w:r>
        <w:t>Below are tables that articulate what survey instruments are completed by whom:</w:t>
      </w:r>
    </w:p>
    <w:p w14:paraId="56565FC7" w14:textId="77777777" w:rsidR="00E77117" w:rsidRPr="00D47F49" w:rsidRDefault="00E77117" w:rsidP="00E77117">
      <w:pPr>
        <w:spacing w:after="0"/>
      </w:pPr>
    </w:p>
    <w:tbl>
      <w:tblPr>
        <w:tblStyle w:val="TableGrid3"/>
        <w:tblW w:w="0" w:type="auto"/>
        <w:tblLook w:val="04A0" w:firstRow="1" w:lastRow="0" w:firstColumn="1" w:lastColumn="0" w:noHBand="0" w:noVBand="1"/>
      </w:tblPr>
      <w:tblGrid>
        <w:gridCol w:w="1931"/>
        <w:gridCol w:w="1920"/>
        <w:gridCol w:w="2052"/>
        <w:gridCol w:w="1794"/>
        <w:gridCol w:w="1545"/>
      </w:tblGrid>
      <w:tr w:rsidR="00E77117" w:rsidRPr="00D47F49" w14:paraId="7FFCCF47" w14:textId="77777777" w:rsidTr="00E51F22">
        <w:tc>
          <w:tcPr>
            <w:tcW w:w="1931" w:type="dxa"/>
          </w:tcPr>
          <w:p w14:paraId="4AA53341" w14:textId="77777777" w:rsidR="00E77117" w:rsidRPr="00D47F49" w:rsidRDefault="00E77117" w:rsidP="00E51F22">
            <w:pPr>
              <w:rPr>
                <w:rFonts w:cs="Times New Roman"/>
                <w:sz w:val="22"/>
                <w:szCs w:val="22"/>
              </w:rPr>
            </w:pPr>
            <w:r w:rsidRPr="00D47F49">
              <w:rPr>
                <w:rFonts w:cs="Times New Roman"/>
                <w:sz w:val="22"/>
                <w:szCs w:val="22"/>
              </w:rPr>
              <w:t xml:space="preserve">PTSD </w:t>
            </w:r>
            <w:r>
              <w:rPr>
                <w:rFonts w:cs="Times New Roman"/>
                <w:sz w:val="22"/>
                <w:szCs w:val="22"/>
              </w:rPr>
              <w:t xml:space="preserve">MHL </w:t>
            </w:r>
            <w:r w:rsidRPr="00D47F49">
              <w:rPr>
                <w:rFonts w:cs="Times New Roman"/>
                <w:sz w:val="22"/>
                <w:szCs w:val="22"/>
              </w:rPr>
              <w:t>Literacy Study</w:t>
            </w:r>
          </w:p>
        </w:tc>
        <w:tc>
          <w:tcPr>
            <w:tcW w:w="1920" w:type="dxa"/>
          </w:tcPr>
          <w:p w14:paraId="3EAC15E9" w14:textId="77777777" w:rsidR="00E77117" w:rsidRPr="00D47F49" w:rsidRDefault="00E77117" w:rsidP="00E51F22">
            <w:pPr>
              <w:rPr>
                <w:rFonts w:cs="Times New Roman"/>
                <w:sz w:val="22"/>
                <w:szCs w:val="22"/>
              </w:rPr>
            </w:pPr>
            <w:r w:rsidRPr="00D47F49">
              <w:rPr>
                <w:rFonts w:cs="Times New Roman"/>
                <w:sz w:val="22"/>
                <w:szCs w:val="22"/>
              </w:rPr>
              <w:t xml:space="preserve">Mental Health literacy Survey on PTSD in child / adolescent </w:t>
            </w:r>
          </w:p>
        </w:tc>
        <w:tc>
          <w:tcPr>
            <w:tcW w:w="2052" w:type="dxa"/>
          </w:tcPr>
          <w:p w14:paraId="6AD1688E" w14:textId="77777777" w:rsidR="00E77117" w:rsidRPr="00D47F49" w:rsidRDefault="00E77117" w:rsidP="00E51F22">
            <w:pPr>
              <w:rPr>
                <w:rFonts w:cs="Times New Roman"/>
                <w:sz w:val="22"/>
                <w:szCs w:val="22"/>
              </w:rPr>
            </w:pPr>
            <w:r w:rsidRPr="00D47F49">
              <w:rPr>
                <w:rFonts w:cs="Times New Roman"/>
                <w:sz w:val="22"/>
                <w:szCs w:val="22"/>
              </w:rPr>
              <w:t>Self-Reporting questionnaire (SRQ)</w:t>
            </w:r>
          </w:p>
        </w:tc>
        <w:tc>
          <w:tcPr>
            <w:tcW w:w="1794" w:type="dxa"/>
          </w:tcPr>
          <w:p w14:paraId="7EA4F26A" w14:textId="77777777" w:rsidR="00E77117" w:rsidRPr="00D47F49" w:rsidRDefault="00E77117" w:rsidP="00E51F22">
            <w:pPr>
              <w:rPr>
                <w:rFonts w:cs="Times New Roman"/>
                <w:sz w:val="22"/>
                <w:szCs w:val="22"/>
              </w:rPr>
            </w:pPr>
            <w:r w:rsidRPr="00D47F49">
              <w:rPr>
                <w:rFonts w:cs="Times New Roman"/>
                <w:sz w:val="22"/>
                <w:szCs w:val="22"/>
              </w:rPr>
              <w:t>CRIES-13</w:t>
            </w:r>
          </w:p>
        </w:tc>
        <w:tc>
          <w:tcPr>
            <w:tcW w:w="1545" w:type="dxa"/>
          </w:tcPr>
          <w:p w14:paraId="18F4BCD4" w14:textId="77777777" w:rsidR="00E77117" w:rsidRPr="00C70794" w:rsidRDefault="00E77117" w:rsidP="00E51F22">
            <w:pPr>
              <w:rPr>
                <w:rFonts w:cs="Times New Roman"/>
                <w:sz w:val="22"/>
                <w:szCs w:val="22"/>
              </w:rPr>
            </w:pPr>
            <w:r w:rsidRPr="00C70794">
              <w:rPr>
                <w:rFonts w:cs="Times New Roman"/>
                <w:sz w:val="22"/>
                <w:szCs w:val="22"/>
              </w:rPr>
              <w:t>Annex</w:t>
            </w:r>
          </w:p>
        </w:tc>
      </w:tr>
      <w:tr w:rsidR="00E77117" w:rsidRPr="00D47F49" w14:paraId="518C5D88" w14:textId="77777777" w:rsidTr="00E51F22">
        <w:tc>
          <w:tcPr>
            <w:tcW w:w="1931" w:type="dxa"/>
          </w:tcPr>
          <w:p w14:paraId="20A8D4D3" w14:textId="77777777" w:rsidR="00E77117" w:rsidRPr="00D47F49" w:rsidRDefault="00E77117" w:rsidP="00E51F22">
            <w:pPr>
              <w:rPr>
                <w:rFonts w:cs="Times New Roman"/>
                <w:sz w:val="22"/>
                <w:szCs w:val="22"/>
              </w:rPr>
            </w:pPr>
            <w:r w:rsidRPr="00D47F49">
              <w:rPr>
                <w:rFonts w:cs="Times New Roman"/>
                <w:sz w:val="22"/>
                <w:szCs w:val="22"/>
              </w:rPr>
              <w:t>Group 1 (child 8-12 years and parent pair)</w:t>
            </w:r>
          </w:p>
        </w:tc>
        <w:tc>
          <w:tcPr>
            <w:tcW w:w="1920" w:type="dxa"/>
          </w:tcPr>
          <w:p w14:paraId="07F96A36" w14:textId="77777777" w:rsidR="00E77117" w:rsidRPr="00D47F49" w:rsidRDefault="00E77117" w:rsidP="00E51F22">
            <w:pPr>
              <w:rPr>
                <w:rFonts w:cs="Times New Roman"/>
                <w:sz w:val="22"/>
                <w:szCs w:val="22"/>
              </w:rPr>
            </w:pPr>
          </w:p>
        </w:tc>
        <w:tc>
          <w:tcPr>
            <w:tcW w:w="2052" w:type="dxa"/>
          </w:tcPr>
          <w:p w14:paraId="066C5F01" w14:textId="77777777" w:rsidR="00E77117" w:rsidRPr="00D47F49" w:rsidRDefault="00E77117" w:rsidP="00E51F22">
            <w:pPr>
              <w:rPr>
                <w:rFonts w:cs="Times New Roman"/>
                <w:sz w:val="22"/>
                <w:szCs w:val="22"/>
              </w:rPr>
            </w:pPr>
          </w:p>
        </w:tc>
        <w:tc>
          <w:tcPr>
            <w:tcW w:w="1794" w:type="dxa"/>
          </w:tcPr>
          <w:p w14:paraId="0685647C" w14:textId="77777777" w:rsidR="00E77117" w:rsidRPr="00D47F49" w:rsidRDefault="00E77117" w:rsidP="00E51F22">
            <w:pPr>
              <w:rPr>
                <w:rFonts w:cs="Times New Roman"/>
                <w:sz w:val="22"/>
                <w:szCs w:val="22"/>
              </w:rPr>
            </w:pPr>
          </w:p>
        </w:tc>
        <w:tc>
          <w:tcPr>
            <w:tcW w:w="1545" w:type="dxa"/>
          </w:tcPr>
          <w:p w14:paraId="466CA896" w14:textId="77777777" w:rsidR="00E77117" w:rsidRPr="00C70794" w:rsidRDefault="00E77117" w:rsidP="00E51F22">
            <w:pPr>
              <w:rPr>
                <w:rFonts w:cs="Times New Roman"/>
                <w:sz w:val="22"/>
                <w:szCs w:val="22"/>
              </w:rPr>
            </w:pPr>
          </w:p>
        </w:tc>
      </w:tr>
      <w:tr w:rsidR="00E77117" w:rsidRPr="00D47F49" w14:paraId="13021F05" w14:textId="77777777" w:rsidTr="00E51F22">
        <w:tc>
          <w:tcPr>
            <w:tcW w:w="1931" w:type="dxa"/>
          </w:tcPr>
          <w:p w14:paraId="10ECF87C" w14:textId="77777777" w:rsidR="00E77117" w:rsidRPr="00D47F49" w:rsidRDefault="00E77117" w:rsidP="00E51F22">
            <w:pPr>
              <w:rPr>
                <w:rFonts w:cs="Times New Roman"/>
                <w:sz w:val="22"/>
                <w:szCs w:val="22"/>
              </w:rPr>
            </w:pPr>
            <w:r w:rsidRPr="00D47F49">
              <w:rPr>
                <w:rFonts w:cs="Times New Roman"/>
                <w:sz w:val="22"/>
                <w:szCs w:val="22"/>
              </w:rPr>
              <w:t>Child</w:t>
            </w:r>
          </w:p>
        </w:tc>
        <w:tc>
          <w:tcPr>
            <w:tcW w:w="1920" w:type="dxa"/>
          </w:tcPr>
          <w:p w14:paraId="6E056ADC" w14:textId="77777777" w:rsidR="00E77117" w:rsidRPr="00D47F49" w:rsidRDefault="00E77117" w:rsidP="00E51F22">
            <w:pPr>
              <w:rPr>
                <w:rFonts w:cs="Times New Roman"/>
                <w:sz w:val="22"/>
                <w:szCs w:val="22"/>
              </w:rPr>
            </w:pPr>
          </w:p>
        </w:tc>
        <w:tc>
          <w:tcPr>
            <w:tcW w:w="2052" w:type="dxa"/>
          </w:tcPr>
          <w:p w14:paraId="60E17481" w14:textId="77777777" w:rsidR="00E77117" w:rsidRPr="00D47F49" w:rsidRDefault="00E77117" w:rsidP="00E51F22">
            <w:pPr>
              <w:rPr>
                <w:rFonts w:cs="Times New Roman"/>
                <w:sz w:val="22"/>
                <w:szCs w:val="22"/>
              </w:rPr>
            </w:pPr>
          </w:p>
        </w:tc>
        <w:tc>
          <w:tcPr>
            <w:tcW w:w="1794" w:type="dxa"/>
          </w:tcPr>
          <w:p w14:paraId="443F58FF" w14:textId="77777777" w:rsidR="00E77117" w:rsidRPr="00D47F49" w:rsidRDefault="00E77117" w:rsidP="00E51F22">
            <w:pPr>
              <w:rPr>
                <w:rFonts w:cs="Times New Roman"/>
                <w:sz w:val="22"/>
                <w:szCs w:val="22"/>
              </w:rPr>
            </w:pPr>
            <w:r w:rsidRPr="00D47F49">
              <w:rPr>
                <w:rFonts w:cs="Times New Roman"/>
                <w:sz w:val="22"/>
                <w:szCs w:val="22"/>
              </w:rPr>
              <w:t>√</w:t>
            </w:r>
          </w:p>
        </w:tc>
        <w:tc>
          <w:tcPr>
            <w:tcW w:w="1545" w:type="dxa"/>
          </w:tcPr>
          <w:p w14:paraId="4D460A33" w14:textId="77777777" w:rsidR="00E77117" w:rsidRPr="00C70794" w:rsidRDefault="00E77117" w:rsidP="00E51F22">
            <w:pPr>
              <w:rPr>
                <w:rFonts w:cs="Times New Roman"/>
                <w:sz w:val="22"/>
                <w:szCs w:val="22"/>
              </w:rPr>
            </w:pPr>
            <w:r w:rsidRPr="00C70794">
              <w:rPr>
                <w:rFonts w:cs="Times New Roman"/>
                <w:sz w:val="22"/>
                <w:szCs w:val="22"/>
              </w:rPr>
              <w:t>Annex 2</w:t>
            </w:r>
          </w:p>
        </w:tc>
      </w:tr>
      <w:tr w:rsidR="00E77117" w:rsidRPr="00D47F49" w14:paraId="52B50EA5" w14:textId="77777777" w:rsidTr="00E51F22">
        <w:tc>
          <w:tcPr>
            <w:tcW w:w="1931" w:type="dxa"/>
          </w:tcPr>
          <w:p w14:paraId="536CCA26" w14:textId="77777777" w:rsidR="00E77117" w:rsidRPr="00D47F49" w:rsidRDefault="00E77117" w:rsidP="00E51F22">
            <w:pPr>
              <w:rPr>
                <w:rFonts w:cs="Times New Roman"/>
                <w:sz w:val="22"/>
                <w:szCs w:val="22"/>
              </w:rPr>
            </w:pPr>
            <w:r w:rsidRPr="00D47F49">
              <w:rPr>
                <w:rFonts w:cs="Times New Roman"/>
                <w:sz w:val="22"/>
                <w:szCs w:val="22"/>
              </w:rPr>
              <w:t xml:space="preserve">Parent </w:t>
            </w:r>
          </w:p>
        </w:tc>
        <w:tc>
          <w:tcPr>
            <w:tcW w:w="1920" w:type="dxa"/>
          </w:tcPr>
          <w:p w14:paraId="0F93EAA6" w14:textId="77777777" w:rsidR="00E77117" w:rsidRPr="00D47F49" w:rsidRDefault="00E77117" w:rsidP="00E51F22">
            <w:pPr>
              <w:rPr>
                <w:rFonts w:cs="Times New Roman"/>
                <w:sz w:val="22"/>
                <w:szCs w:val="22"/>
              </w:rPr>
            </w:pPr>
            <w:r w:rsidRPr="00D47F49">
              <w:rPr>
                <w:rFonts w:cs="Times New Roman"/>
                <w:sz w:val="22"/>
                <w:szCs w:val="22"/>
              </w:rPr>
              <w:t>√</w:t>
            </w:r>
          </w:p>
        </w:tc>
        <w:tc>
          <w:tcPr>
            <w:tcW w:w="2052" w:type="dxa"/>
          </w:tcPr>
          <w:p w14:paraId="389DA9C9" w14:textId="77777777" w:rsidR="00E77117" w:rsidRPr="00D47F49" w:rsidRDefault="00E77117" w:rsidP="00E51F22">
            <w:pPr>
              <w:rPr>
                <w:rFonts w:cs="Times New Roman"/>
                <w:sz w:val="22"/>
                <w:szCs w:val="22"/>
              </w:rPr>
            </w:pPr>
            <w:r w:rsidRPr="00D47F49">
              <w:rPr>
                <w:rFonts w:cs="Times New Roman"/>
                <w:sz w:val="22"/>
                <w:szCs w:val="22"/>
              </w:rPr>
              <w:t>√</w:t>
            </w:r>
          </w:p>
        </w:tc>
        <w:tc>
          <w:tcPr>
            <w:tcW w:w="1794" w:type="dxa"/>
          </w:tcPr>
          <w:p w14:paraId="138768CD" w14:textId="77777777" w:rsidR="00E77117" w:rsidRPr="00D47F49" w:rsidRDefault="00E77117" w:rsidP="00E51F22">
            <w:pPr>
              <w:rPr>
                <w:rFonts w:cs="Times New Roman"/>
                <w:sz w:val="22"/>
                <w:szCs w:val="22"/>
              </w:rPr>
            </w:pPr>
            <w:r w:rsidRPr="00D47F49">
              <w:rPr>
                <w:rFonts w:cs="Times New Roman"/>
                <w:sz w:val="22"/>
                <w:szCs w:val="22"/>
              </w:rPr>
              <w:t>√ (parent version)</w:t>
            </w:r>
          </w:p>
        </w:tc>
        <w:tc>
          <w:tcPr>
            <w:tcW w:w="1545" w:type="dxa"/>
          </w:tcPr>
          <w:p w14:paraId="4CCC3FB6" w14:textId="77777777" w:rsidR="00E77117" w:rsidRPr="00C70794" w:rsidRDefault="00E77117" w:rsidP="00E51F22">
            <w:pPr>
              <w:rPr>
                <w:rFonts w:cs="Times New Roman"/>
                <w:sz w:val="22"/>
                <w:szCs w:val="22"/>
              </w:rPr>
            </w:pPr>
            <w:r w:rsidRPr="00C70794">
              <w:rPr>
                <w:rFonts w:cs="Times New Roman"/>
                <w:sz w:val="22"/>
                <w:szCs w:val="22"/>
              </w:rPr>
              <w:t>Annex 3</w:t>
            </w:r>
          </w:p>
        </w:tc>
      </w:tr>
      <w:tr w:rsidR="00E77117" w:rsidRPr="00D47F49" w14:paraId="17D57A45" w14:textId="77777777" w:rsidTr="00E51F22">
        <w:tc>
          <w:tcPr>
            <w:tcW w:w="1931" w:type="dxa"/>
          </w:tcPr>
          <w:p w14:paraId="06FFAE81" w14:textId="77777777" w:rsidR="00E77117" w:rsidRPr="00D47F49" w:rsidRDefault="00E77117" w:rsidP="00E51F22">
            <w:pPr>
              <w:rPr>
                <w:rFonts w:cs="Times New Roman"/>
                <w:sz w:val="22"/>
                <w:szCs w:val="22"/>
              </w:rPr>
            </w:pPr>
            <w:r w:rsidRPr="00D47F49">
              <w:rPr>
                <w:rFonts w:cs="Times New Roman"/>
                <w:sz w:val="22"/>
                <w:szCs w:val="22"/>
              </w:rPr>
              <w:t>Group 2 (13-17 years)</w:t>
            </w:r>
          </w:p>
        </w:tc>
        <w:tc>
          <w:tcPr>
            <w:tcW w:w="1920" w:type="dxa"/>
          </w:tcPr>
          <w:p w14:paraId="19D6472F" w14:textId="77777777" w:rsidR="00E77117" w:rsidRPr="00D47F49" w:rsidRDefault="00E77117" w:rsidP="00E51F22">
            <w:pPr>
              <w:rPr>
                <w:rFonts w:cs="Times New Roman"/>
                <w:sz w:val="22"/>
                <w:szCs w:val="22"/>
              </w:rPr>
            </w:pPr>
          </w:p>
        </w:tc>
        <w:tc>
          <w:tcPr>
            <w:tcW w:w="2052" w:type="dxa"/>
          </w:tcPr>
          <w:p w14:paraId="4C759204" w14:textId="77777777" w:rsidR="00E77117" w:rsidRPr="00D47F49" w:rsidRDefault="00E77117" w:rsidP="00E51F22">
            <w:pPr>
              <w:rPr>
                <w:rFonts w:cs="Times New Roman"/>
                <w:sz w:val="22"/>
                <w:szCs w:val="22"/>
              </w:rPr>
            </w:pPr>
          </w:p>
        </w:tc>
        <w:tc>
          <w:tcPr>
            <w:tcW w:w="1794" w:type="dxa"/>
          </w:tcPr>
          <w:p w14:paraId="556F8948" w14:textId="77777777" w:rsidR="00E77117" w:rsidRPr="00D47F49" w:rsidRDefault="00E77117" w:rsidP="00E51F22">
            <w:pPr>
              <w:rPr>
                <w:rFonts w:cs="Times New Roman"/>
                <w:sz w:val="22"/>
                <w:szCs w:val="22"/>
              </w:rPr>
            </w:pPr>
          </w:p>
        </w:tc>
        <w:tc>
          <w:tcPr>
            <w:tcW w:w="1545" w:type="dxa"/>
          </w:tcPr>
          <w:p w14:paraId="32F2633A" w14:textId="77777777" w:rsidR="00E77117" w:rsidRPr="00C70794" w:rsidRDefault="00E77117" w:rsidP="00E51F22">
            <w:pPr>
              <w:rPr>
                <w:rFonts w:cs="Times New Roman"/>
                <w:sz w:val="22"/>
                <w:szCs w:val="22"/>
              </w:rPr>
            </w:pPr>
          </w:p>
        </w:tc>
      </w:tr>
      <w:tr w:rsidR="00E77117" w:rsidRPr="00D47F49" w14:paraId="1C4EC873" w14:textId="77777777" w:rsidTr="00E51F22">
        <w:tc>
          <w:tcPr>
            <w:tcW w:w="1931" w:type="dxa"/>
          </w:tcPr>
          <w:p w14:paraId="73C06681" w14:textId="77777777" w:rsidR="00E77117" w:rsidRPr="00D47F49" w:rsidRDefault="00E77117" w:rsidP="00E51F22">
            <w:pPr>
              <w:rPr>
                <w:rFonts w:cs="Times New Roman"/>
                <w:sz w:val="22"/>
                <w:szCs w:val="22"/>
              </w:rPr>
            </w:pPr>
            <w:r w:rsidRPr="00D47F49">
              <w:rPr>
                <w:rFonts w:cs="Times New Roman"/>
                <w:sz w:val="22"/>
                <w:szCs w:val="22"/>
              </w:rPr>
              <w:t xml:space="preserve">Adolescent </w:t>
            </w:r>
          </w:p>
        </w:tc>
        <w:tc>
          <w:tcPr>
            <w:tcW w:w="1920" w:type="dxa"/>
          </w:tcPr>
          <w:p w14:paraId="372960F8" w14:textId="77777777" w:rsidR="00E77117" w:rsidRPr="00D47F49" w:rsidRDefault="00E77117" w:rsidP="00E51F22">
            <w:pPr>
              <w:rPr>
                <w:rFonts w:cs="Times New Roman"/>
                <w:sz w:val="22"/>
                <w:szCs w:val="22"/>
              </w:rPr>
            </w:pPr>
            <w:r w:rsidRPr="00D47F49">
              <w:rPr>
                <w:rFonts w:cs="Times New Roman"/>
                <w:sz w:val="22"/>
                <w:szCs w:val="22"/>
              </w:rPr>
              <w:t>√</w:t>
            </w:r>
          </w:p>
        </w:tc>
        <w:tc>
          <w:tcPr>
            <w:tcW w:w="2052" w:type="dxa"/>
          </w:tcPr>
          <w:p w14:paraId="4979D88B" w14:textId="77777777" w:rsidR="00E77117" w:rsidRPr="00D47F49" w:rsidRDefault="00E77117" w:rsidP="00E51F22">
            <w:pPr>
              <w:rPr>
                <w:rFonts w:cs="Times New Roman"/>
                <w:sz w:val="22"/>
                <w:szCs w:val="22"/>
              </w:rPr>
            </w:pPr>
          </w:p>
        </w:tc>
        <w:tc>
          <w:tcPr>
            <w:tcW w:w="1794" w:type="dxa"/>
          </w:tcPr>
          <w:p w14:paraId="62752D27" w14:textId="77777777" w:rsidR="00E77117" w:rsidRPr="00D47F49" w:rsidRDefault="00E77117" w:rsidP="00E51F22">
            <w:pPr>
              <w:rPr>
                <w:rFonts w:cs="Times New Roman"/>
                <w:sz w:val="22"/>
                <w:szCs w:val="22"/>
              </w:rPr>
            </w:pPr>
            <w:r w:rsidRPr="00D47F49">
              <w:rPr>
                <w:rFonts w:cs="Times New Roman"/>
                <w:sz w:val="22"/>
                <w:szCs w:val="22"/>
              </w:rPr>
              <w:t>√</w:t>
            </w:r>
          </w:p>
        </w:tc>
        <w:tc>
          <w:tcPr>
            <w:tcW w:w="1545" w:type="dxa"/>
          </w:tcPr>
          <w:p w14:paraId="44521725" w14:textId="77777777" w:rsidR="00E77117" w:rsidRPr="00C70794" w:rsidRDefault="00E77117" w:rsidP="00E51F22">
            <w:pPr>
              <w:rPr>
                <w:rFonts w:cs="Times New Roman"/>
                <w:sz w:val="22"/>
                <w:szCs w:val="22"/>
              </w:rPr>
            </w:pPr>
            <w:r w:rsidRPr="00C70794">
              <w:rPr>
                <w:rFonts w:cs="Times New Roman"/>
                <w:sz w:val="22"/>
                <w:szCs w:val="22"/>
              </w:rPr>
              <w:t>Annex 4</w:t>
            </w:r>
          </w:p>
        </w:tc>
      </w:tr>
    </w:tbl>
    <w:p w14:paraId="156CADBC" w14:textId="77777777" w:rsidR="00E77117" w:rsidRPr="00D47F49" w:rsidRDefault="00E77117" w:rsidP="00E77117">
      <w:pPr>
        <w:spacing w:after="0" w:line="240" w:lineRule="auto"/>
        <w:rPr>
          <w:rFonts w:eastAsia="MS Mincho" w:cs="Times New Roman"/>
        </w:rPr>
      </w:pPr>
    </w:p>
    <w:p w14:paraId="0551C37E" w14:textId="77777777" w:rsidR="00E77117" w:rsidRPr="00D47F49" w:rsidRDefault="00E77117" w:rsidP="00E77117">
      <w:pPr>
        <w:spacing w:after="0" w:line="240" w:lineRule="auto"/>
        <w:rPr>
          <w:rFonts w:eastAsia="MS Mincho" w:cs="Times New Roman"/>
        </w:rPr>
      </w:pPr>
    </w:p>
    <w:tbl>
      <w:tblPr>
        <w:tblStyle w:val="TableGrid3"/>
        <w:tblW w:w="0" w:type="auto"/>
        <w:tblLook w:val="04A0" w:firstRow="1" w:lastRow="0" w:firstColumn="1" w:lastColumn="0" w:noHBand="0" w:noVBand="1"/>
      </w:tblPr>
      <w:tblGrid>
        <w:gridCol w:w="1802"/>
        <w:gridCol w:w="2087"/>
        <w:gridCol w:w="1944"/>
        <w:gridCol w:w="1982"/>
        <w:gridCol w:w="1427"/>
      </w:tblGrid>
      <w:tr w:rsidR="00E77117" w:rsidRPr="00D47F49" w14:paraId="1E6449AC" w14:textId="77777777" w:rsidTr="00E51F22">
        <w:tc>
          <w:tcPr>
            <w:tcW w:w="1802" w:type="dxa"/>
          </w:tcPr>
          <w:p w14:paraId="2CC5631C" w14:textId="77777777" w:rsidR="00E77117" w:rsidRPr="00D47F49" w:rsidRDefault="00E77117" w:rsidP="00E51F22">
            <w:pPr>
              <w:rPr>
                <w:rFonts w:cs="Times New Roman"/>
                <w:sz w:val="22"/>
                <w:szCs w:val="22"/>
              </w:rPr>
            </w:pPr>
            <w:r w:rsidRPr="00D47F49">
              <w:rPr>
                <w:rFonts w:cs="Times New Roman"/>
                <w:sz w:val="22"/>
                <w:szCs w:val="22"/>
              </w:rPr>
              <w:t xml:space="preserve">Depression </w:t>
            </w:r>
            <w:r>
              <w:rPr>
                <w:rFonts w:cs="Times New Roman"/>
                <w:sz w:val="22"/>
                <w:szCs w:val="22"/>
              </w:rPr>
              <w:t xml:space="preserve">MHL </w:t>
            </w:r>
            <w:r w:rsidRPr="00D47F49">
              <w:rPr>
                <w:rFonts w:cs="Times New Roman"/>
                <w:sz w:val="22"/>
                <w:szCs w:val="22"/>
              </w:rPr>
              <w:t>Literacy Study</w:t>
            </w:r>
          </w:p>
        </w:tc>
        <w:tc>
          <w:tcPr>
            <w:tcW w:w="2087" w:type="dxa"/>
          </w:tcPr>
          <w:p w14:paraId="2B77F4B4" w14:textId="77777777" w:rsidR="00E77117" w:rsidRPr="00D47F49" w:rsidRDefault="00E77117" w:rsidP="00E51F22">
            <w:pPr>
              <w:rPr>
                <w:rFonts w:cs="Times New Roman"/>
                <w:sz w:val="22"/>
                <w:szCs w:val="22"/>
              </w:rPr>
            </w:pPr>
            <w:r w:rsidRPr="00D47F49">
              <w:rPr>
                <w:rFonts w:cs="Times New Roman"/>
                <w:sz w:val="22"/>
                <w:szCs w:val="22"/>
              </w:rPr>
              <w:t>Mental Health literacy Survey on Depression in child/adolescent</w:t>
            </w:r>
          </w:p>
        </w:tc>
        <w:tc>
          <w:tcPr>
            <w:tcW w:w="1944" w:type="dxa"/>
          </w:tcPr>
          <w:p w14:paraId="33F35477" w14:textId="77777777" w:rsidR="00E77117" w:rsidRPr="00D47F49" w:rsidRDefault="00E77117" w:rsidP="00E51F22">
            <w:pPr>
              <w:rPr>
                <w:rFonts w:cs="Times New Roman"/>
                <w:sz w:val="22"/>
                <w:szCs w:val="22"/>
              </w:rPr>
            </w:pPr>
            <w:r w:rsidRPr="00D47F49">
              <w:rPr>
                <w:rFonts w:cs="Times New Roman"/>
                <w:sz w:val="22"/>
                <w:szCs w:val="22"/>
              </w:rPr>
              <w:t>Self-Reporting questionnaire (SRQ)</w:t>
            </w:r>
          </w:p>
        </w:tc>
        <w:tc>
          <w:tcPr>
            <w:tcW w:w="1982" w:type="dxa"/>
          </w:tcPr>
          <w:p w14:paraId="18FC201E" w14:textId="77777777" w:rsidR="00E77117" w:rsidRPr="00D47F49" w:rsidRDefault="00E77117" w:rsidP="00E51F22">
            <w:pPr>
              <w:rPr>
                <w:rFonts w:cs="Times New Roman"/>
                <w:sz w:val="22"/>
                <w:szCs w:val="22"/>
              </w:rPr>
            </w:pPr>
            <w:r w:rsidRPr="00D47F49">
              <w:rPr>
                <w:rFonts w:cs="Times New Roman"/>
                <w:sz w:val="22"/>
                <w:szCs w:val="22"/>
              </w:rPr>
              <w:t>MFQ (mood and feelings questionnaire)</w:t>
            </w:r>
          </w:p>
        </w:tc>
        <w:tc>
          <w:tcPr>
            <w:tcW w:w="1427" w:type="dxa"/>
          </w:tcPr>
          <w:p w14:paraId="1B68CBEF" w14:textId="77777777" w:rsidR="00E77117" w:rsidRPr="00C70794" w:rsidRDefault="00E77117" w:rsidP="00E51F22">
            <w:pPr>
              <w:rPr>
                <w:rFonts w:cs="Times New Roman"/>
                <w:sz w:val="22"/>
                <w:szCs w:val="22"/>
              </w:rPr>
            </w:pPr>
            <w:r w:rsidRPr="00C70794">
              <w:rPr>
                <w:rFonts w:cs="Times New Roman"/>
                <w:sz w:val="22"/>
                <w:szCs w:val="22"/>
              </w:rPr>
              <w:t>Annex</w:t>
            </w:r>
          </w:p>
        </w:tc>
      </w:tr>
      <w:tr w:rsidR="00E77117" w:rsidRPr="00D47F49" w14:paraId="4B30F7E5" w14:textId="77777777" w:rsidTr="00E51F22">
        <w:tc>
          <w:tcPr>
            <w:tcW w:w="1802" w:type="dxa"/>
          </w:tcPr>
          <w:p w14:paraId="086B07A8" w14:textId="77777777" w:rsidR="00E77117" w:rsidRPr="00D47F49" w:rsidRDefault="00E77117" w:rsidP="00E51F22">
            <w:pPr>
              <w:rPr>
                <w:rFonts w:cs="Times New Roman"/>
                <w:sz w:val="22"/>
                <w:szCs w:val="22"/>
              </w:rPr>
            </w:pPr>
            <w:r w:rsidRPr="00D47F49">
              <w:rPr>
                <w:rFonts w:cs="Times New Roman"/>
                <w:sz w:val="22"/>
                <w:szCs w:val="22"/>
              </w:rPr>
              <w:t>Group 1 (child 8-12 years and parent pair)</w:t>
            </w:r>
          </w:p>
        </w:tc>
        <w:tc>
          <w:tcPr>
            <w:tcW w:w="2087" w:type="dxa"/>
          </w:tcPr>
          <w:p w14:paraId="0D11660A" w14:textId="77777777" w:rsidR="00E77117" w:rsidRPr="00D47F49" w:rsidRDefault="00E77117" w:rsidP="00E51F22">
            <w:pPr>
              <w:rPr>
                <w:rFonts w:cs="Times New Roman"/>
                <w:sz w:val="22"/>
                <w:szCs w:val="22"/>
              </w:rPr>
            </w:pPr>
          </w:p>
        </w:tc>
        <w:tc>
          <w:tcPr>
            <w:tcW w:w="1944" w:type="dxa"/>
          </w:tcPr>
          <w:p w14:paraId="6F845556" w14:textId="77777777" w:rsidR="00E77117" w:rsidRPr="00D47F49" w:rsidRDefault="00E77117" w:rsidP="00E51F22">
            <w:pPr>
              <w:rPr>
                <w:rFonts w:cs="Times New Roman"/>
                <w:sz w:val="22"/>
                <w:szCs w:val="22"/>
              </w:rPr>
            </w:pPr>
          </w:p>
        </w:tc>
        <w:tc>
          <w:tcPr>
            <w:tcW w:w="1982" w:type="dxa"/>
          </w:tcPr>
          <w:p w14:paraId="42CABDED" w14:textId="77777777" w:rsidR="00E77117" w:rsidRPr="00D47F49" w:rsidRDefault="00E77117" w:rsidP="00E51F22">
            <w:pPr>
              <w:rPr>
                <w:rFonts w:cs="Times New Roman"/>
                <w:sz w:val="22"/>
                <w:szCs w:val="22"/>
              </w:rPr>
            </w:pPr>
          </w:p>
        </w:tc>
        <w:tc>
          <w:tcPr>
            <w:tcW w:w="1427" w:type="dxa"/>
          </w:tcPr>
          <w:p w14:paraId="76E50656" w14:textId="77777777" w:rsidR="00E77117" w:rsidRPr="00C70794" w:rsidRDefault="00E77117" w:rsidP="00E51F22">
            <w:pPr>
              <w:rPr>
                <w:rFonts w:cs="Times New Roman"/>
                <w:sz w:val="22"/>
                <w:szCs w:val="22"/>
              </w:rPr>
            </w:pPr>
          </w:p>
        </w:tc>
      </w:tr>
      <w:tr w:rsidR="00E77117" w:rsidRPr="00D47F49" w14:paraId="56735769" w14:textId="77777777" w:rsidTr="00E51F22">
        <w:tc>
          <w:tcPr>
            <w:tcW w:w="1802" w:type="dxa"/>
          </w:tcPr>
          <w:p w14:paraId="30A2E056" w14:textId="77777777" w:rsidR="00E77117" w:rsidRPr="00D47F49" w:rsidRDefault="00E77117" w:rsidP="00E51F22">
            <w:pPr>
              <w:rPr>
                <w:rFonts w:cs="Times New Roman"/>
                <w:sz w:val="22"/>
                <w:szCs w:val="22"/>
              </w:rPr>
            </w:pPr>
            <w:r w:rsidRPr="00D47F49">
              <w:rPr>
                <w:rFonts w:cs="Times New Roman"/>
                <w:sz w:val="22"/>
                <w:szCs w:val="22"/>
              </w:rPr>
              <w:t>Child</w:t>
            </w:r>
          </w:p>
        </w:tc>
        <w:tc>
          <w:tcPr>
            <w:tcW w:w="2087" w:type="dxa"/>
          </w:tcPr>
          <w:p w14:paraId="73851C67" w14:textId="77777777" w:rsidR="00E77117" w:rsidRPr="00D47F49" w:rsidRDefault="00E77117" w:rsidP="00E51F22">
            <w:pPr>
              <w:rPr>
                <w:rFonts w:cs="Times New Roman"/>
                <w:sz w:val="22"/>
                <w:szCs w:val="22"/>
              </w:rPr>
            </w:pPr>
          </w:p>
        </w:tc>
        <w:tc>
          <w:tcPr>
            <w:tcW w:w="1944" w:type="dxa"/>
          </w:tcPr>
          <w:p w14:paraId="549FA177" w14:textId="77777777" w:rsidR="00E77117" w:rsidRPr="00D47F49" w:rsidRDefault="00E77117" w:rsidP="00E51F22">
            <w:pPr>
              <w:rPr>
                <w:rFonts w:cs="Times New Roman"/>
                <w:sz w:val="22"/>
                <w:szCs w:val="22"/>
              </w:rPr>
            </w:pPr>
          </w:p>
        </w:tc>
        <w:tc>
          <w:tcPr>
            <w:tcW w:w="1982" w:type="dxa"/>
          </w:tcPr>
          <w:p w14:paraId="0B022A6D" w14:textId="77777777" w:rsidR="00E77117" w:rsidRPr="00D47F49" w:rsidRDefault="00E77117" w:rsidP="00E51F22">
            <w:pPr>
              <w:rPr>
                <w:rFonts w:cs="Times New Roman"/>
                <w:sz w:val="22"/>
                <w:szCs w:val="22"/>
              </w:rPr>
            </w:pPr>
            <w:r w:rsidRPr="00D47F49">
              <w:rPr>
                <w:rFonts w:cs="Times New Roman"/>
                <w:sz w:val="22"/>
                <w:szCs w:val="22"/>
              </w:rPr>
              <w:t>√</w:t>
            </w:r>
          </w:p>
        </w:tc>
        <w:tc>
          <w:tcPr>
            <w:tcW w:w="1427" w:type="dxa"/>
          </w:tcPr>
          <w:p w14:paraId="6D22430E" w14:textId="77777777" w:rsidR="00E77117" w:rsidRPr="00C70794" w:rsidRDefault="00E77117" w:rsidP="00E51F22">
            <w:pPr>
              <w:rPr>
                <w:rFonts w:cs="Times New Roman"/>
                <w:sz w:val="22"/>
                <w:szCs w:val="22"/>
              </w:rPr>
            </w:pPr>
            <w:r w:rsidRPr="00C70794">
              <w:rPr>
                <w:rFonts w:cs="Times New Roman"/>
                <w:sz w:val="22"/>
                <w:szCs w:val="22"/>
              </w:rPr>
              <w:t>Annex 5</w:t>
            </w:r>
          </w:p>
        </w:tc>
      </w:tr>
      <w:tr w:rsidR="00E77117" w:rsidRPr="00D47F49" w14:paraId="60442F19" w14:textId="77777777" w:rsidTr="00E51F22">
        <w:tc>
          <w:tcPr>
            <w:tcW w:w="1802" w:type="dxa"/>
          </w:tcPr>
          <w:p w14:paraId="21ED4391" w14:textId="77777777" w:rsidR="00E77117" w:rsidRPr="00D47F49" w:rsidRDefault="00E77117" w:rsidP="00E51F22">
            <w:pPr>
              <w:rPr>
                <w:rFonts w:cs="Times New Roman"/>
                <w:sz w:val="22"/>
                <w:szCs w:val="22"/>
              </w:rPr>
            </w:pPr>
            <w:r w:rsidRPr="00D47F49">
              <w:rPr>
                <w:rFonts w:cs="Times New Roman"/>
                <w:sz w:val="22"/>
                <w:szCs w:val="22"/>
              </w:rPr>
              <w:t xml:space="preserve">Parent </w:t>
            </w:r>
          </w:p>
        </w:tc>
        <w:tc>
          <w:tcPr>
            <w:tcW w:w="2087" w:type="dxa"/>
          </w:tcPr>
          <w:p w14:paraId="2645E526" w14:textId="77777777" w:rsidR="00E77117" w:rsidRPr="00D47F49" w:rsidRDefault="00E77117" w:rsidP="00E51F22">
            <w:pPr>
              <w:rPr>
                <w:rFonts w:cs="Times New Roman"/>
                <w:sz w:val="22"/>
                <w:szCs w:val="22"/>
              </w:rPr>
            </w:pPr>
            <w:r w:rsidRPr="00D47F49">
              <w:rPr>
                <w:rFonts w:cs="Times New Roman"/>
                <w:sz w:val="22"/>
                <w:szCs w:val="22"/>
              </w:rPr>
              <w:t>√</w:t>
            </w:r>
          </w:p>
        </w:tc>
        <w:tc>
          <w:tcPr>
            <w:tcW w:w="1944" w:type="dxa"/>
          </w:tcPr>
          <w:p w14:paraId="6274A39E" w14:textId="77777777" w:rsidR="00E77117" w:rsidRPr="00D47F49" w:rsidRDefault="00E77117" w:rsidP="00E51F22">
            <w:pPr>
              <w:rPr>
                <w:rFonts w:cs="Times New Roman"/>
                <w:sz w:val="22"/>
                <w:szCs w:val="22"/>
              </w:rPr>
            </w:pPr>
            <w:r w:rsidRPr="00D47F49">
              <w:rPr>
                <w:rFonts w:cs="Times New Roman"/>
                <w:sz w:val="22"/>
                <w:szCs w:val="22"/>
              </w:rPr>
              <w:t>√</w:t>
            </w:r>
          </w:p>
        </w:tc>
        <w:tc>
          <w:tcPr>
            <w:tcW w:w="1982" w:type="dxa"/>
          </w:tcPr>
          <w:p w14:paraId="2FB5C2CF" w14:textId="77777777" w:rsidR="00E77117" w:rsidRPr="00D47F49" w:rsidRDefault="00E77117" w:rsidP="00E51F22">
            <w:pPr>
              <w:rPr>
                <w:rFonts w:cs="Times New Roman"/>
                <w:sz w:val="22"/>
                <w:szCs w:val="22"/>
              </w:rPr>
            </w:pPr>
            <w:r w:rsidRPr="00D47F49">
              <w:rPr>
                <w:rFonts w:cs="Times New Roman"/>
                <w:sz w:val="22"/>
                <w:szCs w:val="22"/>
              </w:rPr>
              <w:t>√ (parent version)</w:t>
            </w:r>
          </w:p>
        </w:tc>
        <w:tc>
          <w:tcPr>
            <w:tcW w:w="1427" w:type="dxa"/>
          </w:tcPr>
          <w:p w14:paraId="6AFF53F1" w14:textId="77777777" w:rsidR="00E77117" w:rsidRPr="00C70794" w:rsidRDefault="00E77117" w:rsidP="00E51F22">
            <w:pPr>
              <w:rPr>
                <w:rFonts w:cs="Times New Roman"/>
                <w:sz w:val="22"/>
                <w:szCs w:val="22"/>
              </w:rPr>
            </w:pPr>
            <w:r w:rsidRPr="00C70794">
              <w:rPr>
                <w:rFonts w:cs="Times New Roman"/>
                <w:sz w:val="22"/>
                <w:szCs w:val="22"/>
              </w:rPr>
              <w:t>Annex 6</w:t>
            </w:r>
          </w:p>
        </w:tc>
      </w:tr>
      <w:tr w:rsidR="00E77117" w:rsidRPr="00D47F49" w14:paraId="2CFF2845" w14:textId="77777777" w:rsidTr="00E51F22">
        <w:tc>
          <w:tcPr>
            <w:tcW w:w="1802" w:type="dxa"/>
          </w:tcPr>
          <w:p w14:paraId="32CFB750" w14:textId="77777777" w:rsidR="00E77117" w:rsidRPr="00D47F49" w:rsidRDefault="00E77117" w:rsidP="00E51F22">
            <w:pPr>
              <w:rPr>
                <w:rFonts w:cs="Times New Roman"/>
                <w:sz w:val="22"/>
                <w:szCs w:val="22"/>
              </w:rPr>
            </w:pPr>
            <w:r w:rsidRPr="00D47F49">
              <w:rPr>
                <w:rFonts w:cs="Times New Roman"/>
                <w:sz w:val="22"/>
                <w:szCs w:val="22"/>
              </w:rPr>
              <w:t>Group 2</w:t>
            </w:r>
          </w:p>
        </w:tc>
        <w:tc>
          <w:tcPr>
            <w:tcW w:w="2087" w:type="dxa"/>
          </w:tcPr>
          <w:p w14:paraId="65B83ABF" w14:textId="77777777" w:rsidR="00E77117" w:rsidRPr="00D47F49" w:rsidRDefault="00E77117" w:rsidP="00E51F22">
            <w:pPr>
              <w:rPr>
                <w:rFonts w:cs="Times New Roman"/>
                <w:sz w:val="22"/>
                <w:szCs w:val="22"/>
              </w:rPr>
            </w:pPr>
          </w:p>
        </w:tc>
        <w:tc>
          <w:tcPr>
            <w:tcW w:w="1944" w:type="dxa"/>
          </w:tcPr>
          <w:p w14:paraId="67B2A48D" w14:textId="77777777" w:rsidR="00E77117" w:rsidRPr="00D47F49" w:rsidRDefault="00E77117" w:rsidP="00E51F22">
            <w:pPr>
              <w:rPr>
                <w:rFonts w:cs="Times New Roman"/>
                <w:sz w:val="22"/>
                <w:szCs w:val="22"/>
              </w:rPr>
            </w:pPr>
          </w:p>
        </w:tc>
        <w:tc>
          <w:tcPr>
            <w:tcW w:w="1982" w:type="dxa"/>
          </w:tcPr>
          <w:p w14:paraId="4B5F9608" w14:textId="77777777" w:rsidR="00E77117" w:rsidRPr="00D47F49" w:rsidRDefault="00E77117" w:rsidP="00E51F22">
            <w:pPr>
              <w:rPr>
                <w:rFonts w:cs="Times New Roman"/>
                <w:sz w:val="22"/>
                <w:szCs w:val="22"/>
              </w:rPr>
            </w:pPr>
          </w:p>
        </w:tc>
        <w:tc>
          <w:tcPr>
            <w:tcW w:w="1427" w:type="dxa"/>
          </w:tcPr>
          <w:p w14:paraId="2D0B7E75" w14:textId="77777777" w:rsidR="00E77117" w:rsidRPr="00C70794" w:rsidRDefault="00E77117" w:rsidP="00E51F22">
            <w:pPr>
              <w:rPr>
                <w:rFonts w:cs="Times New Roman"/>
                <w:sz w:val="22"/>
                <w:szCs w:val="22"/>
              </w:rPr>
            </w:pPr>
          </w:p>
        </w:tc>
      </w:tr>
      <w:tr w:rsidR="00E77117" w:rsidRPr="00D47F49" w14:paraId="6A720285" w14:textId="77777777" w:rsidTr="00E51F22">
        <w:tc>
          <w:tcPr>
            <w:tcW w:w="1802" w:type="dxa"/>
          </w:tcPr>
          <w:p w14:paraId="53B8A9C5" w14:textId="77777777" w:rsidR="00E77117" w:rsidRPr="00D47F49" w:rsidRDefault="00E77117" w:rsidP="00E51F22">
            <w:pPr>
              <w:rPr>
                <w:rFonts w:cs="Times New Roman"/>
                <w:sz w:val="22"/>
                <w:szCs w:val="22"/>
              </w:rPr>
            </w:pPr>
            <w:r w:rsidRPr="00D47F49">
              <w:rPr>
                <w:rFonts w:cs="Times New Roman"/>
                <w:sz w:val="22"/>
                <w:szCs w:val="22"/>
              </w:rPr>
              <w:t xml:space="preserve">Adolescent </w:t>
            </w:r>
          </w:p>
        </w:tc>
        <w:tc>
          <w:tcPr>
            <w:tcW w:w="2087" w:type="dxa"/>
          </w:tcPr>
          <w:p w14:paraId="6E55C813" w14:textId="77777777" w:rsidR="00E77117" w:rsidRPr="00D47F49" w:rsidRDefault="00E77117" w:rsidP="00E51F22">
            <w:pPr>
              <w:rPr>
                <w:rFonts w:cs="Times New Roman"/>
                <w:sz w:val="22"/>
                <w:szCs w:val="22"/>
              </w:rPr>
            </w:pPr>
            <w:r w:rsidRPr="00D47F49">
              <w:rPr>
                <w:rFonts w:cs="Times New Roman"/>
                <w:sz w:val="22"/>
                <w:szCs w:val="22"/>
              </w:rPr>
              <w:t>√</w:t>
            </w:r>
          </w:p>
        </w:tc>
        <w:tc>
          <w:tcPr>
            <w:tcW w:w="1944" w:type="dxa"/>
          </w:tcPr>
          <w:p w14:paraId="6BE9751D" w14:textId="77777777" w:rsidR="00E77117" w:rsidRPr="00D47F49" w:rsidRDefault="00E77117" w:rsidP="00E51F22">
            <w:pPr>
              <w:rPr>
                <w:rFonts w:cs="Times New Roman"/>
                <w:sz w:val="22"/>
                <w:szCs w:val="22"/>
              </w:rPr>
            </w:pPr>
          </w:p>
        </w:tc>
        <w:tc>
          <w:tcPr>
            <w:tcW w:w="1982" w:type="dxa"/>
          </w:tcPr>
          <w:p w14:paraId="763ECF3F" w14:textId="77777777" w:rsidR="00E77117" w:rsidRPr="00D47F49" w:rsidRDefault="00E77117" w:rsidP="00E51F22">
            <w:pPr>
              <w:rPr>
                <w:rFonts w:cs="Times New Roman"/>
                <w:sz w:val="22"/>
                <w:szCs w:val="22"/>
              </w:rPr>
            </w:pPr>
            <w:r w:rsidRPr="00D47F49">
              <w:rPr>
                <w:rFonts w:cs="Times New Roman"/>
                <w:sz w:val="22"/>
                <w:szCs w:val="22"/>
              </w:rPr>
              <w:t>√</w:t>
            </w:r>
          </w:p>
        </w:tc>
        <w:tc>
          <w:tcPr>
            <w:tcW w:w="1427" w:type="dxa"/>
          </w:tcPr>
          <w:p w14:paraId="62A18B83" w14:textId="77777777" w:rsidR="00E77117" w:rsidRPr="00C70794" w:rsidRDefault="00E77117" w:rsidP="00E51F22">
            <w:pPr>
              <w:rPr>
                <w:rFonts w:cs="Times New Roman"/>
                <w:sz w:val="22"/>
                <w:szCs w:val="22"/>
              </w:rPr>
            </w:pPr>
            <w:r w:rsidRPr="00C70794">
              <w:rPr>
                <w:rFonts w:cs="Times New Roman"/>
                <w:sz w:val="22"/>
                <w:szCs w:val="22"/>
              </w:rPr>
              <w:t>Annex 7</w:t>
            </w:r>
          </w:p>
        </w:tc>
      </w:tr>
    </w:tbl>
    <w:p w14:paraId="32D791AB" w14:textId="77777777" w:rsidR="00E77117" w:rsidRDefault="00E77117" w:rsidP="00E77117">
      <w:pPr>
        <w:spacing w:after="0"/>
      </w:pPr>
      <w:r>
        <w:t xml:space="preserve"> </w:t>
      </w:r>
    </w:p>
    <w:p w14:paraId="12FC0F70" w14:textId="260C18F7" w:rsidR="00E77117" w:rsidRDefault="00E77117" w:rsidP="00E77117">
      <w:pPr>
        <w:spacing w:after="0"/>
      </w:pPr>
      <w:r w:rsidRPr="006E0D8E">
        <w:t xml:space="preserve">Following obtaining informed verbal consent, individual interviews will be conducted </w:t>
      </w:r>
      <w:r w:rsidRPr="007F5FEB">
        <w:t>where survey instruments are administered according to above protocol detailed in tables.</w:t>
      </w:r>
      <w:r>
        <w:t xml:space="preserve"> </w:t>
      </w:r>
      <w:r w:rsidRPr="006E0D8E">
        <w:t>Data will be collected in de-identified format (research code) and will collect socio-demographic information such as age, gender, ethnicity and religion</w:t>
      </w:r>
      <w:r w:rsidR="003F3A47">
        <w:t xml:space="preserve">. </w:t>
      </w:r>
    </w:p>
    <w:p w14:paraId="6AE8E5A5" w14:textId="77777777" w:rsidR="00E77117" w:rsidRDefault="00E77117" w:rsidP="00E77117">
      <w:pPr>
        <w:spacing w:after="0"/>
      </w:pPr>
    </w:p>
    <w:p w14:paraId="03BEE05C" w14:textId="19416C3A" w:rsidR="00E77117" w:rsidRDefault="00E77117" w:rsidP="00E77117">
      <w:pPr>
        <w:spacing w:after="0"/>
      </w:pPr>
      <w:r>
        <w:t>Following is a description of the survey instruments</w:t>
      </w:r>
      <w:r w:rsidR="00344D70">
        <w:t>. Validity and internal reliability assessment results of the tools is provided in Annex 8.</w:t>
      </w:r>
    </w:p>
    <w:p w14:paraId="25576D04" w14:textId="77777777" w:rsidR="003F3A47" w:rsidRPr="006E0D8E" w:rsidRDefault="003F3A47" w:rsidP="00E77117">
      <w:pPr>
        <w:spacing w:after="0"/>
      </w:pPr>
    </w:p>
    <w:p w14:paraId="04BF840E" w14:textId="5AE83644" w:rsidR="00FD5AC4" w:rsidRDefault="004B16C1" w:rsidP="005B557F">
      <w:pPr>
        <w:spacing w:after="0"/>
        <w:rPr>
          <w:u w:val="single"/>
        </w:rPr>
      </w:pPr>
      <w:r>
        <w:rPr>
          <w:u w:val="single"/>
        </w:rPr>
        <w:t>6</w:t>
      </w:r>
      <w:r w:rsidR="00E003BB">
        <w:rPr>
          <w:u w:val="single"/>
        </w:rPr>
        <w:t>.1.1</w:t>
      </w:r>
      <w:r w:rsidR="006E0D8E" w:rsidRPr="006E0D8E">
        <w:rPr>
          <w:u w:val="single"/>
        </w:rPr>
        <w:t xml:space="preserve"> </w:t>
      </w:r>
      <w:r w:rsidR="00D74730" w:rsidRPr="006E0D8E">
        <w:rPr>
          <w:u w:val="single"/>
        </w:rPr>
        <w:t>Mental Health Literacy Survey (administration time 40mins)</w:t>
      </w:r>
      <w:r w:rsidR="00202FA8">
        <w:rPr>
          <w:u w:val="single"/>
        </w:rPr>
        <w:t xml:space="preserve"> </w:t>
      </w:r>
    </w:p>
    <w:p w14:paraId="301A85C3" w14:textId="46C43D99" w:rsidR="00D74730" w:rsidRDefault="00D74730" w:rsidP="005B557F">
      <w:pPr>
        <w:spacing w:after="0"/>
      </w:pPr>
      <w:r w:rsidRPr="006E0D8E">
        <w:t xml:space="preserve">Attitudes and beliefs concerning the nature and treatment of PTSD and depression will be examined using a modified version of the MHL survey developed for </w:t>
      </w:r>
      <w:r w:rsidR="00E77117">
        <w:t xml:space="preserve">adult </w:t>
      </w:r>
      <w:r w:rsidRPr="006E0D8E">
        <w:t>refugee populations (</w:t>
      </w:r>
      <w:r w:rsidR="00D73846">
        <w:t>12</w:t>
      </w:r>
      <w:r w:rsidRPr="006E0D8E">
        <w:t>). In order to investigate MHL related to PTSD, a case vignette of a fictional person suffering from PTSD will be presented, followed by a series of questions addressing the nature and treatment of the problem described, including: problem recognition; beliefs about the severity of the problem and its prevalence in the target population; beliefs about the likely helpfulness of various possible treatments and treatment providers; beliefs about causes of and risk factors for the problem described; beliefs about how best to support someone with PTSD,</w:t>
      </w:r>
      <w:r w:rsidRPr="006E0D8E">
        <w:rPr>
          <w:lang w:val="en-GB"/>
        </w:rPr>
        <w:t xml:space="preserve"> stigmatising</w:t>
      </w:r>
      <w:r w:rsidRPr="006E0D8E">
        <w:t xml:space="preserve"> attitudes towards someone with PTSD; and beliefs about likely barriers to treatment among individuals with a problem such as the one described. </w:t>
      </w:r>
      <w:r w:rsidR="00E77117">
        <w:t xml:space="preserve">Appropriate modifications will be undertaken to ensure suitability of the </w:t>
      </w:r>
      <w:r w:rsidR="00E77117">
        <w:lastRenderedPageBreak/>
        <w:t>survey instrument for the groups 1 and 1. Further, a</w:t>
      </w:r>
      <w:r w:rsidRPr="006E0D8E">
        <w:t xml:space="preserve"> similar survey will be undertaken to examine MHL related to depression however the case vignette will be of a fictional person suffering from depression with questions related to this.</w:t>
      </w:r>
      <w:r w:rsidR="00FD5AC4">
        <w:t xml:space="preserve"> </w:t>
      </w:r>
    </w:p>
    <w:p w14:paraId="7381891E" w14:textId="77777777" w:rsidR="00E77117" w:rsidRDefault="00E77117" w:rsidP="005B557F">
      <w:pPr>
        <w:spacing w:after="0"/>
      </w:pPr>
    </w:p>
    <w:p w14:paraId="05096433" w14:textId="7C87FBFC" w:rsidR="006E0D8E" w:rsidRPr="00841892" w:rsidRDefault="004B16C1" w:rsidP="005B557F">
      <w:pPr>
        <w:spacing w:after="0"/>
      </w:pPr>
      <w:r>
        <w:rPr>
          <w:u w:val="single"/>
        </w:rPr>
        <w:t>6</w:t>
      </w:r>
      <w:r w:rsidR="00E003BB">
        <w:rPr>
          <w:u w:val="single"/>
        </w:rPr>
        <w:t>.1.</w:t>
      </w:r>
      <w:r w:rsidR="00841892">
        <w:rPr>
          <w:u w:val="single"/>
        </w:rPr>
        <w:t>2</w:t>
      </w:r>
      <w:r w:rsidR="006E0D8E" w:rsidRPr="006E0D8E">
        <w:rPr>
          <w:u w:val="single"/>
        </w:rPr>
        <w:t xml:space="preserve">: </w:t>
      </w:r>
      <w:r w:rsidR="00AA2730">
        <w:rPr>
          <w:u w:val="single"/>
        </w:rPr>
        <w:t xml:space="preserve">SRQ-20 </w:t>
      </w:r>
      <w:r w:rsidR="006E0D8E" w:rsidRPr="006E0D8E">
        <w:rPr>
          <w:u w:val="single"/>
        </w:rPr>
        <w:t>(administration time 5 minutes</w:t>
      </w:r>
      <w:r w:rsidR="005079FD" w:rsidRPr="00841892">
        <w:t xml:space="preserve">) </w:t>
      </w:r>
    </w:p>
    <w:p w14:paraId="499B5EE6" w14:textId="1E83751E" w:rsidR="00FD5AC4" w:rsidRPr="00FB4058" w:rsidRDefault="00AA2730" w:rsidP="00FD5AC4">
      <w:pPr>
        <w:tabs>
          <w:tab w:val="left" w:pos="0"/>
          <w:tab w:val="left" w:pos="438"/>
          <w:tab w:val="left" w:pos="720"/>
          <w:tab w:val="left" w:pos="1440"/>
          <w:tab w:val="left" w:pos="2160"/>
          <w:tab w:val="left" w:pos="2880"/>
          <w:tab w:val="left" w:pos="3600"/>
          <w:tab w:val="left" w:pos="4320"/>
          <w:tab w:val="left" w:pos="5040"/>
          <w:tab w:val="left" w:pos="5760"/>
          <w:tab w:val="left" w:pos="6480"/>
        </w:tabs>
        <w:rPr>
          <w:rFonts w:ascii="Times New Roman" w:eastAsia="Times New Roman" w:hAnsi="Times New Roman" w:cs="Times New Roman"/>
          <w:sz w:val="24"/>
          <w:szCs w:val="20"/>
          <w:lang w:val="en-GB" w:eastAsia="ar-SA"/>
        </w:rPr>
      </w:pPr>
      <w:r w:rsidRPr="00FB4058">
        <w:t xml:space="preserve">The SRQ-20 is a 20-item Self-Reporting Questionnaire, which has now been widely used and validated in many cultural contexts. SRQ-20 was developed by the World Health Organization (WHO) as a screening instrument to study </w:t>
      </w:r>
      <w:r w:rsidR="00E77117">
        <w:t>mental health</w:t>
      </w:r>
      <w:r w:rsidR="00E77117" w:rsidRPr="00FB4058">
        <w:t xml:space="preserve"> </w:t>
      </w:r>
      <w:r w:rsidRPr="00FB4058">
        <w:t>disturbances in developing countries (</w:t>
      </w:r>
      <w:r w:rsidR="00D73846" w:rsidRPr="00FB4058">
        <w:t>1</w:t>
      </w:r>
      <w:r w:rsidR="00D73846">
        <w:t>3</w:t>
      </w:r>
      <w:r w:rsidR="00591B49" w:rsidRPr="00FB4058">
        <w:t>)</w:t>
      </w:r>
      <w:r w:rsidR="002F6681">
        <w:t>.</w:t>
      </w:r>
      <w:r w:rsidR="00FD5AC4" w:rsidRPr="00FD5AC4">
        <w:rPr>
          <w:rFonts w:ascii="Arial" w:hAnsi="Arial" w:cs="Arial"/>
          <w:sz w:val="20"/>
          <w:szCs w:val="20"/>
        </w:rPr>
        <w:t xml:space="preserve"> </w:t>
      </w:r>
      <w:r w:rsidR="00FD5AC4" w:rsidRPr="00FD5AC4">
        <w:rPr>
          <w:rFonts w:cs="Arial"/>
        </w:rPr>
        <w:t xml:space="preserve">The SRQ-20 </w:t>
      </w:r>
      <w:r w:rsidR="00FD5AC4">
        <w:rPr>
          <w:rFonts w:cs="Arial"/>
        </w:rPr>
        <w:t>is</w:t>
      </w:r>
      <w:r w:rsidR="00FD5AC4" w:rsidRPr="00FD5AC4">
        <w:rPr>
          <w:rFonts w:cs="Arial"/>
        </w:rPr>
        <w:t xml:space="preserve"> effective in identifying participants with major depression, anxiety d</w:t>
      </w:r>
      <w:r w:rsidR="00FD5AC4">
        <w:rPr>
          <w:rFonts w:cs="Arial"/>
        </w:rPr>
        <w:t>isorders or</w:t>
      </w:r>
      <w:r w:rsidR="00FD5AC4" w:rsidRPr="0090182C">
        <w:rPr>
          <w:rFonts w:cs="Arial"/>
          <w:lang w:val="en-GB"/>
        </w:rPr>
        <w:t xml:space="preserve"> suicidality</w:t>
      </w:r>
      <w:r w:rsidR="005B3C0B" w:rsidRPr="00FD5AC4">
        <w:rPr>
          <w:rFonts w:cs="Arial"/>
        </w:rPr>
        <w:t>.</w:t>
      </w:r>
      <w:r w:rsidR="00FD5AC4">
        <w:t xml:space="preserve"> </w:t>
      </w:r>
    </w:p>
    <w:p w14:paraId="0CE2CB7D" w14:textId="2257F99C" w:rsidR="00841892" w:rsidRDefault="004B16C1" w:rsidP="005B557F">
      <w:pPr>
        <w:spacing w:after="0"/>
      </w:pPr>
      <w:r>
        <w:rPr>
          <w:u w:val="single"/>
        </w:rPr>
        <w:t>6</w:t>
      </w:r>
      <w:r w:rsidR="00841892" w:rsidRPr="00841892">
        <w:rPr>
          <w:u w:val="single"/>
        </w:rPr>
        <w:t>.1.3</w:t>
      </w:r>
      <w:r w:rsidR="00521E7F">
        <w:rPr>
          <w:u w:val="single"/>
        </w:rPr>
        <w:t>a</w:t>
      </w:r>
      <w:r w:rsidR="00841892" w:rsidRPr="00841892">
        <w:rPr>
          <w:u w:val="single"/>
        </w:rPr>
        <w:t>: CRIES-</w:t>
      </w:r>
      <w:r w:rsidR="00014EFA">
        <w:rPr>
          <w:u w:val="single"/>
        </w:rPr>
        <w:t>13</w:t>
      </w:r>
      <w:r w:rsidR="00841892" w:rsidRPr="00841892">
        <w:rPr>
          <w:u w:val="single"/>
        </w:rPr>
        <w:t xml:space="preserve"> (administration time 10 minutes)</w:t>
      </w:r>
      <w:r w:rsidR="00202FA8">
        <w:t xml:space="preserve"> (with </w:t>
      </w:r>
      <w:r w:rsidR="00841892">
        <w:t xml:space="preserve">PTSD </w:t>
      </w:r>
      <w:r w:rsidR="00E77117">
        <w:t xml:space="preserve">MHL </w:t>
      </w:r>
      <w:r w:rsidR="00841892">
        <w:t>vignette</w:t>
      </w:r>
      <w:r w:rsidR="00202FA8">
        <w:t>)</w:t>
      </w:r>
      <w:r w:rsidR="002E5562">
        <w:t xml:space="preserve"> </w:t>
      </w:r>
    </w:p>
    <w:p w14:paraId="3975EFD6" w14:textId="2EAF0754" w:rsidR="00014EFA" w:rsidRPr="00FB4058" w:rsidRDefault="00841892" w:rsidP="00014EFA">
      <w:pPr>
        <w:tabs>
          <w:tab w:val="left" w:pos="0"/>
          <w:tab w:val="left" w:pos="438"/>
          <w:tab w:val="left" w:pos="720"/>
          <w:tab w:val="left" w:pos="1440"/>
          <w:tab w:val="left" w:pos="2160"/>
          <w:tab w:val="left" w:pos="2880"/>
          <w:tab w:val="left" w:pos="3600"/>
          <w:tab w:val="left" w:pos="4320"/>
          <w:tab w:val="left" w:pos="5040"/>
          <w:tab w:val="left" w:pos="5760"/>
          <w:tab w:val="left" w:pos="6480"/>
        </w:tabs>
        <w:rPr>
          <w:rFonts w:ascii="Times New Roman" w:eastAsia="Times New Roman" w:hAnsi="Times New Roman" w:cs="Times New Roman"/>
          <w:sz w:val="24"/>
          <w:szCs w:val="20"/>
          <w:lang w:val="en-GB" w:eastAsia="ar-SA"/>
        </w:rPr>
      </w:pPr>
      <w:r>
        <w:t>The Impact of Events Scale (IES) was originally developed by Horowitz et al (1979</w:t>
      </w:r>
      <w:r w:rsidRPr="00FB4058">
        <w:t>)</w:t>
      </w:r>
      <w:r w:rsidR="00FB4058">
        <w:t xml:space="preserve"> </w:t>
      </w:r>
      <w:r w:rsidR="00591B49" w:rsidRPr="00FB4058">
        <w:t>(</w:t>
      </w:r>
      <w:r w:rsidR="00D73846" w:rsidRPr="00FB4058">
        <w:t>1</w:t>
      </w:r>
      <w:r w:rsidR="00D73846">
        <w:t>4</w:t>
      </w:r>
      <w:r w:rsidR="00591B49" w:rsidRPr="00FB4058">
        <w:t>)</w:t>
      </w:r>
      <w:r w:rsidRPr="00FB4058">
        <w:t xml:space="preserve"> to monitor the main phenomena of re-experiencing the traumatic event and of avoidance of that event and the feelings to which it gave rise.  It was not originally designed to be used with children, but it has been successfully used in a number of studies with children aged 8 years and older.  These separate studies identified identical factor structures of the IES and these were used to select eight items that best reflected the underlying factor structure and so produced a shortened version – the IES-8 for children. It consists of 4 items measuring Intrusion an</w:t>
      </w:r>
      <w:r w:rsidR="00014EFA" w:rsidRPr="00FB4058">
        <w:t xml:space="preserve">d 4 items measuring Avoidance. An additional </w:t>
      </w:r>
      <w:r w:rsidR="00014EFA" w:rsidRPr="00FB4058">
        <w:rPr>
          <w:rFonts w:eastAsia="Times New Roman" w:cs="Times New Roman"/>
          <w:lang w:val="en-GB" w:eastAsia="ar-SA"/>
        </w:rPr>
        <w:t>5 items were developed that were designed to reflect the 5 DSM-IV Cluster D symptoms of arousal – hence it is called the CRIES-13.</w:t>
      </w:r>
      <w:r w:rsidR="00014EFA" w:rsidRPr="00FB4058">
        <w:t xml:space="preserve"> It is designed for use with children aged 8 years and above who are able to read independently</w:t>
      </w:r>
      <w:r w:rsidR="00FB4058">
        <w:t xml:space="preserve">. </w:t>
      </w:r>
    </w:p>
    <w:p w14:paraId="7757E6DE" w14:textId="4225A69F" w:rsidR="00841892" w:rsidRPr="00FB4058" w:rsidRDefault="00841892" w:rsidP="00841892">
      <w:pPr>
        <w:spacing w:after="0"/>
      </w:pPr>
      <w:r w:rsidRPr="00FB4058">
        <w:t>Or</w:t>
      </w:r>
    </w:p>
    <w:p w14:paraId="14F0A32A" w14:textId="0BB8EB2C" w:rsidR="00841892" w:rsidRPr="00FB4058" w:rsidRDefault="004B16C1" w:rsidP="00841892">
      <w:pPr>
        <w:spacing w:after="0"/>
      </w:pPr>
      <w:r>
        <w:rPr>
          <w:u w:val="single"/>
        </w:rPr>
        <w:t>6</w:t>
      </w:r>
      <w:r w:rsidR="00521E7F" w:rsidRPr="00FB4058">
        <w:rPr>
          <w:u w:val="single"/>
        </w:rPr>
        <w:t xml:space="preserve">.1.3b: </w:t>
      </w:r>
      <w:r w:rsidR="0090182C">
        <w:rPr>
          <w:u w:val="single"/>
        </w:rPr>
        <w:t xml:space="preserve">Mood and Feelings Questionnaire </w:t>
      </w:r>
      <w:r w:rsidR="00202FA8" w:rsidRPr="00FB4058">
        <w:rPr>
          <w:u w:val="single"/>
        </w:rPr>
        <w:t>(administration time 10 mins</w:t>
      </w:r>
      <w:r w:rsidR="0090182C" w:rsidRPr="00FB4058">
        <w:t>) (with</w:t>
      </w:r>
      <w:r w:rsidR="00202FA8" w:rsidRPr="00FB4058">
        <w:t xml:space="preserve"> </w:t>
      </w:r>
      <w:r w:rsidR="00E77117">
        <w:t>D</w:t>
      </w:r>
      <w:r w:rsidR="002E5562" w:rsidRPr="00FB4058">
        <w:t xml:space="preserve">epression </w:t>
      </w:r>
      <w:r w:rsidR="00E77117">
        <w:t xml:space="preserve">MHL </w:t>
      </w:r>
      <w:r w:rsidR="002E5562" w:rsidRPr="00FB4058">
        <w:t>vignette</w:t>
      </w:r>
      <w:r w:rsidR="00202FA8" w:rsidRPr="00FB4058">
        <w:t xml:space="preserve">) </w:t>
      </w:r>
    </w:p>
    <w:p w14:paraId="156EF8DB" w14:textId="3CC69095" w:rsidR="002E5562" w:rsidRDefault="00AA441C" w:rsidP="00AA441C">
      <w:pPr>
        <w:spacing w:after="0"/>
      </w:pPr>
      <w:r>
        <w:t>The short version of the Mood and Feelings Questionnaire (MFQ) was developed by Angold et al (1995</w:t>
      </w:r>
      <w:r w:rsidR="0090182C">
        <w:t>) (</w:t>
      </w:r>
      <w:r w:rsidR="00D73846">
        <w:t>15</w:t>
      </w:r>
      <w:r>
        <w:t>). The MFQ consists of a series of descriptive phrases regarding how the subject has been feeling or acting recently and is a screening tool for depression in children and young people aged between 6 and 17 years. There is a corresponding parent version, in which the parent is also asked to rate their child. Peer-reviewed studies have found the Mood and Feelings Questionnaire to be a reliable and valid measure of depression in children (</w:t>
      </w:r>
      <w:r w:rsidR="00D73846">
        <w:t>16</w:t>
      </w:r>
      <w:r>
        <w:t xml:space="preserve">, </w:t>
      </w:r>
      <w:r w:rsidR="00D73846">
        <w:t>17</w:t>
      </w:r>
      <w:r>
        <w:t>). The MFQ has been translated into Arabic.</w:t>
      </w:r>
    </w:p>
    <w:p w14:paraId="22D55568" w14:textId="77777777" w:rsidR="00E77117" w:rsidRDefault="00E77117" w:rsidP="00AA441C">
      <w:pPr>
        <w:spacing w:after="0"/>
      </w:pPr>
    </w:p>
    <w:p w14:paraId="15B3C596" w14:textId="32659862" w:rsidR="009E4D98" w:rsidRPr="00E003BB" w:rsidRDefault="004B16C1" w:rsidP="005B557F">
      <w:pPr>
        <w:spacing w:after="0"/>
        <w:rPr>
          <w:rFonts w:cstheme="minorHAnsi"/>
          <w:u w:val="single"/>
        </w:rPr>
      </w:pPr>
      <w:r>
        <w:rPr>
          <w:rFonts w:cstheme="minorHAnsi"/>
          <w:u w:val="single"/>
        </w:rPr>
        <w:t>6</w:t>
      </w:r>
      <w:r w:rsidR="00E003BB" w:rsidRPr="00E003BB">
        <w:rPr>
          <w:rFonts w:cstheme="minorHAnsi"/>
          <w:u w:val="single"/>
        </w:rPr>
        <w:t xml:space="preserve">.2 </w:t>
      </w:r>
      <w:r w:rsidR="004C317D" w:rsidRPr="00E003BB">
        <w:rPr>
          <w:rFonts w:cstheme="minorHAnsi"/>
          <w:u w:val="single"/>
        </w:rPr>
        <w:t>Administration</w:t>
      </w:r>
    </w:p>
    <w:p w14:paraId="3BE075CB" w14:textId="5DE262C5" w:rsidR="006E0C86" w:rsidRPr="006E0D8E" w:rsidRDefault="009E4D98" w:rsidP="005B557F">
      <w:pPr>
        <w:spacing w:after="0"/>
        <w:rPr>
          <w:rFonts w:cstheme="minorHAnsi"/>
        </w:rPr>
      </w:pPr>
      <w:r w:rsidRPr="006E0D8E">
        <w:rPr>
          <w:rFonts w:cstheme="minorHAnsi"/>
        </w:rPr>
        <w:t xml:space="preserve">The </w:t>
      </w:r>
      <w:r w:rsidR="0016578C" w:rsidRPr="006E0D8E">
        <w:rPr>
          <w:rFonts w:cstheme="minorHAnsi"/>
        </w:rPr>
        <w:t>interviewers</w:t>
      </w:r>
      <w:r w:rsidRPr="006E0D8E">
        <w:rPr>
          <w:rFonts w:cstheme="minorHAnsi"/>
        </w:rPr>
        <w:t xml:space="preserve"> will read the psychological scales, survey items and response choices aloud to overcome limitations in literacy, and to provide further clarification as necessary. The interview will last </w:t>
      </w:r>
      <w:r w:rsidR="002E5562">
        <w:rPr>
          <w:rFonts w:cstheme="minorHAnsi"/>
        </w:rPr>
        <w:t xml:space="preserve">approx. </w:t>
      </w:r>
      <w:r w:rsidR="002E5562" w:rsidRPr="00202FA8">
        <w:rPr>
          <w:rFonts w:cstheme="minorHAnsi"/>
        </w:rPr>
        <w:t>60</w:t>
      </w:r>
      <w:r w:rsidRPr="00202FA8">
        <w:rPr>
          <w:rFonts w:cstheme="minorHAnsi"/>
        </w:rPr>
        <w:t xml:space="preserve"> minutes</w:t>
      </w:r>
      <w:r w:rsidRPr="006E0D8E">
        <w:rPr>
          <w:rFonts w:cstheme="minorHAnsi"/>
        </w:rPr>
        <w:t>. Participants who show signs of distress</w:t>
      </w:r>
      <w:r w:rsidR="00E77117">
        <w:rPr>
          <w:rFonts w:cstheme="minorHAnsi"/>
        </w:rPr>
        <w:t>, with scores on the SRQ 20 that reach the cut off</w:t>
      </w:r>
      <w:r w:rsidRPr="006E0D8E">
        <w:rPr>
          <w:rFonts w:cstheme="minorHAnsi"/>
        </w:rPr>
        <w:t xml:space="preserve"> and/or express an interest in advice or treatment will be referred to appropriate care</w:t>
      </w:r>
      <w:r w:rsidR="00E77117">
        <w:rPr>
          <w:rFonts w:cstheme="minorHAnsi"/>
        </w:rPr>
        <w:t xml:space="preserve"> in the existing MSF services</w:t>
      </w:r>
      <w:r w:rsidRPr="006E0D8E">
        <w:rPr>
          <w:rFonts w:cstheme="minorHAnsi"/>
        </w:rPr>
        <w:t>.</w:t>
      </w:r>
      <w:r w:rsidR="0090182C">
        <w:rPr>
          <w:rFonts w:cstheme="minorHAnsi"/>
        </w:rPr>
        <w:t xml:space="preserve"> </w:t>
      </w:r>
    </w:p>
    <w:p w14:paraId="59150D1E" w14:textId="77777777" w:rsidR="00657597" w:rsidRDefault="00657597" w:rsidP="005B557F">
      <w:pPr>
        <w:spacing w:after="0"/>
        <w:rPr>
          <w:rFonts w:cstheme="minorHAnsi"/>
        </w:rPr>
      </w:pPr>
    </w:p>
    <w:p w14:paraId="731C6EA6" w14:textId="02FB5A0D" w:rsidR="006D4209" w:rsidRPr="00E003BB" w:rsidRDefault="004B16C1" w:rsidP="005B557F">
      <w:pPr>
        <w:spacing w:after="0"/>
        <w:rPr>
          <w:rFonts w:cstheme="minorHAnsi"/>
          <w:u w:val="single"/>
        </w:rPr>
      </w:pPr>
      <w:r>
        <w:rPr>
          <w:rFonts w:cstheme="minorHAnsi"/>
          <w:u w:val="single"/>
        </w:rPr>
        <w:t>6</w:t>
      </w:r>
      <w:r w:rsidR="00E003BB">
        <w:rPr>
          <w:rFonts w:cstheme="minorHAnsi"/>
          <w:u w:val="single"/>
        </w:rPr>
        <w:t xml:space="preserve">.3 </w:t>
      </w:r>
      <w:r w:rsidR="006D4209" w:rsidRPr="00E003BB">
        <w:rPr>
          <w:rFonts w:cstheme="minorHAnsi"/>
          <w:u w:val="single"/>
        </w:rPr>
        <w:t>Interview Language</w:t>
      </w:r>
    </w:p>
    <w:p w14:paraId="2D13B1C2" w14:textId="0F1D737F" w:rsidR="006E0C86" w:rsidRDefault="00657597" w:rsidP="005B557F">
      <w:pPr>
        <w:spacing w:after="0"/>
        <w:rPr>
          <w:rFonts w:eastAsia="Calibri" w:cstheme="minorHAnsi"/>
        </w:rPr>
      </w:pPr>
      <w:r w:rsidRPr="006E0D8E">
        <w:rPr>
          <w:rFonts w:eastAsia="Calibri" w:cstheme="minorHAnsi"/>
        </w:rPr>
        <w:t xml:space="preserve">The interviews will take place in Arabic. </w:t>
      </w:r>
      <w:r w:rsidR="00EA4366" w:rsidRPr="006E0D8E">
        <w:rPr>
          <w:rFonts w:eastAsia="Calibri" w:cstheme="minorHAnsi"/>
        </w:rPr>
        <w:t xml:space="preserve">All psychological screening tools are available in Arabic and </w:t>
      </w:r>
      <w:r w:rsidR="00E77117">
        <w:rPr>
          <w:rFonts w:eastAsia="Calibri" w:cstheme="minorHAnsi"/>
        </w:rPr>
        <w:t>have been</w:t>
      </w:r>
      <w:r w:rsidR="00E77117" w:rsidRPr="006E0D8E">
        <w:rPr>
          <w:rFonts w:eastAsia="Calibri" w:cstheme="minorHAnsi"/>
        </w:rPr>
        <w:t xml:space="preserve"> </w:t>
      </w:r>
      <w:r w:rsidR="00EA4366" w:rsidRPr="006E0D8E">
        <w:rPr>
          <w:rFonts w:eastAsia="Calibri" w:cstheme="minorHAnsi"/>
        </w:rPr>
        <w:t xml:space="preserve">validated in such populations. The MHL survey was developed by </w:t>
      </w:r>
      <w:r w:rsidR="00EA4366" w:rsidRPr="003D1055">
        <w:rPr>
          <w:rFonts w:eastAsia="Calibri" w:cstheme="minorHAnsi"/>
        </w:rPr>
        <w:t>Slewa-Younan et al (201</w:t>
      </w:r>
      <w:r w:rsidR="00B033BF">
        <w:rPr>
          <w:rFonts w:eastAsia="Calibri" w:cstheme="minorHAnsi"/>
        </w:rPr>
        <w:t>4</w:t>
      </w:r>
      <w:r w:rsidR="005079FD" w:rsidRPr="006E0D8E">
        <w:rPr>
          <w:rFonts w:eastAsia="Calibri" w:cstheme="minorHAnsi"/>
        </w:rPr>
        <w:t>)</w:t>
      </w:r>
      <w:r w:rsidR="005079FD">
        <w:rPr>
          <w:rFonts w:eastAsia="Calibri" w:cstheme="minorHAnsi"/>
        </w:rPr>
        <w:t xml:space="preserve"> [</w:t>
      </w:r>
      <w:r w:rsidR="00D73846">
        <w:rPr>
          <w:rFonts w:eastAsia="Calibri" w:cstheme="minorHAnsi"/>
        </w:rPr>
        <w:t>12</w:t>
      </w:r>
      <w:r w:rsidR="00D83BD0">
        <w:rPr>
          <w:rFonts w:eastAsia="Calibri" w:cstheme="minorHAnsi"/>
        </w:rPr>
        <w:t>]</w:t>
      </w:r>
      <w:r w:rsidR="00EA4366" w:rsidRPr="006E0D8E">
        <w:rPr>
          <w:rFonts w:eastAsia="Calibri" w:cstheme="minorHAnsi"/>
        </w:rPr>
        <w:t xml:space="preserve"> and was </w:t>
      </w:r>
      <w:r w:rsidR="004C317D" w:rsidRPr="006E0D8E">
        <w:rPr>
          <w:rFonts w:eastAsia="Calibri" w:cstheme="minorHAnsi"/>
        </w:rPr>
        <w:t>modeled</w:t>
      </w:r>
      <w:r w:rsidR="00EA4366" w:rsidRPr="006E0D8E">
        <w:rPr>
          <w:rFonts w:eastAsia="Calibri" w:cstheme="minorHAnsi"/>
        </w:rPr>
        <w:t xml:space="preserve"> on </w:t>
      </w:r>
      <w:r w:rsidR="00EA4366" w:rsidRPr="003D1055">
        <w:rPr>
          <w:rFonts w:eastAsia="Calibri" w:cstheme="minorHAnsi"/>
        </w:rPr>
        <w:t>Jorm [</w:t>
      </w:r>
      <w:r w:rsidR="00D73846" w:rsidRPr="003D1055">
        <w:rPr>
          <w:rFonts w:eastAsia="Calibri" w:cstheme="minorHAnsi"/>
        </w:rPr>
        <w:t>1</w:t>
      </w:r>
      <w:r w:rsidR="00D73846">
        <w:rPr>
          <w:rFonts w:eastAsia="Calibri" w:cstheme="minorHAnsi"/>
        </w:rPr>
        <w:t>1</w:t>
      </w:r>
      <w:r w:rsidR="00EA4366" w:rsidRPr="003D1055">
        <w:rPr>
          <w:rFonts w:eastAsia="Calibri" w:cstheme="minorHAnsi"/>
        </w:rPr>
        <w:t>]</w:t>
      </w:r>
      <w:r w:rsidR="00EA4366" w:rsidRPr="006E0D8E">
        <w:rPr>
          <w:rFonts w:eastAsia="Calibri" w:cstheme="minorHAnsi"/>
        </w:rPr>
        <w:t xml:space="preserve"> protocol, with appropriate cultural considerations. Care was taken to ensure the vignette was culturally valid and the final survey was translated into Arabic and</w:t>
      </w:r>
      <w:r w:rsidR="00D83BD0">
        <w:rPr>
          <w:rFonts w:eastAsia="Calibri" w:cstheme="minorHAnsi"/>
        </w:rPr>
        <w:t xml:space="preserve"> </w:t>
      </w:r>
      <w:r w:rsidR="00EA4366" w:rsidRPr="006E0D8E">
        <w:rPr>
          <w:rFonts w:eastAsia="Calibri" w:cstheme="minorHAnsi"/>
        </w:rPr>
        <w:t xml:space="preserve">independently back-translated into English, using the services of nationally accredited translation and interpreting service. </w:t>
      </w:r>
      <w:r w:rsidR="006E0C86" w:rsidRPr="006E0D8E">
        <w:rPr>
          <w:rFonts w:eastAsia="Calibri" w:cstheme="minorHAnsi"/>
        </w:rPr>
        <w:t>The questionnaire</w:t>
      </w:r>
      <w:r w:rsidR="006D4209" w:rsidRPr="006E0D8E">
        <w:rPr>
          <w:rFonts w:eastAsia="Calibri" w:cstheme="minorHAnsi"/>
        </w:rPr>
        <w:t>s</w:t>
      </w:r>
      <w:r w:rsidR="006E0C86" w:rsidRPr="006E0D8E">
        <w:rPr>
          <w:rFonts w:eastAsia="Calibri" w:cstheme="minorHAnsi"/>
        </w:rPr>
        <w:t xml:space="preserve"> </w:t>
      </w:r>
      <w:r w:rsidR="006D4209" w:rsidRPr="006E0D8E">
        <w:rPr>
          <w:rFonts w:eastAsia="Calibri" w:cstheme="minorHAnsi"/>
        </w:rPr>
        <w:t>are</w:t>
      </w:r>
      <w:r w:rsidR="006E0C86" w:rsidRPr="006E0D8E">
        <w:rPr>
          <w:rFonts w:eastAsia="Calibri" w:cstheme="minorHAnsi"/>
        </w:rPr>
        <w:t xml:space="preserve"> available in English</w:t>
      </w:r>
      <w:r w:rsidR="00381121">
        <w:rPr>
          <w:rFonts w:eastAsia="Calibri" w:cstheme="minorHAnsi"/>
        </w:rPr>
        <w:t xml:space="preserve"> in the Annexes</w:t>
      </w:r>
      <w:r w:rsidR="006E0C86" w:rsidRPr="006E0D8E">
        <w:rPr>
          <w:rFonts w:eastAsia="Calibri" w:cstheme="minorHAnsi"/>
        </w:rPr>
        <w:t xml:space="preserve">. </w:t>
      </w:r>
    </w:p>
    <w:p w14:paraId="77C46230" w14:textId="280D8E47" w:rsidR="003C34EF" w:rsidRDefault="004B16C1" w:rsidP="005B557F">
      <w:pPr>
        <w:spacing w:after="0"/>
        <w:rPr>
          <w:rFonts w:eastAsia="Calibri" w:cstheme="minorHAnsi"/>
          <w:u w:val="single"/>
        </w:rPr>
      </w:pPr>
      <w:r>
        <w:rPr>
          <w:rFonts w:eastAsia="Calibri" w:cstheme="minorHAnsi"/>
          <w:u w:val="single"/>
        </w:rPr>
        <w:lastRenderedPageBreak/>
        <w:t>6</w:t>
      </w:r>
      <w:r w:rsidR="00E003BB" w:rsidRPr="00E003BB">
        <w:rPr>
          <w:rFonts w:eastAsia="Calibri" w:cstheme="minorHAnsi"/>
          <w:u w:val="single"/>
        </w:rPr>
        <w:t xml:space="preserve">.4 </w:t>
      </w:r>
      <w:r w:rsidR="003C34EF" w:rsidRPr="00E003BB">
        <w:rPr>
          <w:rFonts w:eastAsia="Calibri" w:cstheme="minorHAnsi"/>
          <w:u w:val="single"/>
        </w:rPr>
        <w:t>Implementation</w:t>
      </w:r>
    </w:p>
    <w:p w14:paraId="20A0543A" w14:textId="77777777" w:rsidR="00092209" w:rsidRPr="00E146C2" w:rsidRDefault="00092209" w:rsidP="00092209">
      <w:pPr>
        <w:spacing w:after="0"/>
        <w:rPr>
          <w:rFonts w:eastAsia="Calibri" w:cstheme="minorHAnsi"/>
        </w:rPr>
      </w:pPr>
      <w:r w:rsidRPr="00E146C2">
        <w:rPr>
          <w:rFonts w:eastAsia="Calibri" w:cstheme="minorHAnsi"/>
        </w:rPr>
        <w:t>In order to improve the engagement with the research project assistance will be sought in form of discussion with potential community and/or camp leaders and permission to conduct the study in the camps will be requested.</w:t>
      </w:r>
    </w:p>
    <w:p w14:paraId="41CC004D" w14:textId="77777777" w:rsidR="00092209" w:rsidRPr="00E146C2" w:rsidRDefault="00092209" w:rsidP="00092209">
      <w:pPr>
        <w:spacing w:after="0"/>
        <w:rPr>
          <w:rFonts w:eastAsia="Calibri" w:cstheme="minorHAnsi"/>
        </w:rPr>
      </w:pPr>
    </w:p>
    <w:p w14:paraId="62EBFE3F" w14:textId="03E55CD2" w:rsidR="00092209" w:rsidRDefault="00092209" w:rsidP="00092209">
      <w:pPr>
        <w:spacing w:after="0"/>
        <w:rPr>
          <w:rFonts w:eastAsia="Calibri" w:cstheme="minorHAnsi"/>
          <w:u w:val="single"/>
        </w:rPr>
      </w:pPr>
      <w:r w:rsidRPr="00E146C2">
        <w:rPr>
          <w:rFonts w:eastAsia="Calibri" w:cstheme="minorHAnsi"/>
        </w:rPr>
        <w:t xml:space="preserve">The survey will be piloted with 10 children (and their parents and caretakers) and 10 adolescents for consistency of language and for cultural acceptability by the survey team before the implementation of the study. Any suggested modifications to the questionnaires will then be implemented before the roll out of the </w:t>
      </w:r>
      <w:r w:rsidR="002E75D8" w:rsidRPr="00E146C2">
        <w:rPr>
          <w:rFonts w:eastAsia="Calibri" w:cstheme="minorHAnsi"/>
        </w:rPr>
        <w:t>study</w:t>
      </w:r>
      <w:r w:rsidRPr="00E146C2">
        <w:rPr>
          <w:rFonts w:eastAsia="Calibri" w:cstheme="minorHAnsi"/>
        </w:rPr>
        <w:t>.</w:t>
      </w:r>
    </w:p>
    <w:p w14:paraId="006D790A" w14:textId="77777777" w:rsidR="00092209" w:rsidRPr="00E003BB" w:rsidRDefault="00092209" w:rsidP="00092209">
      <w:pPr>
        <w:spacing w:after="0"/>
        <w:rPr>
          <w:rFonts w:eastAsia="Calibri" w:cstheme="minorHAnsi"/>
          <w:u w:val="single"/>
        </w:rPr>
      </w:pPr>
    </w:p>
    <w:p w14:paraId="7BBDF8B4" w14:textId="77777777" w:rsidR="00092209" w:rsidRDefault="003C34EF" w:rsidP="005B557F">
      <w:pPr>
        <w:spacing w:after="0"/>
        <w:rPr>
          <w:rFonts w:eastAsia="Calibri" w:cstheme="minorHAnsi"/>
        </w:rPr>
      </w:pPr>
      <w:r w:rsidRPr="003C34EF">
        <w:rPr>
          <w:rFonts w:eastAsia="Calibri" w:cstheme="minorHAnsi"/>
        </w:rPr>
        <w:t xml:space="preserve">In the households randomly selected according to the above methodology, the head of the household </w:t>
      </w:r>
      <w:r w:rsidR="00D13530">
        <w:rPr>
          <w:rFonts w:eastAsia="Calibri" w:cstheme="minorHAnsi"/>
        </w:rPr>
        <w:t xml:space="preserve">and the participant </w:t>
      </w:r>
      <w:r w:rsidRPr="003C34EF">
        <w:rPr>
          <w:rFonts w:eastAsia="Calibri" w:cstheme="minorHAnsi"/>
        </w:rPr>
        <w:t xml:space="preserve">will be provided with an information sheet explaining the survey purpose, data to be collected, risks and benefits, how confidentiality will be maintained and how the data will be used. The trained survey staff will read and/or explain the information sheet if required and answer any questions in the language the head of household </w:t>
      </w:r>
      <w:r w:rsidR="00D13530">
        <w:rPr>
          <w:rFonts w:eastAsia="Calibri" w:cstheme="minorHAnsi"/>
        </w:rPr>
        <w:t xml:space="preserve">and participant are </w:t>
      </w:r>
      <w:r w:rsidRPr="000F4C1A">
        <w:rPr>
          <w:rFonts w:eastAsia="Calibri" w:cstheme="minorHAnsi"/>
          <w:strike/>
        </w:rPr>
        <w:t>is</w:t>
      </w:r>
      <w:r w:rsidRPr="003C34EF">
        <w:rPr>
          <w:rFonts w:eastAsia="Calibri" w:cstheme="minorHAnsi"/>
        </w:rPr>
        <w:t xml:space="preserve"> familiar with.  </w:t>
      </w:r>
    </w:p>
    <w:p w14:paraId="144384A4" w14:textId="2EE91F3B" w:rsidR="003C34EF" w:rsidRDefault="003C34EF" w:rsidP="005B557F">
      <w:pPr>
        <w:spacing w:after="0"/>
        <w:rPr>
          <w:rFonts w:eastAsia="Calibri" w:cstheme="minorHAnsi"/>
        </w:rPr>
      </w:pPr>
      <w:r w:rsidRPr="003C34EF">
        <w:rPr>
          <w:rFonts w:eastAsia="Calibri" w:cstheme="minorHAnsi"/>
        </w:rPr>
        <w:t xml:space="preserve">Verbal consent will be sought from </w:t>
      </w:r>
      <w:r w:rsidR="00D13530">
        <w:rPr>
          <w:rFonts w:eastAsia="Calibri" w:cstheme="minorHAnsi"/>
        </w:rPr>
        <w:t xml:space="preserve">the </w:t>
      </w:r>
      <w:r w:rsidRPr="003C34EF">
        <w:rPr>
          <w:rFonts w:eastAsia="Calibri" w:cstheme="minorHAnsi"/>
        </w:rPr>
        <w:t xml:space="preserve">head of </w:t>
      </w:r>
      <w:r w:rsidR="00D13530">
        <w:rPr>
          <w:rFonts w:eastAsia="Calibri" w:cstheme="minorHAnsi"/>
        </w:rPr>
        <w:t xml:space="preserve">the </w:t>
      </w:r>
      <w:r w:rsidRPr="003C34EF">
        <w:rPr>
          <w:rFonts w:eastAsia="Calibri" w:cstheme="minorHAnsi"/>
        </w:rPr>
        <w:t>household</w:t>
      </w:r>
      <w:r w:rsidR="00202FA8">
        <w:rPr>
          <w:rFonts w:eastAsia="Calibri" w:cstheme="minorHAnsi"/>
        </w:rPr>
        <w:t xml:space="preserve"> and the person</w:t>
      </w:r>
      <w:r w:rsidRPr="003C34EF">
        <w:rPr>
          <w:rFonts w:eastAsia="Calibri" w:cstheme="minorHAnsi"/>
        </w:rPr>
        <w:t xml:space="preserve"> participating in the survey and documented by the </w:t>
      </w:r>
      <w:r>
        <w:rPr>
          <w:rFonts w:eastAsia="Calibri" w:cstheme="minorHAnsi"/>
        </w:rPr>
        <w:t xml:space="preserve">person obtaining the consent. </w:t>
      </w:r>
      <w:r w:rsidR="00092209">
        <w:rPr>
          <w:rFonts w:eastAsia="Calibri" w:cstheme="minorHAnsi"/>
        </w:rPr>
        <w:t xml:space="preserve">If they give consent the young person will receive the same information and verbal assent will be sought. </w:t>
      </w:r>
      <w:r w:rsidRPr="003C34EF">
        <w:rPr>
          <w:rFonts w:eastAsia="Calibri" w:cstheme="minorHAnsi"/>
        </w:rPr>
        <w:t>If they decline to participate this will be accepted, written down and the next household approached; the number of household refusals should be noted on the survey control form.</w:t>
      </w:r>
    </w:p>
    <w:p w14:paraId="0A88B20C" w14:textId="77777777" w:rsidR="00092209" w:rsidRPr="003C34EF" w:rsidRDefault="00092209" w:rsidP="005B557F">
      <w:pPr>
        <w:spacing w:after="0"/>
        <w:rPr>
          <w:rFonts w:eastAsia="Calibri" w:cstheme="minorHAnsi"/>
        </w:rPr>
      </w:pPr>
    </w:p>
    <w:p w14:paraId="3F636532" w14:textId="3A7EA65F" w:rsidR="003C34EF" w:rsidRPr="003C34EF" w:rsidRDefault="003C34EF" w:rsidP="005B557F">
      <w:pPr>
        <w:spacing w:after="0"/>
        <w:rPr>
          <w:rFonts w:eastAsia="Calibri" w:cstheme="minorHAnsi"/>
        </w:rPr>
      </w:pPr>
      <w:r w:rsidRPr="003C34EF">
        <w:rPr>
          <w:rFonts w:eastAsia="Calibri" w:cstheme="minorHAnsi"/>
        </w:rPr>
        <w:t xml:space="preserve">If an eligible </w:t>
      </w:r>
      <w:r w:rsidR="00D13530">
        <w:rPr>
          <w:rFonts w:eastAsia="Calibri" w:cstheme="minorHAnsi"/>
        </w:rPr>
        <w:t>participant</w:t>
      </w:r>
      <w:r w:rsidR="00D13530" w:rsidRPr="003C34EF">
        <w:rPr>
          <w:rFonts w:eastAsia="Calibri" w:cstheme="minorHAnsi"/>
        </w:rPr>
        <w:t xml:space="preserve"> </w:t>
      </w:r>
      <w:r w:rsidRPr="003C34EF">
        <w:rPr>
          <w:rFonts w:eastAsia="Calibri" w:cstheme="minorHAnsi"/>
        </w:rPr>
        <w:t xml:space="preserve">is absent at the time of the visit, it will be noted on the data collection and survey control forms and the team will revisit the household later in the day.  </w:t>
      </w:r>
    </w:p>
    <w:p w14:paraId="3923281D" w14:textId="77777777" w:rsidR="00092209" w:rsidRDefault="00092209" w:rsidP="005B557F">
      <w:pPr>
        <w:spacing w:after="0"/>
        <w:rPr>
          <w:rFonts w:eastAsia="Calibri" w:cstheme="minorHAnsi"/>
        </w:rPr>
      </w:pPr>
    </w:p>
    <w:p w14:paraId="43CB0A2B" w14:textId="632E058E" w:rsidR="003C34EF" w:rsidRDefault="003C34EF" w:rsidP="005B557F">
      <w:pPr>
        <w:spacing w:after="0"/>
        <w:rPr>
          <w:rFonts w:eastAsia="Calibri" w:cstheme="minorHAnsi"/>
        </w:rPr>
      </w:pPr>
      <w:r w:rsidRPr="003C34EF">
        <w:rPr>
          <w:rFonts w:eastAsia="Calibri" w:cstheme="minorHAnsi"/>
        </w:rPr>
        <w:t>If a household is empty, the</w:t>
      </w:r>
      <w:r w:rsidRPr="005079FD">
        <w:rPr>
          <w:rFonts w:eastAsia="Calibri" w:cstheme="minorHAnsi"/>
          <w:lang w:val="en-GB"/>
        </w:rPr>
        <w:t xml:space="preserve"> neighbours</w:t>
      </w:r>
      <w:r w:rsidRPr="003C34EF">
        <w:rPr>
          <w:rFonts w:eastAsia="Calibri" w:cstheme="minorHAnsi"/>
        </w:rPr>
        <w:t xml:space="preserve"> will be asked about the family that lives there.  If the residents are likely to return that day the team should also return later in the day.  If the residents do not return before the team leaves, a note will be made on the data collection and survey control forms.  The household should not be replaced as a non-response rate was factored into the sample size calculations.</w:t>
      </w:r>
    </w:p>
    <w:p w14:paraId="25FDFC7C" w14:textId="77777777" w:rsidR="003F3A47" w:rsidRDefault="003F3A47" w:rsidP="005B557F">
      <w:pPr>
        <w:spacing w:after="0"/>
        <w:rPr>
          <w:rFonts w:eastAsia="Calibri" w:cstheme="minorHAnsi"/>
        </w:rPr>
      </w:pPr>
    </w:p>
    <w:p w14:paraId="392693C6" w14:textId="77777777" w:rsidR="00E146C2" w:rsidRPr="006E0D8E" w:rsidRDefault="00E146C2" w:rsidP="005B557F">
      <w:pPr>
        <w:spacing w:after="0"/>
        <w:rPr>
          <w:rFonts w:eastAsia="Calibri" w:cstheme="minorHAnsi"/>
        </w:rPr>
      </w:pPr>
    </w:p>
    <w:p w14:paraId="1778A822" w14:textId="5149727A" w:rsidR="003C34EF" w:rsidRPr="003C34EF" w:rsidRDefault="004B16C1" w:rsidP="005B557F">
      <w:pPr>
        <w:spacing w:after="0"/>
        <w:rPr>
          <w:b/>
        </w:rPr>
      </w:pPr>
      <w:bookmarkStart w:id="189" w:name="_Toc489518733"/>
      <w:bookmarkStart w:id="190" w:name="_Toc467164781"/>
      <w:r>
        <w:rPr>
          <w:b/>
        </w:rPr>
        <w:t>7</w:t>
      </w:r>
      <w:r w:rsidR="00E003BB">
        <w:rPr>
          <w:b/>
        </w:rPr>
        <w:t xml:space="preserve">. </w:t>
      </w:r>
      <w:r w:rsidR="003C34EF" w:rsidRPr="003C34EF">
        <w:rPr>
          <w:b/>
        </w:rPr>
        <w:t>Data management</w:t>
      </w:r>
    </w:p>
    <w:p w14:paraId="3D8A0E3E" w14:textId="77777777" w:rsidR="00DD48AA" w:rsidRDefault="00DD48AA" w:rsidP="005B557F">
      <w:pPr>
        <w:spacing w:after="0"/>
      </w:pPr>
    </w:p>
    <w:p w14:paraId="745122AF" w14:textId="300EBDE0" w:rsidR="00DD48AA" w:rsidRPr="00DD48AA" w:rsidRDefault="004B16C1" w:rsidP="005B557F">
      <w:pPr>
        <w:spacing w:after="0"/>
        <w:rPr>
          <w:u w:val="single"/>
        </w:rPr>
      </w:pPr>
      <w:r>
        <w:rPr>
          <w:u w:val="single"/>
        </w:rPr>
        <w:t>7</w:t>
      </w:r>
      <w:r w:rsidR="00E003BB">
        <w:rPr>
          <w:u w:val="single"/>
        </w:rPr>
        <w:t>.1 Data Collection</w:t>
      </w:r>
      <w:r w:rsidR="00DD48AA" w:rsidRPr="00DD48AA">
        <w:rPr>
          <w:u w:val="single"/>
        </w:rPr>
        <w:t xml:space="preserve"> </w:t>
      </w:r>
    </w:p>
    <w:p w14:paraId="59E6D546" w14:textId="0F13733D" w:rsidR="00092209" w:rsidRDefault="00092209" w:rsidP="005B557F">
      <w:pPr>
        <w:spacing w:after="0"/>
      </w:pPr>
      <w:r>
        <w:t>All questionnaires will be printed and data collection will be done by hand.</w:t>
      </w:r>
    </w:p>
    <w:p w14:paraId="1CAF2F72" w14:textId="77777777" w:rsidR="00092209" w:rsidRDefault="00DD48AA" w:rsidP="00092209">
      <w:pPr>
        <w:spacing w:after="0"/>
      </w:pPr>
      <w:r>
        <w:t>No identifiable (name-related) data will be collected during the survey</w:t>
      </w:r>
      <w:r w:rsidR="00092209">
        <w:t>. The interviews will take place in the participant’s home, if possible, with only the interviewer and the participant being present for protection of privacy and confidentiality. Participants will have the option not to participate if it is not possible for them to be alone.</w:t>
      </w:r>
    </w:p>
    <w:p w14:paraId="07BBF4B2" w14:textId="77777777" w:rsidR="00092209" w:rsidRDefault="00092209" w:rsidP="00092209">
      <w:pPr>
        <w:spacing w:after="0"/>
      </w:pPr>
    </w:p>
    <w:p w14:paraId="31D270B3" w14:textId="17A390C1" w:rsidR="00092209" w:rsidRDefault="00092209" w:rsidP="005B557F">
      <w:pPr>
        <w:spacing w:after="0"/>
      </w:pPr>
      <w:r>
        <w:t xml:space="preserve">We are conscious that in the event we use GPS based sampling for the household sampling stage, that the GPS coordinate corresponds to an address of the household. The study coordinator will ensure that GPS coordinates are provided to teams on a daily basis and that these are deleted from their GPS machines or phones at the end of each data collection day. This way only the Study Coordinator will have access to the GPS coordinates for the duration of the survey at all times. At the </w:t>
      </w:r>
      <w:r>
        <w:lastRenderedPageBreak/>
        <w:t xml:space="preserve">end of the survey and once all data has been checked and validated, the file containing the household GPS coordinates will be deleted. </w:t>
      </w:r>
      <w:r w:rsidR="00DD48AA">
        <w:t xml:space="preserve"> . </w:t>
      </w:r>
    </w:p>
    <w:p w14:paraId="66A206F9" w14:textId="77777777" w:rsidR="00092209" w:rsidRDefault="00092209" w:rsidP="005B557F">
      <w:pPr>
        <w:spacing w:after="0"/>
      </w:pPr>
    </w:p>
    <w:p w14:paraId="23A35A5E" w14:textId="1114A651" w:rsidR="00092209" w:rsidRDefault="00DD48AA" w:rsidP="005B557F">
      <w:pPr>
        <w:spacing w:after="0"/>
      </w:pPr>
      <w:r>
        <w:t xml:space="preserve">The electronic database </w:t>
      </w:r>
      <w:r w:rsidR="00092209">
        <w:t xml:space="preserve">used for data entry </w:t>
      </w:r>
      <w:r>
        <w:t>will be password protected. The paper versions of the questionnaires and the electronic database will be stored at the MSF-OCA headquarters or country management level for 5 years after the survey</w:t>
      </w:r>
      <w:r w:rsidR="00092209">
        <w:t>, after which they will be destroyed</w:t>
      </w:r>
      <w:r>
        <w:t xml:space="preserve">. </w:t>
      </w:r>
      <w:r w:rsidR="00092209">
        <w:t xml:space="preserve">The electronic database will be stored in the headquarters in Amsterdam and will be available on </w:t>
      </w:r>
      <w:r w:rsidR="002E75D8">
        <w:t>appropriate</w:t>
      </w:r>
      <w:r w:rsidR="00092209">
        <w:t xml:space="preserve"> request based on MSF’s Data Sharing guidelines.</w:t>
      </w:r>
    </w:p>
    <w:p w14:paraId="3071C956" w14:textId="78F4EC10" w:rsidR="00092209" w:rsidRDefault="00092209" w:rsidP="005B557F">
      <w:pPr>
        <w:spacing w:after="0"/>
      </w:pPr>
      <w:r>
        <w:t>For the duration of the survey, the analysis of the data and the writing of the report a</w:t>
      </w:r>
      <w:r w:rsidR="00DD48AA">
        <w:t xml:space="preserve">ccess to the electronic and paper version of the survey will be restricted to the </w:t>
      </w:r>
      <w:r>
        <w:t xml:space="preserve">Study coordinator, the </w:t>
      </w:r>
      <w:r w:rsidR="00DD48AA">
        <w:t xml:space="preserve">co-investigators of the study and the Medical Coordinator. </w:t>
      </w:r>
    </w:p>
    <w:p w14:paraId="0AD6DF38" w14:textId="3B1558C0" w:rsidR="003C34EF" w:rsidRDefault="003C34EF" w:rsidP="005B557F">
      <w:pPr>
        <w:spacing w:after="0"/>
      </w:pPr>
    </w:p>
    <w:p w14:paraId="06248F08" w14:textId="7DCA20D7" w:rsidR="003C34EF" w:rsidRPr="003C34EF" w:rsidRDefault="004B16C1" w:rsidP="005B557F">
      <w:pPr>
        <w:spacing w:after="0"/>
        <w:rPr>
          <w:u w:val="single"/>
        </w:rPr>
      </w:pPr>
      <w:r>
        <w:rPr>
          <w:u w:val="single"/>
        </w:rPr>
        <w:t>7</w:t>
      </w:r>
      <w:r w:rsidR="00E003BB">
        <w:rPr>
          <w:u w:val="single"/>
        </w:rPr>
        <w:t>.2 Data entry</w:t>
      </w:r>
    </w:p>
    <w:p w14:paraId="438FD975" w14:textId="39ADB99A" w:rsidR="003C34EF" w:rsidRPr="006E0D8E" w:rsidRDefault="00092209" w:rsidP="005B557F">
      <w:pPr>
        <w:spacing w:after="0"/>
      </w:pPr>
      <w:r w:rsidRPr="00092209">
        <w:t>A data entry mask will be prepared in EpiData Manager for the electronic entry and storage of all collected data. This file will be password protected and only accessible to the Study Coordinator, the study co investigators, the medical coordinator and the data entry clerk</w:t>
      </w:r>
      <w:r>
        <w:t>. . A</w:t>
      </w:r>
      <w:r w:rsidR="003C34EF" w:rsidRPr="006E0D8E">
        <w:t xml:space="preserve">ll data from paper questionnaires will be entered into this password protected file by a trained Data Entry clerk. </w:t>
      </w:r>
      <w:r w:rsidR="00DD48AA">
        <w:t>Data cleaning will be done to check for inconsistencies in data entry and responses. T</w:t>
      </w:r>
      <w:r w:rsidR="00DD48AA" w:rsidRPr="00DD48AA">
        <w:t xml:space="preserve">he </w:t>
      </w:r>
      <w:r w:rsidR="007C2CC9">
        <w:t>Study Coordinator</w:t>
      </w:r>
      <w:r w:rsidR="007C2CC9" w:rsidRPr="00DD48AA">
        <w:t xml:space="preserve"> </w:t>
      </w:r>
      <w:r w:rsidR="00DD48AA" w:rsidRPr="00DD48AA">
        <w:t>will review 20% of all questionnaires at random and compare them to the original paper format to ensure that the data quality is of sufficient quality.</w:t>
      </w:r>
    </w:p>
    <w:p w14:paraId="2D3E56B5" w14:textId="77777777" w:rsidR="003C34EF" w:rsidRDefault="003C34EF" w:rsidP="005B557F">
      <w:pPr>
        <w:spacing w:after="0"/>
      </w:pPr>
    </w:p>
    <w:p w14:paraId="0FCBA5CC" w14:textId="0DD8A412" w:rsidR="003C34EF" w:rsidRPr="00DD48AA" w:rsidRDefault="004B16C1" w:rsidP="005B557F">
      <w:pPr>
        <w:spacing w:after="0"/>
        <w:rPr>
          <w:u w:val="single"/>
        </w:rPr>
      </w:pPr>
      <w:r>
        <w:rPr>
          <w:u w:val="single"/>
        </w:rPr>
        <w:t>7</w:t>
      </w:r>
      <w:r w:rsidR="00E003BB">
        <w:rPr>
          <w:u w:val="single"/>
        </w:rPr>
        <w:t>.3 Data analysis</w:t>
      </w:r>
    </w:p>
    <w:p w14:paraId="7D5E74F9" w14:textId="5FFAE839" w:rsidR="003C34EF" w:rsidRDefault="007C2CC9" w:rsidP="005B557F">
      <w:pPr>
        <w:spacing w:after="0"/>
      </w:pPr>
      <w:r>
        <w:t>All data cleaning and s</w:t>
      </w:r>
      <w:r w:rsidR="003C34EF">
        <w:t>tatistical analysis will be carried out using IBM SPSS Statistics version 22.0</w:t>
      </w:r>
      <w:r>
        <w:t xml:space="preserve"> (</w:t>
      </w:r>
      <w:r w:rsidR="00D73846">
        <w:t>35</w:t>
      </w:r>
      <w:r>
        <w:t>)</w:t>
      </w:r>
      <w:r w:rsidR="003C34EF">
        <w:t xml:space="preserve">. .  </w:t>
      </w:r>
      <w:r>
        <w:t xml:space="preserve">For all continuous variables the survey participants will be described in terms of means, medians and ranges. Data from categorical variables will be reported in proportions and respective 95% confidence intervals. </w:t>
      </w:r>
      <w:r w:rsidR="003C34EF">
        <w:t>Associations between responses to specific questions (e.g. problem recognition, perceived helpfulness of specific treatment providers), demographic characteristics and symptom levels will be examined by means of correlational analysis (Pearson or Spearman’s rho coefficients), independent samples t-tests or ANOVA, chi-square tests and/or non-parametric methods, depending on the response options for the outcome of interest concerned.  Where appropriate, multiple linear and/or logistic regression analysis will be employed to examine associations between variables (e.g. symptoms levels, MHL and use of health services) while controlling for potential covariates (e.g. demographic</w:t>
      </w:r>
      <w:r w:rsidR="00DD48AA">
        <w:t xml:space="preserve"> variables</w:t>
      </w:r>
      <w:r w:rsidR="003C34EF">
        <w:t>)</w:t>
      </w:r>
    </w:p>
    <w:p w14:paraId="5A87ED84" w14:textId="77777777" w:rsidR="002E5562" w:rsidRDefault="002E5562" w:rsidP="005B557F">
      <w:pPr>
        <w:spacing w:after="0"/>
      </w:pPr>
    </w:p>
    <w:p w14:paraId="30905886" w14:textId="65FBD15B" w:rsidR="00D118E6" w:rsidRPr="00DD48AA" w:rsidRDefault="004B16C1" w:rsidP="005B557F">
      <w:pPr>
        <w:spacing w:after="0"/>
        <w:rPr>
          <w:u w:val="single"/>
        </w:rPr>
      </w:pPr>
      <w:bookmarkStart w:id="191" w:name="_Toc489518735"/>
      <w:bookmarkEnd w:id="189"/>
      <w:r>
        <w:rPr>
          <w:u w:val="single"/>
        </w:rPr>
        <w:t>7</w:t>
      </w:r>
      <w:r w:rsidR="00E003BB">
        <w:rPr>
          <w:u w:val="single"/>
        </w:rPr>
        <w:t xml:space="preserve">.4 </w:t>
      </w:r>
      <w:r w:rsidR="00D118E6" w:rsidRPr="00DD48AA">
        <w:rPr>
          <w:u w:val="single"/>
        </w:rPr>
        <w:t>Data protection and management</w:t>
      </w:r>
      <w:bookmarkEnd w:id="190"/>
      <w:bookmarkEnd w:id="191"/>
    </w:p>
    <w:p w14:paraId="0126D414" w14:textId="12716995" w:rsidR="00DD48AA" w:rsidRPr="006E0D8E" w:rsidRDefault="007C2CC9" w:rsidP="005B557F">
      <w:pPr>
        <w:spacing w:after="0"/>
        <w:rPr>
          <w:rFonts w:cstheme="minorHAnsi"/>
          <w:lang w:val="en-ZA"/>
        </w:rPr>
      </w:pPr>
      <w:r>
        <w:rPr>
          <w:rFonts w:cstheme="minorHAnsi"/>
          <w:lang w:val="en-ZA"/>
        </w:rPr>
        <w:t xml:space="preserve">Data will be coded </w:t>
      </w:r>
      <w:r w:rsidRPr="00F436A8">
        <w:rPr>
          <w:rFonts w:cstheme="minorHAnsi"/>
          <w:lang w:val="en-ZA"/>
        </w:rPr>
        <w:t>by participant numbers</w:t>
      </w:r>
      <w:r>
        <w:rPr>
          <w:rFonts w:cstheme="minorHAnsi"/>
          <w:lang w:val="en-ZA"/>
        </w:rPr>
        <w:t xml:space="preserve"> and the</w:t>
      </w:r>
      <w:r w:rsidRPr="00F436A8">
        <w:rPr>
          <w:rFonts w:cstheme="minorHAnsi"/>
          <w:lang w:val="en-ZA"/>
        </w:rPr>
        <w:t xml:space="preserve"> questionnaires will only have the basic demographic information.</w:t>
      </w:r>
      <w:r>
        <w:rPr>
          <w:rFonts w:cstheme="minorHAnsi"/>
          <w:lang w:val="en-ZA"/>
        </w:rPr>
        <w:t xml:space="preserve"> </w:t>
      </w:r>
      <w:r w:rsidR="00DD48AA" w:rsidRPr="006E0D8E">
        <w:rPr>
          <w:rFonts w:cstheme="minorHAnsi"/>
          <w:lang w:val="en-ZA"/>
        </w:rPr>
        <w:t xml:space="preserve">Confidentiality is paramount, and no information about individual participants or their household members will be accessible to any individuals not directly involved in data entry. Participant identifiers will not be included in results and disseminated reports. The research team will be required to sign a non-disclosure and privacy form stating that they will not discuss information about individuals participating in the study outside of the research team. The research team will ensure the ethical principles of beneficence, non-maleficence, justice, autonomy and respect of persons are adhered to throughout the study. </w:t>
      </w:r>
    </w:p>
    <w:p w14:paraId="13B4787C" w14:textId="36BF9792" w:rsidR="0002644A" w:rsidRDefault="006D4209" w:rsidP="005B557F">
      <w:pPr>
        <w:spacing w:after="0"/>
        <w:rPr>
          <w:rFonts w:cstheme="minorHAnsi"/>
          <w:lang w:val="en-ZA"/>
        </w:rPr>
      </w:pPr>
      <w:r w:rsidRPr="006E0D8E">
        <w:rPr>
          <w:rFonts w:cstheme="minorHAnsi"/>
        </w:rPr>
        <w:t xml:space="preserve">Documents will be coded by participant </w:t>
      </w:r>
      <w:r w:rsidR="002E75D8" w:rsidRPr="006E0D8E">
        <w:rPr>
          <w:rFonts w:cstheme="minorHAnsi"/>
        </w:rPr>
        <w:t>numbers;</w:t>
      </w:r>
      <w:r w:rsidRPr="006E0D8E">
        <w:rPr>
          <w:rFonts w:cstheme="minorHAnsi"/>
        </w:rPr>
        <w:t xml:space="preserve"> </w:t>
      </w:r>
      <w:r w:rsidR="00947A09">
        <w:rPr>
          <w:rFonts w:cstheme="minorHAnsi"/>
        </w:rPr>
        <w:t>hence the questionnaires will only have the basic demographic information. N</w:t>
      </w:r>
      <w:r w:rsidRPr="006E0D8E">
        <w:rPr>
          <w:rFonts w:cstheme="minorHAnsi"/>
        </w:rPr>
        <w:t>o identifying data will be kept on individuals</w:t>
      </w:r>
      <w:r w:rsidR="00947A09">
        <w:rPr>
          <w:rFonts w:cstheme="minorHAnsi"/>
        </w:rPr>
        <w:t xml:space="preserve">, such as name, address, identification number, either on the questionnaire or held separately. </w:t>
      </w:r>
      <w:r w:rsidR="00203D5E" w:rsidRPr="006E0D8E">
        <w:rPr>
          <w:rFonts w:cstheme="minorHAnsi"/>
          <w:bCs/>
        </w:rPr>
        <w:t xml:space="preserve">Although the results of this </w:t>
      </w:r>
      <w:r w:rsidR="00203D5E" w:rsidRPr="006E0D8E">
        <w:rPr>
          <w:rFonts w:cstheme="minorHAnsi"/>
          <w:bCs/>
        </w:rPr>
        <w:lastRenderedPageBreak/>
        <w:t>study may be published, no information that could identify any of the participants will be included. All reports and publications will refer only to anonymous or aggregated data.</w:t>
      </w:r>
      <w:r w:rsidR="00F05364" w:rsidRPr="006E0D8E">
        <w:rPr>
          <w:rFonts w:cstheme="minorHAnsi"/>
        </w:rPr>
        <w:t xml:space="preserve"> </w:t>
      </w:r>
      <w:r w:rsidR="0002644A" w:rsidRPr="006E0D8E">
        <w:rPr>
          <w:rFonts w:cstheme="minorHAnsi"/>
          <w:lang w:val="en-ZA"/>
        </w:rPr>
        <w:t xml:space="preserve">Nominal data will not be distributed outside the study location or appear in any report or publication. </w:t>
      </w:r>
    </w:p>
    <w:p w14:paraId="559F055C" w14:textId="77777777" w:rsidR="00FD779D" w:rsidRPr="006E0D8E" w:rsidRDefault="00FD779D" w:rsidP="005B557F">
      <w:pPr>
        <w:spacing w:after="0"/>
        <w:rPr>
          <w:rFonts w:cstheme="minorHAnsi"/>
          <w:lang w:val="en-ZA"/>
        </w:rPr>
      </w:pPr>
    </w:p>
    <w:p w14:paraId="016AC462" w14:textId="4E73C021" w:rsidR="007B4419" w:rsidRPr="00DD48AA" w:rsidRDefault="004B16C1" w:rsidP="005B557F">
      <w:pPr>
        <w:spacing w:after="0"/>
        <w:rPr>
          <w:u w:val="single"/>
        </w:rPr>
      </w:pPr>
      <w:bookmarkStart w:id="192" w:name="_Toc489518736"/>
      <w:r>
        <w:rPr>
          <w:u w:val="single"/>
        </w:rPr>
        <w:t>7</w:t>
      </w:r>
      <w:r w:rsidR="00E003BB">
        <w:rPr>
          <w:u w:val="single"/>
        </w:rPr>
        <w:t xml:space="preserve">.5 </w:t>
      </w:r>
      <w:r w:rsidR="007B4419" w:rsidRPr="00DD48AA">
        <w:rPr>
          <w:u w:val="single"/>
        </w:rPr>
        <w:t>Quality assurance</w:t>
      </w:r>
      <w:bookmarkEnd w:id="192"/>
      <w:r w:rsidR="007B4419" w:rsidRPr="00DD48AA">
        <w:rPr>
          <w:u w:val="single"/>
        </w:rPr>
        <w:t xml:space="preserve"> </w:t>
      </w:r>
    </w:p>
    <w:p w14:paraId="77FC9786" w14:textId="35CC705C" w:rsidR="00BB297D" w:rsidRPr="006E0D8E" w:rsidRDefault="00BB297D" w:rsidP="005B557F">
      <w:pPr>
        <w:spacing w:after="0"/>
        <w:rPr>
          <w:rFonts w:cstheme="minorHAnsi"/>
        </w:rPr>
      </w:pPr>
      <w:r w:rsidRPr="006E0D8E">
        <w:rPr>
          <w:rFonts w:cstheme="minorHAnsi"/>
        </w:rPr>
        <w:t xml:space="preserve">During the field work, supervision of field teams will be ensured by the </w:t>
      </w:r>
      <w:r w:rsidR="007C2CC9">
        <w:rPr>
          <w:rFonts w:cstheme="minorHAnsi"/>
        </w:rPr>
        <w:t>Study Coordinator</w:t>
      </w:r>
      <w:r w:rsidRPr="006E0D8E">
        <w:rPr>
          <w:rFonts w:cstheme="minorHAnsi"/>
        </w:rPr>
        <w:t>. All data collection forms will be checked by one supervisor at the end of each study day to ensure that there is no missing or unclear data.</w:t>
      </w:r>
    </w:p>
    <w:p w14:paraId="4565D585" w14:textId="77777777" w:rsidR="00305E56" w:rsidRDefault="00305E56" w:rsidP="005B557F">
      <w:pPr>
        <w:spacing w:after="0"/>
        <w:rPr>
          <w:rFonts w:cstheme="minorHAnsi"/>
        </w:rPr>
      </w:pPr>
    </w:p>
    <w:p w14:paraId="1BFD0226" w14:textId="77777777" w:rsidR="003F3A47" w:rsidRDefault="003F3A47" w:rsidP="005B557F">
      <w:pPr>
        <w:spacing w:after="0"/>
        <w:rPr>
          <w:rFonts w:cstheme="minorHAnsi"/>
        </w:rPr>
      </w:pPr>
    </w:p>
    <w:p w14:paraId="79231435" w14:textId="64022331" w:rsidR="00DD48AA" w:rsidRPr="00DD48AA" w:rsidRDefault="004B16C1" w:rsidP="005B557F">
      <w:pPr>
        <w:spacing w:after="0"/>
        <w:rPr>
          <w:rFonts w:cstheme="minorHAnsi"/>
          <w:b/>
        </w:rPr>
      </w:pPr>
      <w:r>
        <w:rPr>
          <w:rFonts w:cstheme="minorHAnsi"/>
          <w:b/>
        </w:rPr>
        <w:t>8</w:t>
      </w:r>
      <w:r w:rsidR="00E003BB">
        <w:rPr>
          <w:rFonts w:cstheme="minorHAnsi"/>
          <w:b/>
        </w:rPr>
        <w:t xml:space="preserve">. </w:t>
      </w:r>
      <w:r w:rsidR="00DD48AA" w:rsidRPr="00DD48AA">
        <w:rPr>
          <w:rFonts w:cstheme="minorHAnsi"/>
          <w:b/>
        </w:rPr>
        <w:t>Ethical Considerations</w:t>
      </w:r>
    </w:p>
    <w:p w14:paraId="47EFBE65" w14:textId="77777777" w:rsidR="00DD48AA" w:rsidRPr="00DD48AA" w:rsidRDefault="00DD48AA" w:rsidP="005B557F">
      <w:pPr>
        <w:spacing w:after="0"/>
        <w:rPr>
          <w:rFonts w:eastAsia="Calibri" w:cs="Times New Roman"/>
          <w:lang w:val="en-GB"/>
        </w:rPr>
      </w:pPr>
      <w:r w:rsidRPr="00DD48AA">
        <w:rPr>
          <w:rFonts w:eastAsia="Calibri" w:cs="Times New Roman"/>
          <w:lang w:val="en-GB"/>
        </w:rPr>
        <w:t xml:space="preserve">The study will be conducted in accordance with </w:t>
      </w:r>
      <w:r w:rsidRPr="00202FA8">
        <w:rPr>
          <w:rFonts w:eastAsia="Calibri" w:cs="Times New Roman"/>
          <w:lang w:val="en-GB"/>
        </w:rPr>
        <w:t xml:space="preserve">the </w:t>
      </w:r>
      <w:r w:rsidRPr="00202FA8">
        <w:rPr>
          <w:rFonts w:eastAsia="Calibri" w:cs="Arial"/>
          <w:iCs/>
          <w:lang w:val="en-GB"/>
        </w:rPr>
        <w:t xml:space="preserve">Council for International Organisations of Medical Sciences (CIOMS) International Ethical Guidelines, 2016 and the World Medical Assembly (WMA) </w:t>
      </w:r>
      <w:r w:rsidRPr="00DD48AA">
        <w:rPr>
          <w:rFonts w:eastAsia="Calibri" w:cs="Times New Roman"/>
          <w:lang w:val="en-GB"/>
        </w:rPr>
        <w:t>Helsinki Declaration on Ethical Principles for Medical Research Involving Human Subjects.</w:t>
      </w:r>
      <w:bookmarkStart w:id="193" w:name="_Toc444751509"/>
      <w:r w:rsidRPr="00DD48AA">
        <w:rPr>
          <w:rFonts w:eastAsia="Calibri" w:cs="Times New Roman"/>
          <w:lang w:val="en-GB"/>
        </w:rPr>
        <w:t xml:space="preserve"> </w:t>
      </w:r>
    </w:p>
    <w:p w14:paraId="5368011B" w14:textId="08403EA3" w:rsidR="00DD48AA" w:rsidRDefault="00DD48AA" w:rsidP="005B557F">
      <w:pPr>
        <w:spacing w:after="0" w:line="300" w:lineRule="exact"/>
        <w:rPr>
          <w:rFonts w:eastAsia="Cordia New" w:cs="Arial"/>
          <w:bCs/>
          <w:iCs/>
          <w:noProof/>
          <w:lang w:val="en-GB"/>
        </w:rPr>
      </w:pPr>
      <w:r w:rsidRPr="00DD48AA">
        <w:rPr>
          <w:rFonts w:eastAsia="Calibri" w:cs="Times New Roman"/>
          <w:lang w:val="en-GB"/>
        </w:rPr>
        <w:t>The protocol will be approved by the Ethical Review Board of</w:t>
      </w:r>
      <w:r w:rsidRPr="005079FD">
        <w:rPr>
          <w:rFonts w:eastAsia="Calibri" w:cs="Times New Roman"/>
          <w:lang w:val="fr-CA"/>
        </w:rPr>
        <w:t xml:space="preserve"> Médecins</w:t>
      </w:r>
      <w:r w:rsidRPr="00DD48AA">
        <w:rPr>
          <w:rFonts w:eastAsia="Calibri" w:cs="Times New Roman"/>
          <w:lang w:val="en-GB"/>
        </w:rPr>
        <w:t xml:space="preserve"> san</w:t>
      </w:r>
      <w:r w:rsidRPr="005079FD">
        <w:rPr>
          <w:rFonts w:eastAsia="Calibri" w:cs="Times New Roman"/>
          <w:lang w:val="fr-BE"/>
        </w:rPr>
        <w:t xml:space="preserve"> Frontières</w:t>
      </w:r>
      <w:r w:rsidRPr="00DD48AA">
        <w:rPr>
          <w:rFonts w:eastAsia="Calibri" w:cs="Times New Roman"/>
          <w:lang w:val="en-GB"/>
        </w:rPr>
        <w:t xml:space="preserve"> before implementation. In addition official permission will be requested from </w:t>
      </w:r>
      <w:bookmarkStart w:id="194" w:name="_Toc433113687"/>
      <w:bookmarkStart w:id="195" w:name="_Toc444751510"/>
      <w:bookmarkStart w:id="196" w:name="_Toc444756842"/>
      <w:bookmarkEnd w:id="193"/>
      <w:r w:rsidRPr="00DD48AA">
        <w:rPr>
          <w:rFonts w:eastAsia="Cordia New" w:cs="Arial"/>
          <w:bCs/>
          <w:iCs/>
          <w:noProof/>
          <w:lang w:val="en-GB"/>
        </w:rPr>
        <w:t>Directorate</w:t>
      </w:r>
      <w:r>
        <w:rPr>
          <w:rFonts w:eastAsia="Cordia New" w:cs="Arial"/>
          <w:bCs/>
          <w:iCs/>
          <w:noProof/>
          <w:lang w:val="en-GB"/>
        </w:rPr>
        <w:t xml:space="preserve">s of Health for both </w:t>
      </w:r>
      <w:r w:rsidRPr="00DD48AA">
        <w:rPr>
          <w:rFonts w:eastAsia="Cordia New" w:cs="Arial"/>
          <w:bCs/>
          <w:iCs/>
          <w:noProof/>
          <w:lang w:val="en-GB"/>
        </w:rPr>
        <w:t xml:space="preserve">Kirkuk </w:t>
      </w:r>
      <w:r w:rsidR="00202FA8">
        <w:rPr>
          <w:rFonts w:eastAsia="Cordia New" w:cs="Arial"/>
          <w:bCs/>
          <w:iCs/>
          <w:noProof/>
          <w:lang w:val="en-GB"/>
        </w:rPr>
        <w:t xml:space="preserve">&amp; Diyala Governorate and the </w:t>
      </w:r>
      <w:r w:rsidR="00202FA8" w:rsidRPr="00202FA8">
        <w:rPr>
          <w:rFonts w:eastAsia="Cordia New" w:cs="Arial"/>
          <w:bCs/>
          <w:iCs/>
          <w:noProof/>
          <w:lang w:val="en-GB"/>
        </w:rPr>
        <w:t>Ministry for Displacement and migration, Kirkuk &amp; Diyala Governorate</w:t>
      </w:r>
      <w:r w:rsidR="00202FA8">
        <w:rPr>
          <w:rFonts w:eastAsia="Cordia New" w:cs="Arial"/>
          <w:bCs/>
          <w:iCs/>
          <w:noProof/>
          <w:lang w:val="en-GB"/>
        </w:rPr>
        <w:t xml:space="preserve">, </w:t>
      </w:r>
      <w:r w:rsidRPr="00DD48AA">
        <w:rPr>
          <w:rFonts w:eastAsia="Cordia New" w:cs="Arial"/>
          <w:bCs/>
          <w:iCs/>
          <w:noProof/>
          <w:lang w:val="en-GB"/>
        </w:rPr>
        <w:t>Iraq.</w:t>
      </w:r>
    </w:p>
    <w:p w14:paraId="49932071" w14:textId="77777777" w:rsidR="007C2CC9" w:rsidRPr="00DD48AA" w:rsidRDefault="007C2CC9" w:rsidP="005B557F">
      <w:pPr>
        <w:spacing w:after="0" w:line="300" w:lineRule="exact"/>
        <w:rPr>
          <w:rFonts w:eastAsia="Cordia New" w:cs="Arial"/>
          <w:bCs/>
          <w:iCs/>
          <w:noProof/>
          <w:lang w:val="en-GB"/>
        </w:rPr>
      </w:pPr>
    </w:p>
    <w:p w14:paraId="7309A985" w14:textId="7EFF508F" w:rsidR="007C2CC9" w:rsidRDefault="00DD48AA" w:rsidP="005B557F">
      <w:pPr>
        <w:spacing w:after="0"/>
      </w:pPr>
      <w:r w:rsidRPr="00DD48AA">
        <w:rPr>
          <w:rFonts w:eastAsia="Calibri" w:cs="Times New Roman"/>
          <w:lang w:val="en-GB"/>
        </w:rPr>
        <w:t>The camp administrator and the relevant authorities (including identified community leaders) will receive a letter one week prior to the start of the survey explaining the purpose of the survey and its procedures, specifically also explaining how the survey ensures anonymity of respondents and their right to refuse participation in the interview.  If feasible, a meeting with camp administration and relevant authorities (including identified community leaders) will be held to answer questions and address any concerns regarding the survey</w:t>
      </w:r>
      <w:r w:rsidR="007C2CC9">
        <w:rPr>
          <w:rFonts w:eastAsia="Calibri" w:cs="Times New Roman"/>
          <w:lang w:val="en-GB"/>
        </w:rPr>
        <w:t xml:space="preserve"> two weeks before the implementation</w:t>
      </w:r>
      <w:r w:rsidRPr="00DD48AA">
        <w:rPr>
          <w:rFonts w:eastAsia="Calibri" w:cs="Times New Roman"/>
          <w:lang w:val="en-GB"/>
        </w:rPr>
        <w:t xml:space="preserve">. This will also enable input from community leaders about </w:t>
      </w:r>
      <w:r>
        <w:rPr>
          <w:rFonts w:eastAsia="Calibri" w:cs="Times New Roman"/>
          <w:lang w:val="en-GB"/>
        </w:rPr>
        <w:t xml:space="preserve">mental </w:t>
      </w:r>
      <w:r w:rsidRPr="00DD48AA">
        <w:rPr>
          <w:rFonts w:eastAsia="Calibri" w:cs="Times New Roman"/>
          <w:lang w:val="en-GB"/>
        </w:rPr>
        <w:t>health issues that matter most to them.</w:t>
      </w:r>
      <w:r w:rsidR="00AB266A" w:rsidRPr="00AB266A">
        <w:t xml:space="preserve"> </w:t>
      </w:r>
    </w:p>
    <w:p w14:paraId="57FF4F89" w14:textId="54B94595" w:rsidR="00DD48AA" w:rsidRPr="00DD48AA" w:rsidRDefault="00AB266A" w:rsidP="005B557F">
      <w:pPr>
        <w:spacing w:after="0"/>
        <w:rPr>
          <w:rFonts w:eastAsia="Calibri" w:cs="Times New Roman"/>
          <w:lang w:val="en-GB"/>
        </w:rPr>
      </w:pPr>
      <w:r w:rsidRPr="00AB266A">
        <w:rPr>
          <w:rFonts w:eastAsia="Calibri" w:cs="Times New Roman"/>
          <w:lang w:val="en-GB"/>
        </w:rPr>
        <w:t>Due to the uncertainly of the location that the survey will be conducted it is not possible to define which relevant authorities, including community leaders will be approached prior to conducting this survey. This will be defined when the precise study location is identified.</w:t>
      </w:r>
    </w:p>
    <w:p w14:paraId="62AF3F1E" w14:textId="77777777" w:rsidR="007C2CC9" w:rsidRDefault="007C2CC9" w:rsidP="005B557F">
      <w:pPr>
        <w:spacing w:after="0"/>
        <w:rPr>
          <w:rFonts w:eastAsia="Calibri" w:cs="Times New Roman"/>
          <w:lang w:val="en-GB"/>
        </w:rPr>
      </w:pPr>
    </w:p>
    <w:p w14:paraId="789B15BB" w14:textId="627EE95F" w:rsidR="00DD48AA" w:rsidRDefault="00DD48AA" w:rsidP="005B557F">
      <w:pPr>
        <w:spacing w:after="0"/>
        <w:rPr>
          <w:rFonts w:eastAsia="Calibri" w:cs="Times New Roman"/>
          <w:lang w:val="en-GB"/>
        </w:rPr>
      </w:pPr>
      <w:r w:rsidRPr="00DD48AA">
        <w:rPr>
          <w:rFonts w:eastAsia="Calibri" w:cs="Times New Roman"/>
          <w:lang w:val="en-GB"/>
        </w:rPr>
        <w:t xml:space="preserve">The MSF </w:t>
      </w:r>
      <w:r>
        <w:rPr>
          <w:rFonts w:eastAsia="Calibri" w:cs="Times New Roman"/>
          <w:lang w:val="en-GB"/>
        </w:rPr>
        <w:t xml:space="preserve">mental health </w:t>
      </w:r>
      <w:r w:rsidRPr="00DD48AA">
        <w:rPr>
          <w:rFonts w:eastAsia="Calibri" w:cs="Times New Roman"/>
          <w:lang w:val="en-GB"/>
        </w:rPr>
        <w:t xml:space="preserve">responsible in the field will advise the study team on the referral practices when finding survey participant who show signs or symptoms of </w:t>
      </w:r>
      <w:r>
        <w:rPr>
          <w:rFonts w:eastAsia="Calibri" w:cs="Times New Roman"/>
          <w:lang w:val="en-GB"/>
        </w:rPr>
        <w:t>psychological distress</w:t>
      </w:r>
      <w:r w:rsidRPr="00DD48AA">
        <w:rPr>
          <w:rFonts w:eastAsia="Calibri" w:cs="Times New Roman"/>
          <w:lang w:val="en-GB"/>
        </w:rPr>
        <w:t xml:space="preserve"> requiring immediate </w:t>
      </w:r>
      <w:r>
        <w:rPr>
          <w:rFonts w:eastAsia="Calibri" w:cs="Times New Roman"/>
          <w:lang w:val="en-GB"/>
        </w:rPr>
        <w:t>clinical attention</w:t>
      </w:r>
      <w:r w:rsidR="007C2CC9">
        <w:rPr>
          <w:rFonts w:eastAsia="Calibri" w:cs="Times New Roman"/>
          <w:lang w:val="en-GB"/>
        </w:rPr>
        <w:t xml:space="preserve"> or in the event that a study participant or member of a participating household expresses the desire to access mental health care services</w:t>
      </w:r>
      <w:r w:rsidRPr="00DD48AA">
        <w:rPr>
          <w:rFonts w:eastAsia="Calibri" w:cs="Times New Roman"/>
          <w:lang w:val="en-GB"/>
        </w:rPr>
        <w:t>.</w:t>
      </w:r>
    </w:p>
    <w:p w14:paraId="1A994C71" w14:textId="77777777" w:rsidR="0090182C" w:rsidRPr="00DD48AA" w:rsidRDefault="0090182C" w:rsidP="005B557F">
      <w:pPr>
        <w:spacing w:after="0"/>
        <w:rPr>
          <w:rFonts w:eastAsia="Calibri" w:cs="Times New Roman"/>
          <w:lang w:val="en-GB"/>
        </w:rPr>
      </w:pPr>
    </w:p>
    <w:p w14:paraId="709D9467" w14:textId="2AE063BD" w:rsidR="00DD48AA" w:rsidRPr="00DD48AA" w:rsidRDefault="004B16C1" w:rsidP="005B557F">
      <w:pPr>
        <w:keepNext/>
        <w:keepLines/>
        <w:spacing w:after="0"/>
        <w:outlineLvl w:val="1"/>
        <w:rPr>
          <w:rFonts w:eastAsiaTheme="majorEastAsia" w:cstheme="majorBidi"/>
          <w:bCs/>
          <w:u w:val="single"/>
          <w:lang w:val="en-GB"/>
        </w:rPr>
      </w:pPr>
      <w:bookmarkStart w:id="197" w:name="_Toc485629330"/>
      <w:r>
        <w:rPr>
          <w:rFonts w:eastAsiaTheme="majorEastAsia" w:cstheme="majorBidi"/>
          <w:bCs/>
          <w:u w:val="single"/>
          <w:lang w:val="en-GB"/>
        </w:rPr>
        <w:t>8</w:t>
      </w:r>
      <w:r w:rsidR="00E003BB">
        <w:rPr>
          <w:rFonts w:eastAsiaTheme="majorEastAsia" w:cstheme="majorBidi"/>
          <w:bCs/>
          <w:u w:val="single"/>
          <w:lang w:val="en-GB"/>
        </w:rPr>
        <w:t xml:space="preserve">.1 </w:t>
      </w:r>
      <w:r w:rsidR="00DD48AA" w:rsidRPr="00DD48AA">
        <w:rPr>
          <w:rFonts w:eastAsiaTheme="majorEastAsia" w:cstheme="majorBidi"/>
          <w:bCs/>
          <w:u w:val="single"/>
          <w:lang w:val="en-GB"/>
        </w:rPr>
        <w:t>Informed consent</w:t>
      </w:r>
      <w:bookmarkEnd w:id="194"/>
      <w:bookmarkEnd w:id="195"/>
      <w:bookmarkEnd w:id="196"/>
      <w:bookmarkEnd w:id="197"/>
      <w:r w:rsidR="00DD48AA" w:rsidRPr="00DD48AA">
        <w:rPr>
          <w:rFonts w:eastAsiaTheme="majorEastAsia" w:cstheme="majorBidi"/>
          <w:bCs/>
          <w:u w:val="single"/>
          <w:lang w:val="en-GB"/>
        </w:rPr>
        <w:t xml:space="preserve"> </w:t>
      </w:r>
    </w:p>
    <w:p w14:paraId="68531BCA" w14:textId="0D915F6B" w:rsidR="00DD48AA" w:rsidRDefault="00DD48AA" w:rsidP="005B557F">
      <w:pPr>
        <w:spacing w:after="0"/>
        <w:rPr>
          <w:rFonts w:eastAsia="Calibri" w:cs="Times New Roman"/>
          <w:lang w:val="en-GB"/>
        </w:rPr>
      </w:pPr>
      <w:r w:rsidRPr="00DD48AA">
        <w:rPr>
          <w:rFonts w:eastAsia="Calibri" w:cs="Times New Roman"/>
          <w:lang w:val="en-GB"/>
        </w:rPr>
        <w:t>Heads of the selected households</w:t>
      </w:r>
      <w:r w:rsidR="00947A09">
        <w:rPr>
          <w:rFonts w:eastAsia="Calibri" w:cs="Times New Roman"/>
          <w:lang w:val="en-GB"/>
        </w:rPr>
        <w:t xml:space="preserve"> </w:t>
      </w:r>
      <w:r w:rsidRPr="00DD48AA">
        <w:rPr>
          <w:rFonts w:eastAsia="Calibri" w:cs="Times New Roman"/>
          <w:lang w:val="en-GB"/>
        </w:rPr>
        <w:t xml:space="preserve">will receive oral and written information about the survey objectives, study procedures and a clear explanation of the risks and benefits derived from participation in the research through a trained study staff. </w:t>
      </w:r>
      <w:r w:rsidR="009401B8" w:rsidRPr="00DD48AA">
        <w:rPr>
          <w:rFonts w:eastAsia="Calibri" w:cs="Times New Roman"/>
          <w:lang w:val="en-GB"/>
        </w:rPr>
        <w:t xml:space="preserve">In order to ensure each </w:t>
      </w:r>
      <w:r w:rsidR="00947A09">
        <w:rPr>
          <w:rFonts w:eastAsia="Calibri" w:cs="Times New Roman"/>
          <w:lang w:val="en-GB"/>
        </w:rPr>
        <w:t xml:space="preserve">head of household </w:t>
      </w:r>
      <w:r w:rsidR="009401B8" w:rsidRPr="00DD48AA">
        <w:rPr>
          <w:rFonts w:eastAsia="Calibri" w:cs="Times New Roman"/>
          <w:lang w:val="en-GB"/>
        </w:rPr>
        <w:t>provides informed consent, and in recognition of low literacy levels, an information sheet and consent form will be read out loud by the interviewer in and the main aims, nature and implications of the study will be explained (</w:t>
      </w:r>
      <w:r w:rsidR="009401B8" w:rsidRPr="007661EA">
        <w:rPr>
          <w:rFonts w:eastAsia="Calibri" w:cs="Times New Roman"/>
          <w:lang w:val="en-GB"/>
        </w:rPr>
        <w:t xml:space="preserve">Annex </w:t>
      </w:r>
      <w:r w:rsidR="007661EA" w:rsidRPr="007661EA">
        <w:rPr>
          <w:rFonts w:eastAsia="Calibri" w:cs="Times New Roman"/>
          <w:lang w:val="en-GB"/>
        </w:rPr>
        <w:t>1</w:t>
      </w:r>
      <w:r w:rsidR="009401B8" w:rsidRPr="00DD48AA">
        <w:rPr>
          <w:rFonts w:eastAsia="Calibri" w:cs="Times New Roman"/>
          <w:lang w:val="en-GB"/>
        </w:rPr>
        <w:t xml:space="preserve">). </w:t>
      </w:r>
      <w:r w:rsidRPr="00DD48AA">
        <w:rPr>
          <w:rFonts w:eastAsia="Calibri" w:cs="Times New Roman"/>
          <w:lang w:val="en-GB"/>
        </w:rPr>
        <w:t>The trained survey staff will answer to any queries that the</w:t>
      </w:r>
      <w:r w:rsidR="00947A09">
        <w:rPr>
          <w:rFonts w:eastAsia="Calibri" w:cs="Times New Roman"/>
          <w:lang w:val="en-GB"/>
        </w:rPr>
        <w:t>y</w:t>
      </w:r>
      <w:r w:rsidRPr="00DD48AA">
        <w:rPr>
          <w:rFonts w:eastAsia="Calibri" w:cs="Times New Roman"/>
          <w:lang w:val="en-GB"/>
        </w:rPr>
        <w:t xml:space="preserve"> may have. Those </w:t>
      </w:r>
      <w:r w:rsidR="00947A09">
        <w:rPr>
          <w:rFonts w:eastAsia="Calibri" w:cs="Times New Roman"/>
          <w:lang w:val="en-GB"/>
        </w:rPr>
        <w:t xml:space="preserve">heads of households </w:t>
      </w:r>
      <w:r w:rsidRPr="00DD48AA">
        <w:rPr>
          <w:rFonts w:eastAsia="Calibri" w:cs="Times New Roman"/>
          <w:lang w:val="en-GB"/>
        </w:rPr>
        <w:t xml:space="preserve">willing to </w:t>
      </w:r>
      <w:r>
        <w:rPr>
          <w:rFonts w:eastAsia="Calibri" w:cs="Times New Roman"/>
          <w:lang w:val="en-GB"/>
        </w:rPr>
        <w:t xml:space="preserve">permit the identified person to </w:t>
      </w:r>
      <w:r w:rsidRPr="00DD48AA">
        <w:rPr>
          <w:rFonts w:eastAsia="Calibri" w:cs="Times New Roman"/>
          <w:lang w:val="en-GB"/>
        </w:rPr>
        <w:t>participate will have their verbal consent noted by the person obtaining consent.</w:t>
      </w:r>
      <w:r w:rsidRPr="00DD48AA">
        <w:t xml:space="preserve"> </w:t>
      </w:r>
      <w:r w:rsidRPr="00DD48AA">
        <w:rPr>
          <w:rFonts w:eastAsia="Calibri" w:cs="Times New Roman"/>
          <w:lang w:val="en-GB"/>
        </w:rPr>
        <w:t>If permission is granted the same information and procedure will be applied to the identi</w:t>
      </w:r>
      <w:r>
        <w:rPr>
          <w:rFonts w:eastAsia="Calibri" w:cs="Times New Roman"/>
          <w:lang w:val="en-GB"/>
        </w:rPr>
        <w:t>fied participant for the survey</w:t>
      </w:r>
      <w:r w:rsidR="007C2CC9">
        <w:rPr>
          <w:rFonts w:eastAsia="Calibri" w:cs="Times New Roman"/>
          <w:lang w:val="en-GB"/>
        </w:rPr>
        <w:t xml:space="preserve">. </w:t>
      </w:r>
      <w:r>
        <w:rPr>
          <w:rFonts w:eastAsia="Calibri" w:cs="Times New Roman"/>
          <w:lang w:val="en-GB"/>
        </w:rPr>
        <w:t xml:space="preserve"> </w:t>
      </w:r>
      <w:r w:rsidR="007C2CC9" w:rsidRPr="007C2CC9">
        <w:rPr>
          <w:rFonts w:eastAsia="Calibri" w:cs="Times New Roman"/>
          <w:lang w:val="en-GB"/>
        </w:rPr>
        <w:t>For all persons participating aged &lt;18 years we will ask for informed consent from the parents/caretakers and informed ‘assent’ from the participating young person.</w:t>
      </w:r>
      <w:r w:rsidR="007C2CC9">
        <w:rPr>
          <w:rFonts w:eastAsia="Calibri" w:cs="Times New Roman"/>
          <w:lang w:val="en-GB"/>
        </w:rPr>
        <w:t xml:space="preserve"> </w:t>
      </w:r>
    </w:p>
    <w:p w14:paraId="5EB76F79" w14:textId="709BEC86" w:rsidR="00DD48AA" w:rsidRDefault="00DD48AA" w:rsidP="005B557F">
      <w:pPr>
        <w:spacing w:after="0"/>
        <w:rPr>
          <w:rFonts w:eastAsia="Calibri" w:cs="Times New Roman"/>
          <w:lang w:val="en-GB"/>
        </w:rPr>
      </w:pPr>
      <w:r w:rsidRPr="00DD48AA">
        <w:rPr>
          <w:rFonts w:eastAsia="Calibri" w:cs="Times New Roman"/>
          <w:lang w:val="en-GB"/>
        </w:rPr>
        <w:lastRenderedPageBreak/>
        <w:t xml:space="preserve">Participants will be informed that they have the right to withdraw from the study at any time during the research. </w:t>
      </w:r>
      <w:r w:rsidR="009401B8">
        <w:rPr>
          <w:rFonts w:eastAsia="Calibri" w:cs="Times New Roman"/>
          <w:lang w:val="en-GB"/>
        </w:rPr>
        <w:t>P</w:t>
      </w:r>
      <w:r w:rsidRPr="00DD48AA">
        <w:rPr>
          <w:rFonts w:eastAsia="Calibri" w:cs="Times New Roman"/>
          <w:lang w:val="en-GB"/>
        </w:rPr>
        <w:t>articipants will be made aware that participating in the study is in no way linked to the care they will receive from MSF, and that no incentives will be given for participation in the study.</w:t>
      </w:r>
    </w:p>
    <w:p w14:paraId="3E3C625A" w14:textId="77777777" w:rsidR="00DD48AA" w:rsidRPr="00DD48AA" w:rsidRDefault="00DD48AA" w:rsidP="005B557F">
      <w:pPr>
        <w:spacing w:after="0"/>
        <w:rPr>
          <w:rFonts w:eastAsia="Calibri" w:cs="Times New Roman"/>
          <w:lang w:val="en-GB"/>
        </w:rPr>
      </w:pPr>
    </w:p>
    <w:p w14:paraId="601ED48F" w14:textId="430A77E4" w:rsidR="00DD48AA" w:rsidRPr="00DD48AA" w:rsidRDefault="004B16C1" w:rsidP="005B557F">
      <w:pPr>
        <w:keepNext/>
        <w:keepLines/>
        <w:spacing w:after="0"/>
        <w:outlineLvl w:val="1"/>
        <w:rPr>
          <w:rFonts w:eastAsiaTheme="majorEastAsia" w:cstheme="majorBidi"/>
          <w:bCs/>
          <w:u w:val="single"/>
          <w:lang w:val="en-GB"/>
        </w:rPr>
      </w:pPr>
      <w:bookmarkStart w:id="198" w:name="_Toc433113689"/>
      <w:bookmarkStart w:id="199" w:name="_Toc444751512"/>
      <w:bookmarkStart w:id="200" w:name="_Toc444756844"/>
      <w:bookmarkStart w:id="201" w:name="_Toc485629332"/>
      <w:r>
        <w:rPr>
          <w:rFonts w:eastAsiaTheme="majorEastAsia" w:cstheme="majorBidi"/>
          <w:bCs/>
          <w:u w:val="single"/>
          <w:lang w:val="en-GB"/>
        </w:rPr>
        <w:t>8</w:t>
      </w:r>
      <w:r w:rsidR="00E003BB">
        <w:rPr>
          <w:rFonts w:eastAsiaTheme="majorEastAsia" w:cstheme="majorBidi"/>
          <w:bCs/>
          <w:u w:val="single"/>
          <w:lang w:val="en-GB"/>
        </w:rPr>
        <w:t xml:space="preserve">.2 </w:t>
      </w:r>
      <w:r w:rsidR="00DD48AA" w:rsidRPr="00DD48AA">
        <w:rPr>
          <w:rFonts w:eastAsiaTheme="majorEastAsia" w:cstheme="majorBidi"/>
          <w:bCs/>
          <w:u w:val="single"/>
          <w:lang w:val="en-GB"/>
        </w:rPr>
        <w:t>Risks and benefits related to survey participation</w:t>
      </w:r>
      <w:bookmarkEnd w:id="198"/>
      <w:bookmarkEnd w:id="199"/>
      <w:bookmarkEnd w:id="200"/>
      <w:bookmarkEnd w:id="201"/>
      <w:r w:rsidR="00DD48AA" w:rsidRPr="00DD48AA">
        <w:rPr>
          <w:rFonts w:eastAsiaTheme="majorEastAsia" w:cstheme="majorBidi"/>
          <w:bCs/>
          <w:u w:val="single"/>
          <w:lang w:val="en-GB"/>
        </w:rPr>
        <w:t xml:space="preserve"> </w:t>
      </w:r>
    </w:p>
    <w:p w14:paraId="14050FEF" w14:textId="6B275414" w:rsidR="009401B8" w:rsidRPr="009401B8" w:rsidRDefault="00E003BB" w:rsidP="005B557F">
      <w:pPr>
        <w:spacing w:after="0"/>
        <w:rPr>
          <w:rFonts w:eastAsia="Calibri" w:cs="Times New Roman"/>
          <w:noProof/>
          <w:u w:val="single"/>
          <w:lang w:val="en-GB"/>
        </w:rPr>
      </w:pPr>
      <w:r>
        <w:rPr>
          <w:rFonts w:eastAsia="Calibri" w:cs="Times New Roman"/>
          <w:noProof/>
          <w:u w:val="single"/>
          <w:lang w:val="en-GB"/>
        </w:rPr>
        <w:t>Risks</w:t>
      </w:r>
    </w:p>
    <w:p w14:paraId="11D8AEEB" w14:textId="2F324AEA" w:rsidR="009401B8" w:rsidRDefault="009401B8" w:rsidP="005B557F">
      <w:pPr>
        <w:spacing w:after="0"/>
        <w:rPr>
          <w:rFonts w:eastAsia="Calibri" w:cs="Times New Roman"/>
          <w:noProof/>
          <w:lang w:val="en-GB"/>
        </w:rPr>
      </w:pPr>
      <w:r w:rsidRPr="009401B8">
        <w:rPr>
          <w:rFonts w:eastAsia="Calibri" w:cs="Times New Roman"/>
          <w:noProof/>
          <w:lang w:val="en-GB"/>
        </w:rPr>
        <w:t xml:space="preserve">The study participation is not expected to convey any risks to the participants. The interview will be conducted in privacy by trained survey staff. The questionnaire has been designed to deal the sensitive topics delicately. However, participating in this study may include possible anxiety induced by the interview (MHL survey and psychological scales), psychological discomfort related to the disclosure of personal information, and the inconvenience to the participants as a result of taking the time to participate in the research. To minimise any such possible discomfort or anxiety related to the data collection for this study, the data collection procedures will be clearly explained so that participants are well informed about what to expect from the study. </w:t>
      </w:r>
    </w:p>
    <w:p w14:paraId="6812BD8B" w14:textId="77777777" w:rsidR="009401B8" w:rsidRDefault="009401B8" w:rsidP="005B557F">
      <w:pPr>
        <w:spacing w:after="0"/>
        <w:rPr>
          <w:rFonts w:eastAsia="Calibri" w:cs="Times New Roman"/>
          <w:noProof/>
          <w:lang w:val="en-GB"/>
        </w:rPr>
      </w:pPr>
    </w:p>
    <w:p w14:paraId="100969B2" w14:textId="0E82204F" w:rsidR="009401B8" w:rsidRDefault="009401B8" w:rsidP="005B557F">
      <w:pPr>
        <w:spacing w:after="0"/>
        <w:rPr>
          <w:rFonts w:eastAsia="Calibri" w:cs="Times New Roman"/>
          <w:noProof/>
          <w:lang w:val="en-GB"/>
        </w:rPr>
      </w:pPr>
      <w:r w:rsidRPr="009401B8">
        <w:rPr>
          <w:rFonts w:eastAsia="Calibri" w:cs="Times New Roman"/>
          <w:noProof/>
          <w:lang w:val="en-GB"/>
        </w:rPr>
        <w:t xml:space="preserve">This risk will be mitigated by ensuring well trained staff conducts the interviews and care is taken during instrument design to minimize risk. Interviews will be terminated if the interviewer observes that the respondent is under undue stress. Regular briefings </w:t>
      </w:r>
      <w:r w:rsidR="007C2CC9">
        <w:rPr>
          <w:rFonts w:eastAsia="Calibri" w:cs="Times New Roman"/>
          <w:noProof/>
          <w:lang w:val="en-GB"/>
        </w:rPr>
        <w:t xml:space="preserve">and debriefings </w:t>
      </w:r>
      <w:r w:rsidRPr="009401B8">
        <w:rPr>
          <w:rFonts w:eastAsia="Calibri" w:cs="Times New Roman"/>
          <w:noProof/>
          <w:lang w:val="en-GB"/>
        </w:rPr>
        <w:t xml:space="preserve">will be held with interviewers throughout the research process to identify issues and provide further training as required. We will try to mitigate this by ensuring that our interview teams are appropriately trained in psychological first aid. In the event of a visibly traumatized individual, the team will conclude the interview and will offer appropriate </w:t>
      </w:r>
      <w:r>
        <w:rPr>
          <w:rFonts w:eastAsia="Calibri" w:cs="Times New Roman"/>
          <w:noProof/>
          <w:lang w:val="en-GB"/>
        </w:rPr>
        <w:t>referral to the</w:t>
      </w:r>
      <w:r w:rsidRPr="009401B8">
        <w:rPr>
          <w:rFonts w:eastAsia="Calibri" w:cs="Times New Roman"/>
          <w:noProof/>
          <w:lang w:val="en-GB"/>
        </w:rPr>
        <w:t xml:space="preserve"> MSF Mental health </w:t>
      </w:r>
      <w:r>
        <w:rPr>
          <w:rFonts w:eastAsia="Calibri" w:cs="Times New Roman"/>
          <w:noProof/>
          <w:lang w:val="en-GB"/>
        </w:rPr>
        <w:t>service</w:t>
      </w:r>
      <w:r w:rsidRPr="009401B8">
        <w:rPr>
          <w:rFonts w:eastAsia="Calibri" w:cs="Times New Roman"/>
          <w:noProof/>
          <w:lang w:val="en-GB"/>
        </w:rPr>
        <w:t xml:space="preserve">. Each respondent will be assured of the confidentiality and privacy of the interview, and </w:t>
      </w:r>
      <w:r w:rsidR="006D45EA" w:rsidRPr="009401B8">
        <w:rPr>
          <w:rFonts w:eastAsia="Calibri" w:cs="Times New Roman"/>
          <w:noProof/>
          <w:lang w:val="en-GB"/>
        </w:rPr>
        <w:t xml:space="preserve">individuals will be informed that they are able to cease their participation in the study at any time </w:t>
      </w:r>
      <w:r w:rsidR="006D45EA">
        <w:rPr>
          <w:rFonts w:eastAsia="Calibri" w:cs="Times New Roman"/>
          <w:noProof/>
          <w:lang w:val="en-GB"/>
        </w:rPr>
        <w:t xml:space="preserve">should they feel uncomfortable and </w:t>
      </w:r>
      <w:r w:rsidRPr="009401B8">
        <w:rPr>
          <w:rFonts w:eastAsia="Calibri" w:cs="Times New Roman"/>
          <w:noProof/>
          <w:lang w:val="en-GB"/>
        </w:rPr>
        <w:t xml:space="preserve">refuse to answer any questions. Furthermore, </w:t>
      </w:r>
      <w:r w:rsidR="006D45EA">
        <w:rPr>
          <w:rFonts w:eastAsia="Calibri" w:cs="Times New Roman"/>
          <w:noProof/>
          <w:lang w:val="en-GB"/>
        </w:rPr>
        <w:t>information on</w:t>
      </w:r>
      <w:r w:rsidRPr="009401B8">
        <w:rPr>
          <w:rFonts w:eastAsia="Calibri" w:cs="Times New Roman"/>
          <w:noProof/>
          <w:lang w:val="en-GB"/>
        </w:rPr>
        <w:t xml:space="preserve"> MSF counseling services will be made available to </w:t>
      </w:r>
      <w:r w:rsidR="006D45EA">
        <w:rPr>
          <w:rFonts w:eastAsia="Calibri" w:cs="Times New Roman"/>
          <w:noProof/>
          <w:lang w:val="en-GB"/>
        </w:rPr>
        <w:t xml:space="preserve">all </w:t>
      </w:r>
      <w:r w:rsidRPr="009401B8">
        <w:rPr>
          <w:rFonts w:eastAsia="Calibri" w:cs="Times New Roman"/>
          <w:noProof/>
          <w:lang w:val="en-GB"/>
        </w:rPr>
        <w:t xml:space="preserve">participants. </w:t>
      </w:r>
    </w:p>
    <w:p w14:paraId="384F2AD8" w14:textId="371FD907" w:rsidR="009401B8" w:rsidRPr="009401B8" w:rsidRDefault="009401B8" w:rsidP="005B557F">
      <w:pPr>
        <w:spacing w:after="0"/>
        <w:rPr>
          <w:rFonts w:eastAsia="Calibri" w:cs="Times New Roman"/>
          <w:noProof/>
          <w:lang w:val="en-GB"/>
        </w:rPr>
      </w:pPr>
    </w:p>
    <w:p w14:paraId="53F49B4D" w14:textId="7A8C49AD" w:rsidR="009401B8" w:rsidRPr="009401B8" w:rsidRDefault="009401B8" w:rsidP="005B557F">
      <w:pPr>
        <w:spacing w:after="0"/>
        <w:rPr>
          <w:rFonts w:eastAsia="Calibri" w:cs="Times New Roman"/>
          <w:noProof/>
          <w:lang w:val="en-GB"/>
        </w:rPr>
      </w:pPr>
      <w:r w:rsidRPr="009401B8">
        <w:rPr>
          <w:rFonts w:eastAsia="Calibri" w:cs="Times New Roman"/>
          <w:noProof/>
          <w:lang w:val="en-GB"/>
        </w:rPr>
        <w:t>For MSF, the risk would be that the security situation may deteriorate to a level that we would not safely be able to deploy the survey team.</w:t>
      </w:r>
      <w:r w:rsidR="006D45EA" w:rsidRPr="006D45EA">
        <w:t xml:space="preserve"> </w:t>
      </w:r>
      <w:r w:rsidR="006D45EA" w:rsidRPr="006D45EA">
        <w:rPr>
          <w:rFonts w:eastAsia="Calibri" w:cs="Times New Roman"/>
          <w:noProof/>
          <w:lang w:val="en-GB"/>
        </w:rPr>
        <w:t xml:space="preserve">The project locations are based in areas of fluctuating insecurity. In order to mitigate security risks, all interview teams and researchers will be asked to comply with MSF security guidelines. These guidelines might limit the ability to move to camps to collect appropriate information. The security implications for the implementation of the study cannot be planned beforehand and will require adjustments at various stages to ensure all risks are mitigated. Changes in security context might impact on ability to collect the data, and </w:t>
      </w:r>
      <w:r w:rsidR="00670D50">
        <w:rPr>
          <w:rFonts w:eastAsia="Calibri" w:cs="Times New Roman"/>
          <w:noProof/>
          <w:lang w:val="en-GB"/>
        </w:rPr>
        <w:t xml:space="preserve">if teams cannot be work safely then it </w:t>
      </w:r>
      <w:r w:rsidR="006D45EA" w:rsidRPr="006D45EA">
        <w:rPr>
          <w:rFonts w:eastAsia="Calibri" w:cs="Times New Roman"/>
          <w:noProof/>
          <w:lang w:val="en-GB"/>
        </w:rPr>
        <w:t>may require the survey to be abandoned at one or more locations.</w:t>
      </w:r>
    </w:p>
    <w:p w14:paraId="69F6AD44" w14:textId="77777777" w:rsidR="009401B8" w:rsidRPr="009401B8" w:rsidRDefault="009401B8" w:rsidP="005B557F">
      <w:pPr>
        <w:spacing w:after="0"/>
        <w:rPr>
          <w:rFonts w:eastAsia="Calibri" w:cs="Times New Roman"/>
          <w:noProof/>
          <w:lang w:val="en-GB"/>
        </w:rPr>
      </w:pPr>
    </w:p>
    <w:p w14:paraId="3761F0CE" w14:textId="11B7DB4C" w:rsidR="009401B8" w:rsidRPr="009401B8" w:rsidRDefault="00E003BB" w:rsidP="005B557F">
      <w:pPr>
        <w:spacing w:after="0"/>
        <w:rPr>
          <w:rFonts w:eastAsia="Calibri" w:cs="Times New Roman"/>
          <w:noProof/>
          <w:u w:val="single"/>
          <w:lang w:val="en-GB"/>
        </w:rPr>
      </w:pPr>
      <w:r>
        <w:rPr>
          <w:rFonts w:eastAsia="Calibri" w:cs="Times New Roman"/>
          <w:noProof/>
          <w:u w:val="single"/>
          <w:lang w:val="en-GB"/>
        </w:rPr>
        <w:t>Benefits</w:t>
      </w:r>
    </w:p>
    <w:p w14:paraId="24A664DF" w14:textId="264CA758" w:rsidR="009401B8" w:rsidRPr="006E0D8E" w:rsidRDefault="009401B8" w:rsidP="005B557F">
      <w:pPr>
        <w:spacing w:after="0"/>
      </w:pPr>
      <w:r w:rsidRPr="006E0D8E">
        <w:t>This study represents the first of its kind worldwide to adapt the MHL paradigm to explore displaced community’s understanding of PTSD</w:t>
      </w:r>
      <w:r>
        <w:t xml:space="preserve"> and depression</w:t>
      </w:r>
      <w:r w:rsidRPr="006E0D8E">
        <w:t xml:space="preserve">. This information will then be used to inform culturally relevant health promotion and early intervention programs, while also indicating future research initiatives likely to be of interest in for the populations. First, the findings from this study will have the immediate benefit of improving our knowledge and understanding of how Iraqi populations view, understand and respond to trauma-related mental health problems for themselves, their social and family networks, health professionals, other service providers and the community as a whole. Second, findings from this study will lay the foundation for the development </w:t>
      </w:r>
      <w:r w:rsidRPr="006E0D8E">
        <w:lastRenderedPageBreak/>
        <w:t>and implementation of health promotion programs - both prevention and early intervention - designed to improve MHL at the individual and community levels.</w:t>
      </w:r>
    </w:p>
    <w:p w14:paraId="1E7884C6" w14:textId="77777777" w:rsidR="009401B8" w:rsidRPr="006E0D8E" w:rsidRDefault="009401B8" w:rsidP="005B557F">
      <w:pPr>
        <w:spacing w:after="0"/>
      </w:pPr>
    </w:p>
    <w:p w14:paraId="108A5788" w14:textId="45854A0C" w:rsidR="009401B8" w:rsidRPr="006E0D8E" w:rsidRDefault="009401B8" w:rsidP="005B557F">
      <w:pPr>
        <w:spacing w:after="0"/>
        <w:rPr>
          <w:rFonts w:cstheme="minorHAnsi"/>
          <w:lang w:val="en-ZA"/>
        </w:rPr>
      </w:pPr>
      <w:r w:rsidRPr="006E0D8E">
        <w:rPr>
          <w:rFonts w:cstheme="minorHAnsi"/>
          <w:lang w:val="en-ZA"/>
        </w:rPr>
        <w:t>A direct benefit to the at-risk population will come from the strengthening of MSF's current programming by providing essential information from which more effective intervention strategies can be developed. There will be no immediate or direct benefit to the participant as a result of participating in the study, with the exception that participants who score highly (over the clinical cut-offs) on the psychological scales can be referred to MSF clinical services</w:t>
      </w:r>
      <w:r w:rsidR="00D83BD0">
        <w:rPr>
          <w:rFonts w:cstheme="minorHAnsi"/>
          <w:lang w:val="en-ZA"/>
        </w:rPr>
        <w:t>.</w:t>
      </w:r>
      <w:r w:rsidRPr="006E0D8E">
        <w:rPr>
          <w:rFonts w:cstheme="minorHAnsi"/>
          <w:lang w:val="en-ZA"/>
        </w:rPr>
        <w:t xml:space="preserve"> Additionally, they will be informed that their participation will generate knowledge that may improve the health and wellbeing of its members and of other Iraqis. Similarly, dissemination of results will help inform other actors and other organizations involved in mental health care in Iraq by contributing to the body of knowledge around mental health. Direct benefit to the individual participant is limited to the overarching benefit to the population as a whole.  </w:t>
      </w:r>
    </w:p>
    <w:p w14:paraId="036C7BFA" w14:textId="77777777" w:rsidR="00DD48AA" w:rsidRDefault="00DD48AA" w:rsidP="005B557F">
      <w:pPr>
        <w:spacing w:after="0"/>
        <w:rPr>
          <w:rFonts w:cstheme="minorHAnsi"/>
        </w:rPr>
      </w:pPr>
    </w:p>
    <w:p w14:paraId="19CBDDA7" w14:textId="1CDC89AC" w:rsidR="005B557F" w:rsidRPr="00E003BB" w:rsidRDefault="004B16C1" w:rsidP="005B557F">
      <w:pPr>
        <w:spacing w:after="0"/>
        <w:rPr>
          <w:u w:val="single"/>
        </w:rPr>
      </w:pPr>
      <w:r>
        <w:rPr>
          <w:u w:val="single"/>
        </w:rPr>
        <w:t>8</w:t>
      </w:r>
      <w:r w:rsidR="00E003BB" w:rsidRPr="00E003BB">
        <w:rPr>
          <w:u w:val="single"/>
        </w:rPr>
        <w:t>.3 Outcome</w:t>
      </w:r>
    </w:p>
    <w:p w14:paraId="259F9BBD" w14:textId="19BE964A" w:rsidR="005B557F" w:rsidRPr="005B557F" w:rsidRDefault="005B557F" w:rsidP="005B557F">
      <w:pPr>
        <w:spacing w:after="0"/>
      </w:pPr>
      <w:r>
        <w:t>The expected outcomes include;</w:t>
      </w:r>
    </w:p>
    <w:p w14:paraId="3D0304A5" w14:textId="1CF4C539" w:rsidR="005B557F" w:rsidRDefault="005B557F" w:rsidP="00987FD7">
      <w:pPr>
        <w:pStyle w:val="ListParagraph"/>
        <w:numPr>
          <w:ilvl w:val="0"/>
          <w:numId w:val="5"/>
        </w:numPr>
        <w:spacing w:after="0"/>
      </w:pPr>
      <w:r>
        <w:t>Improved understanding of local beliefs, traditions and language used in relation to mental health</w:t>
      </w:r>
      <w:r w:rsidR="0004052A">
        <w:t xml:space="preserve"> amongst the surveys target population groups</w:t>
      </w:r>
      <w:r>
        <w:t>;</w:t>
      </w:r>
    </w:p>
    <w:p w14:paraId="68087F7D" w14:textId="38DA16FB" w:rsidR="006D45EA" w:rsidRDefault="005B557F" w:rsidP="00987FD7">
      <w:pPr>
        <w:pStyle w:val="ListParagraph"/>
        <w:numPr>
          <w:ilvl w:val="0"/>
          <w:numId w:val="5"/>
        </w:numPr>
        <w:spacing w:after="0"/>
      </w:pPr>
      <w:r>
        <w:t>To lay the foundation for the development of targeted, culturally appropriate mental health programmes</w:t>
      </w:r>
      <w:r w:rsidR="0062217F">
        <w:t xml:space="preserve"> in the MSF project locations</w:t>
      </w:r>
      <w:r>
        <w:t>, including mental health promotion and the development of culturally appropriate services that meet the needs of the specific beneficiaries.</w:t>
      </w:r>
    </w:p>
    <w:p w14:paraId="212F295B" w14:textId="295254A3" w:rsidR="007C2CC9" w:rsidRDefault="007C2CC9" w:rsidP="00987FD7">
      <w:pPr>
        <w:pStyle w:val="ListParagraph"/>
        <w:numPr>
          <w:ilvl w:val="0"/>
          <w:numId w:val="5"/>
        </w:numPr>
        <w:spacing w:after="0"/>
      </w:pPr>
      <w:r>
        <w:t>Estimates of mental health distress in child and adolescent displaced Iraqis and the caregivers of children.</w:t>
      </w:r>
    </w:p>
    <w:p w14:paraId="1D063FCD" w14:textId="77777777" w:rsidR="00E146C2" w:rsidRDefault="00E146C2" w:rsidP="005B557F">
      <w:pPr>
        <w:keepNext/>
        <w:keepLines/>
        <w:spacing w:after="0"/>
        <w:outlineLvl w:val="0"/>
        <w:rPr>
          <w:rFonts w:eastAsiaTheme="majorEastAsia" w:cstheme="majorBidi"/>
          <w:b/>
          <w:bCs/>
          <w:lang w:val="en-GB"/>
        </w:rPr>
      </w:pPr>
      <w:bookmarkStart w:id="202" w:name="_Toc485629333"/>
      <w:bookmarkStart w:id="203" w:name="_Toc433113690"/>
      <w:bookmarkStart w:id="204" w:name="_Toc444751513"/>
      <w:bookmarkStart w:id="205" w:name="_Toc444756845"/>
    </w:p>
    <w:p w14:paraId="13CA4A3B" w14:textId="77777777" w:rsidR="00E146C2" w:rsidRDefault="00E146C2" w:rsidP="005B557F">
      <w:pPr>
        <w:keepNext/>
        <w:keepLines/>
        <w:spacing w:after="0"/>
        <w:outlineLvl w:val="0"/>
        <w:rPr>
          <w:rFonts w:eastAsiaTheme="majorEastAsia" w:cstheme="majorBidi"/>
          <w:b/>
          <w:bCs/>
          <w:lang w:val="en-GB"/>
        </w:rPr>
      </w:pPr>
    </w:p>
    <w:p w14:paraId="1A959480" w14:textId="63BE0360" w:rsidR="009401B8" w:rsidRPr="009401B8" w:rsidRDefault="004B16C1" w:rsidP="005B557F">
      <w:pPr>
        <w:keepNext/>
        <w:keepLines/>
        <w:spacing w:after="0"/>
        <w:outlineLvl w:val="0"/>
        <w:rPr>
          <w:rFonts w:eastAsiaTheme="majorEastAsia" w:cstheme="majorBidi"/>
          <w:b/>
          <w:bCs/>
          <w:lang w:val="en-GB"/>
        </w:rPr>
      </w:pPr>
      <w:r>
        <w:rPr>
          <w:rFonts w:eastAsiaTheme="majorEastAsia" w:cstheme="majorBidi"/>
          <w:b/>
          <w:bCs/>
          <w:lang w:val="en-GB"/>
        </w:rPr>
        <w:t>9</w:t>
      </w:r>
      <w:r w:rsidR="00E003BB">
        <w:rPr>
          <w:rFonts w:eastAsiaTheme="majorEastAsia" w:cstheme="majorBidi"/>
          <w:b/>
          <w:bCs/>
          <w:lang w:val="en-GB"/>
        </w:rPr>
        <w:t xml:space="preserve">. </w:t>
      </w:r>
      <w:r w:rsidR="009401B8" w:rsidRPr="009401B8">
        <w:rPr>
          <w:rFonts w:eastAsiaTheme="majorEastAsia" w:cstheme="majorBidi"/>
          <w:b/>
          <w:bCs/>
          <w:lang w:val="en-GB"/>
        </w:rPr>
        <w:t>Collaboration</w:t>
      </w:r>
      <w:bookmarkEnd w:id="202"/>
    </w:p>
    <w:p w14:paraId="776EC4D8" w14:textId="4DBDCF18" w:rsidR="009401B8" w:rsidRPr="009401B8" w:rsidRDefault="009401B8" w:rsidP="005B557F">
      <w:pPr>
        <w:spacing w:after="0" w:line="300" w:lineRule="exact"/>
        <w:rPr>
          <w:rFonts w:eastAsia="Cordia New" w:cs="Arial"/>
          <w:bCs/>
          <w:iCs/>
          <w:noProof/>
          <w:lang w:val="en-GB"/>
        </w:rPr>
      </w:pPr>
      <w:r w:rsidRPr="009401B8">
        <w:rPr>
          <w:rFonts w:eastAsia="Cordia New" w:cs="Arial"/>
          <w:bCs/>
          <w:iCs/>
          <w:noProof/>
          <w:lang w:val="en-GB"/>
        </w:rPr>
        <w:t xml:space="preserve">This survey will be conducted by MSF OCA, with cooperation of the Directorate of Health, Kirkuk </w:t>
      </w:r>
      <w:r w:rsidR="007661EA">
        <w:rPr>
          <w:rFonts w:eastAsia="Cordia New" w:cs="Arial"/>
          <w:bCs/>
          <w:iCs/>
          <w:noProof/>
          <w:lang w:val="en-GB"/>
        </w:rPr>
        <w:t xml:space="preserve">&amp; Diyala </w:t>
      </w:r>
      <w:r w:rsidRPr="009401B8">
        <w:rPr>
          <w:rFonts w:eastAsia="Cordia New" w:cs="Arial"/>
          <w:bCs/>
          <w:iCs/>
          <w:noProof/>
          <w:lang w:val="en-GB"/>
        </w:rPr>
        <w:t>Governo</w:t>
      </w:r>
      <w:r w:rsidR="007661EA">
        <w:rPr>
          <w:rFonts w:eastAsia="Cordia New" w:cs="Arial"/>
          <w:bCs/>
          <w:iCs/>
          <w:noProof/>
          <w:lang w:val="en-GB"/>
        </w:rPr>
        <w:t xml:space="preserve">rate, the </w:t>
      </w:r>
      <w:r w:rsidR="007661EA" w:rsidRPr="007661EA">
        <w:rPr>
          <w:rFonts w:eastAsia="Cordia New" w:cs="Arial"/>
          <w:bCs/>
          <w:iCs/>
          <w:noProof/>
          <w:lang w:val="en-GB"/>
        </w:rPr>
        <w:t>Ministry for Displacement and migration, Kirkuk &amp; Diyala Governorate</w:t>
      </w:r>
      <w:r w:rsidR="007661EA">
        <w:rPr>
          <w:rFonts w:eastAsia="Cordia New" w:cs="Arial"/>
          <w:bCs/>
          <w:iCs/>
          <w:noProof/>
          <w:lang w:val="en-GB"/>
        </w:rPr>
        <w:t xml:space="preserve">, </w:t>
      </w:r>
      <w:r w:rsidR="00EF3066" w:rsidRPr="00EF3066">
        <w:rPr>
          <w:rFonts w:eastAsia="Cordia New" w:cs="Arial"/>
          <w:bCs/>
          <w:iCs/>
          <w:noProof/>
          <w:lang w:val="en-GB"/>
        </w:rPr>
        <w:t xml:space="preserve"> Iraq</w:t>
      </w:r>
      <w:r w:rsidR="007661EA">
        <w:rPr>
          <w:rFonts w:eastAsia="Cordia New" w:cs="Arial"/>
          <w:bCs/>
          <w:iCs/>
          <w:noProof/>
          <w:lang w:val="en-GB"/>
        </w:rPr>
        <w:t xml:space="preserve"> and t</w:t>
      </w:r>
      <w:r w:rsidR="00EF3066">
        <w:rPr>
          <w:rFonts w:eastAsia="Cordia New" w:cs="Arial"/>
          <w:bCs/>
          <w:iCs/>
          <w:noProof/>
          <w:lang w:val="en-GB"/>
        </w:rPr>
        <w:t>he</w:t>
      </w:r>
      <w:r w:rsidR="00EF3066" w:rsidRPr="00EF3066">
        <w:rPr>
          <w:rFonts w:eastAsia="Cordia New" w:cs="Arial"/>
          <w:bCs/>
          <w:iCs/>
          <w:noProof/>
          <w:lang w:val="en-GB"/>
        </w:rPr>
        <w:t xml:space="preserve"> School of Medicine, Western Sydney University, Australia</w:t>
      </w:r>
      <w:r w:rsidRPr="009401B8">
        <w:rPr>
          <w:rFonts w:eastAsia="Cordia New" w:cs="Arial"/>
          <w:bCs/>
          <w:iCs/>
          <w:noProof/>
          <w:lang w:val="en-GB"/>
        </w:rPr>
        <w:t>.</w:t>
      </w:r>
    </w:p>
    <w:p w14:paraId="7D16DB1D" w14:textId="2C84DD29" w:rsidR="009401B8" w:rsidRDefault="009401B8" w:rsidP="005B557F">
      <w:pPr>
        <w:spacing w:after="0" w:line="300" w:lineRule="exact"/>
        <w:rPr>
          <w:rFonts w:eastAsia="Cordia New" w:cs="Arial"/>
          <w:bCs/>
          <w:iCs/>
          <w:noProof/>
          <w:lang w:val="en-GB"/>
        </w:rPr>
      </w:pPr>
      <w:r w:rsidRPr="009401B8">
        <w:rPr>
          <w:rFonts w:eastAsia="Cordia New" w:cs="Arial"/>
          <w:bCs/>
          <w:iCs/>
          <w:noProof/>
          <w:lang w:val="en-GB"/>
        </w:rPr>
        <w:t>MSF OCA is the study sponsor and is responsible</w:t>
      </w:r>
      <w:r w:rsidR="00EF3066">
        <w:rPr>
          <w:rFonts w:eastAsia="Cordia New" w:cs="Arial"/>
          <w:bCs/>
          <w:iCs/>
          <w:noProof/>
          <w:lang w:val="en-GB"/>
        </w:rPr>
        <w:t xml:space="preserve"> for funding. </w:t>
      </w:r>
      <w:r w:rsidRPr="009401B8">
        <w:rPr>
          <w:rFonts w:eastAsia="Cordia New" w:cs="Arial"/>
          <w:bCs/>
          <w:iCs/>
          <w:noProof/>
          <w:lang w:val="en-GB"/>
        </w:rPr>
        <w:t>It is in charge of the field part fo the study, th</w:t>
      </w:r>
      <w:r w:rsidR="00EF3066">
        <w:rPr>
          <w:rFonts w:eastAsia="Cordia New" w:cs="Arial"/>
          <w:bCs/>
          <w:iCs/>
          <w:noProof/>
          <w:lang w:val="en-GB"/>
        </w:rPr>
        <w:t>e analysis and report writing</w:t>
      </w:r>
      <w:r w:rsidR="00EE1874">
        <w:rPr>
          <w:rFonts w:eastAsia="Cordia New" w:cs="Arial"/>
          <w:bCs/>
          <w:iCs/>
          <w:noProof/>
          <w:lang w:val="en-GB"/>
        </w:rPr>
        <w:t>, with latter to be undertaken in collobration with Western Sydney University</w:t>
      </w:r>
      <w:r w:rsidR="00EF3066">
        <w:rPr>
          <w:rFonts w:eastAsia="Cordia New" w:cs="Arial"/>
          <w:bCs/>
          <w:iCs/>
          <w:noProof/>
          <w:lang w:val="en-GB"/>
        </w:rPr>
        <w:t xml:space="preserve">. </w:t>
      </w:r>
      <w:r w:rsidRPr="009401B8">
        <w:rPr>
          <w:rFonts w:eastAsia="Cordia New" w:cs="Arial"/>
          <w:bCs/>
          <w:iCs/>
          <w:noProof/>
          <w:lang w:val="en-GB"/>
        </w:rPr>
        <w:t>Permission for publication must be obtained from the MSF OCA</w:t>
      </w:r>
      <w:r w:rsidR="00EF3066">
        <w:rPr>
          <w:rFonts w:eastAsia="Cordia New" w:cs="Arial"/>
          <w:bCs/>
          <w:iCs/>
          <w:noProof/>
          <w:lang w:val="en-GB"/>
        </w:rPr>
        <w:t xml:space="preserve">, </w:t>
      </w:r>
      <w:r w:rsidRPr="009401B8">
        <w:rPr>
          <w:rFonts w:eastAsia="Cordia New" w:cs="Arial"/>
          <w:bCs/>
          <w:iCs/>
          <w:noProof/>
          <w:lang w:val="en-GB"/>
        </w:rPr>
        <w:t>the Directorate of Health</w:t>
      </w:r>
      <w:r w:rsidR="00EF3066">
        <w:rPr>
          <w:rFonts w:eastAsia="Cordia New" w:cs="Arial"/>
          <w:bCs/>
          <w:iCs/>
          <w:noProof/>
          <w:lang w:val="en-GB"/>
        </w:rPr>
        <w:t xml:space="preserve"> Iraq</w:t>
      </w:r>
      <w:r w:rsidR="007661EA">
        <w:rPr>
          <w:rFonts w:eastAsia="Cordia New" w:cs="Arial"/>
          <w:bCs/>
          <w:iCs/>
          <w:noProof/>
          <w:lang w:val="en-GB"/>
        </w:rPr>
        <w:t xml:space="preserve">, </w:t>
      </w:r>
      <w:r w:rsidR="007661EA" w:rsidRPr="007661EA">
        <w:rPr>
          <w:rFonts w:eastAsia="Cordia New" w:cs="Arial"/>
          <w:bCs/>
          <w:iCs/>
          <w:noProof/>
          <w:lang w:val="en-GB"/>
        </w:rPr>
        <w:t xml:space="preserve">Ministry for Displacement and migration, </w:t>
      </w:r>
      <w:r w:rsidR="007661EA">
        <w:rPr>
          <w:rFonts w:eastAsia="Cordia New" w:cs="Arial"/>
          <w:bCs/>
          <w:iCs/>
          <w:noProof/>
          <w:lang w:val="en-GB"/>
        </w:rPr>
        <w:t>Iraq</w:t>
      </w:r>
      <w:r w:rsidR="00EF3066">
        <w:rPr>
          <w:rFonts w:eastAsia="Cordia New" w:cs="Arial"/>
          <w:bCs/>
          <w:iCs/>
          <w:noProof/>
          <w:lang w:val="en-GB"/>
        </w:rPr>
        <w:t xml:space="preserve"> and The</w:t>
      </w:r>
      <w:r w:rsidR="00EF3066" w:rsidRPr="00EF3066">
        <w:rPr>
          <w:rFonts w:eastAsia="Cordia New" w:cs="Arial"/>
          <w:bCs/>
          <w:iCs/>
          <w:noProof/>
          <w:lang w:val="en-GB"/>
        </w:rPr>
        <w:t xml:space="preserve"> School of Medicine, Western Sydney University, Australia</w:t>
      </w:r>
      <w:r w:rsidR="007661EA">
        <w:rPr>
          <w:rFonts w:eastAsia="Cordia New" w:cs="Arial"/>
          <w:bCs/>
          <w:iCs/>
          <w:noProof/>
          <w:lang w:val="en-GB"/>
        </w:rPr>
        <w:t xml:space="preserve">. </w:t>
      </w:r>
      <w:r w:rsidRPr="009401B8">
        <w:rPr>
          <w:rFonts w:eastAsia="Cordia New" w:cs="Arial"/>
          <w:bCs/>
          <w:iCs/>
          <w:noProof/>
          <w:lang w:val="en-GB"/>
        </w:rPr>
        <w:t>Study</w:t>
      </w:r>
      <w:r w:rsidR="00EF3066">
        <w:rPr>
          <w:rFonts w:eastAsia="Cordia New" w:cs="Arial"/>
          <w:bCs/>
          <w:iCs/>
          <w:noProof/>
          <w:lang w:val="en-GB"/>
        </w:rPr>
        <w:t xml:space="preserve"> results will belong to MSF OCA, </w:t>
      </w:r>
      <w:r w:rsidRPr="009401B8">
        <w:rPr>
          <w:rFonts w:eastAsia="Cordia New" w:cs="Arial"/>
          <w:bCs/>
          <w:iCs/>
          <w:noProof/>
          <w:lang w:val="en-GB"/>
        </w:rPr>
        <w:t>the Directorate of Healt</w:t>
      </w:r>
      <w:r w:rsidR="00EF3066">
        <w:rPr>
          <w:rFonts w:eastAsia="Cordia New" w:cs="Arial"/>
          <w:bCs/>
          <w:iCs/>
          <w:noProof/>
          <w:lang w:val="en-GB"/>
        </w:rPr>
        <w:t xml:space="preserve">h, Kirkuk &amp; </w:t>
      </w:r>
      <w:r w:rsidR="007661EA">
        <w:rPr>
          <w:rFonts w:eastAsia="Cordia New" w:cs="Arial"/>
          <w:bCs/>
          <w:iCs/>
          <w:noProof/>
          <w:lang w:val="en-GB"/>
        </w:rPr>
        <w:t>Diyala</w:t>
      </w:r>
      <w:r w:rsidR="00EF3066">
        <w:rPr>
          <w:rFonts w:eastAsia="Cordia New" w:cs="Arial"/>
          <w:bCs/>
          <w:iCs/>
          <w:noProof/>
          <w:lang w:val="en-GB"/>
        </w:rPr>
        <w:t xml:space="preserve"> Governorate, </w:t>
      </w:r>
      <w:r w:rsidRPr="009401B8">
        <w:rPr>
          <w:rFonts w:eastAsia="Cordia New" w:cs="Arial"/>
          <w:bCs/>
          <w:iCs/>
          <w:noProof/>
          <w:lang w:val="en-GB"/>
        </w:rPr>
        <w:t>Iraq</w:t>
      </w:r>
      <w:r w:rsidR="007661EA">
        <w:rPr>
          <w:rFonts w:eastAsia="Cordia New" w:cs="Arial"/>
          <w:bCs/>
          <w:iCs/>
          <w:noProof/>
          <w:lang w:val="en-GB"/>
        </w:rPr>
        <w:t xml:space="preserve"> and the </w:t>
      </w:r>
      <w:r w:rsidR="007661EA" w:rsidRPr="007661EA">
        <w:rPr>
          <w:rFonts w:eastAsia="Cordia New" w:cs="Arial"/>
          <w:bCs/>
          <w:iCs/>
          <w:noProof/>
          <w:lang w:val="en-GB"/>
        </w:rPr>
        <w:t>Ministry for Displacement and migration, Kirkuk &amp; Diyala Governorate</w:t>
      </w:r>
      <w:r w:rsidRPr="009401B8">
        <w:rPr>
          <w:rFonts w:eastAsia="Cordia New" w:cs="Arial"/>
          <w:bCs/>
          <w:iCs/>
          <w:noProof/>
          <w:lang w:val="en-GB"/>
        </w:rPr>
        <w:t>.</w:t>
      </w:r>
      <w:r w:rsidR="00670D50" w:rsidRPr="00670D50">
        <w:t xml:space="preserve"> </w:t>
      </w:r>
    </w:p>
    <w:p w14:paraId="3C9FDCD8" w14:textId="77777777" w:rsidR="0090182C" w:rsidRDefault="0090182C" w:rsidP="005B557F">
      <w:pPr>
        <w:spacing w:after="0" w:line="300" w:lineRule="exact"/>
        <w:rPr>
          <w:rFonts w:eastAsia="Cordia New" w:cs="Arial"/>
          <w:bCs/>
          <w:iCs/>
          <w:noProof/>
          <w:lang w:val="en-GB"/>
        </w:rPr>
      </w:pPr>
    </w:p>
    <w:p w14:paraId="70E0DD18" w14:textId="589AF444" w:rsidR="009401B8" w:rsidRPr="009401B8" w:rsidRDefault="004B16C1" w:rsidP="005B557F">
      <w:pPr>
        <w:keepNext/>
        <w:keepLines/>
        <w:spacing w:after="0"/>
        <w:outlineLvl w:val="1"/>
        <w:rPr>
          <w:rFonts w:eastAsiaTheme="majorEastAsia" w:cstheme="majorBidi"/>
          <w:bCs/>
          <w:u w:val="single"/>
          <w:lang w:val="en-GB"/>
        </w:rPr>
      </w:pPr>
      <w:bookmarkStart w:id="206" w:name="_Toc485629334"/>
      <w:r>
        <w:rPr>
          <w:rFonts w:eastAsiaTheme="majorEastAsia" w:cstheme="majorBidi"/>
          <w:bCs/>
          <w:u w:val="single"/>
          <w:lang w:val="en-GB"/>
        </w:rPr>
        <w:lastRenderedPageBreak/>
        <w:t>9</w:t>
      </w:r>
      <w:r w:rsidR="00E003BB">
        <w:rPr>
          <w:rFonts w:eastAsiaTheme="majorEastAsia" w:cstheme="majorBidi"/>
          <w:bCs/>
          <w:u w:val="single"/>
          <w:lang w:val="en-GB"/>
        </w:rPr>
        <w:t xml:space="preserve">.1 </w:t>
      </w:r>
      <w:r w:rsidR="009401B8" w:rsidRPr="009401B8">
        <w:rPr>
          <w:rFonts w:eastAsiaTheme="majorEastAsia" w:cstheme="majorBidi"/>
          <w:bCs/>
          <w:u w:val="single"/>
          <w:lang w:val="en-GB"/>
        </w:rPr>
        <w:t>Dissemination of findings</w:t>
      </w:r>
      <w:bookmarkEnd w:id="206"/>
    </w:p>
    <w:p w14:paraId="6E39A6AF" w14:textId="782F923D" w:rsidR="005B1B07" w:rsidRDefault="005B1B07" w:rsidP="005B557F">
      <w:pPr>
        <w:keepNext/>
        <w:keepLines/>
        <w:spacing w:after="0"/>
        <w:outlineLvl w:val="0"/>
        <w:rPr>
          <w:rFonts w:eastAsiaTheme="majorEastAsia" w:cstheme="majorBidi"/>
          <w:bCs/>
          <w:lang w:val="en-GB"/>
        </w:rPr>
      </w:pPr>
      <w:bookmarkStart w:id="207" w:name="_Toc485629335"/>
      <w:r w:rsidRPr="005B1B07">
        <w:rPr>
          <w:rFonts w:eastAsiaTheme="majorEastAsia" w:cstheme="majorBidi"/>
          <w:bCs/>
          <w:lang w:val="en-GB"/>
        </w:rPr>
        <w:t xml:space="preserve">The findings will be written up </w:t>
      </w:r>
      <w:r w:rsidR="00591B49">
        <w:rPr>
          <w:rFonts w:eastAsiaTheme="majorEastAsia" w:cstheme="majorBidi"/>
          <w:bCs/>
          <w:lang w:val="en-GB"/>
        </w:rPr>
        <w:t>under the supervision of</w:t>
      </w:r>
      <w:r w:rsidRPr="005B1B07">
        <w:rPr>
          <w:rFonts w:eastAsiaTheme="majorEastAsia" w:cstheme="majorBidi"/>
          <w:bCs/>
          <w:lang w:val="en-GB"/>
        </w:rPr>
        <w:t xml:space="preserve"> the Principle Investigator (Eleanor Hitchman) into an internal report which will be shared with all collaborators for their input. </w:t>
      </w:r>
      <w:r w:rsidR="007C2CC9">
        <w:rPr>
          <w:rFonts w:eastAsiaTheme="majorEastAsia" w:cstheme="majorBidi"/>
          <w:bCs/>
          <w:lang w:val="en-GB"/>
        </w:rPr>
        <w:t xml:space="preserve">The report will be translated from English into Arabic. </w:t>
      </w:r>
      <w:r w:rsidRPr="005B1B07">
        <w:rPr>
          <w:rFonts w:eastAsiaTheme="majorEastAsia" w:cstheme="majorBidi"/>
          <w:bCs/>
          <w:lang w:val="en-GB"/>
        </w:rPr>
        <w:t xml:space="preserve">At project level, the findings will be disseminated with the project / mission and shared with the </w:t>
      </w:r>
      <w:r>
        <w:rPr>
          <w:rFonts w:eastAsiaTheme="majorEastAsia" w:cstheme="majorBidi"/>
          <w:bCs/>
          <w:lang w:val="en-GB"/>
        </w:rPr>
        <w:t>staff at the project locations (</w:t>
      </w:r>
      <w:r w:rsidRPr="005B1B07">
        <w:rPr>
          <w:rFonts w:eastAsiaTheme="majorEastAsia" w:cstheme="majorBidi"/>
          <w:bCs/>
          <w:lang w:val="en-GB"/>
        </w:rPr>
        <w:t>MHAM, MTL and MedCo</w:t>
      </w:r>
      <w:r>
        <w:rPr>
          <w:rFonts w:eastAsiaTheme="majorEastAsia" w:cstheme="majorBidi"/>
          <w:bCs/>
          <w:lang w:val="en-GB"/>
        </w:rPr>
        <w:t>)</w:t>
      </w:r>
      <w:r w:rsidRPr="005B1B07">
        <w:rPr>
          <w:rFonts w:eastAsiaTheme="majorEastAsia" w:cstheme="majorBidi"/>
          <w:bCs/>
          <w:lang w:val="en-GB"/>
        </w:rPr>
        <w:t xml:space="preserve"> and with the H</w:t>
      </w:r>
      <w:r>
        <w:rPr>
          <w:rFonts w:eastAsiaTheme="majorEastAsia" w:cstheme="majorBidi"/>
          <w:bCs/>
          <w:lang w:val="en-GB"/>
        </w:rPr>
        <w:t xml:space="preserve">ealth Adviser and Operational Manager at headquarters. </w:t>
      </w:r>
      <w:r w:rsidRPr="005B1B07">
        <w:rPr>
          <w:rFonts w:eastAsiaTheme="majorEastAsia" w:cstheme="majorBidi"/>
          <w:bCs/>
          <w:lang w:val="en-GB"/>
        </w:rPr>
        <w:t>MSF-OCA commits to sharing study results with everybody who has participated in the survey. Study results will be shared with key stakeholders including camp leaders and other health actors.  The local community will be involved and informed though posters at the MSF clinics.  The MSF medical team will decide about the best venues to display the results.</w:t>
      </w:r>
    </w:p>
    <w:p w14:paraId="359A5B1E" w14:textId="77777777" w:rsidR="00E003BB" w:rsidRDefault="00E003BB" w:rsidP="005B557F">
      <w:pPr>
        <w:keepNext/>
        <w:keepLines/>
        <w:spacing w:after="0"/>
        <w:outlineLvl w:val="0"/>
        <w:rPr>
          <w:rFonts w:eastAsiaTheme="majorEastAsia" w:cstheme="majorBidi"/>
          <w:bCs/>
          <w:lang w:val="en-GB"/>
        </w:rPr>
      </w:pPr>
    </w:p>
    <w:p w14:paraId="12039435" w14:textId="3EEEE18E" w:rsidR="00EF3066" w:rsidRPr="005B1B07" w:rsidRDefault="005B1B07" w:rsidP="005B557F">
      <w:pPr>
        <w:keepNext/>
        <w:keepLines/>
        <w:spacing w:after="0"/>
        <w:outlineLvl w:val="0"/>
        <w:rPr>
          <w:rFonts w:eastAsiaTheme="majorEastAsia" w:cstheme="majorBidi"/>
          <w:bCs/>
          <w:lang w:val="en-GB"/>
        </w:rPr>
      </w:pPr>
      <w:r w:rsidRPr="005B1B07">
        <w:rPr>
          <w:rFonts w:eastAsiaTheme="majorEastAsia" w:cstheme="majorBidi"/>
          <w:bCs/>
          <w:lang w:val="en-GB"/>
        </w:rPr>
        <w:t xml:space="preserve">The data collected from the overall project will give rise to publications in peer-reviewed journals relating to: 1) the level of PTSD and depression related MHL among </w:t>
      </w:r>
      <w:r w:rsidR="00670D50" w:rsidRPr="00670D50">
        <w:rPr>
          <w:rFonts w:eastAsiaTheme="majorEastAsia" w:cstheme="majorBidi"/>
          <w:bCs/>
          <w:lang w:val="en-GB"/>
        </w:rPr>
        <w:t xml:space="preserve">internally displaced Iraqi young people and their </w:t>
      </w:r>
      <w:r w:rsidR="00670D50" w:rsidRPr="00E146C2">
        <w:rPr>
          <w:rFonts w:eastAsiaTheme="majorEastAsia" w:cstheme="majorBidi"/>
          <w:bCs/>
          <w:lang w:val="en-GB"/>
        </w:rPr>
        <w:t xml:space="preserve">parents </w:t>
      </w:r>
      <w:r w:rsidRPr="005B1B07">
        <w:rPr>
          <w:rFonts w:eastAsiaTheme="majorEastAsia" w:cstheme="majorBidi"/>
          <w:bCs/>
          <w:lang w:val="en-GB"/>
        </w:rPr>
        <w:t>in each of the project locations (Kirkuk</w:t>
      </w:r>
      <w:r w:rsidR="007661EA">
        <w:rPr>
          <w:rFonts w:eastAsiaTheme="majorEastAsia" w:cstheme="majorBidi"/>
          <w:bCs/>
          <w:lang w:val="en-GB"/>
        </w:rPr>
        <w:t xml:space="preserve"> &amp; Diyala Governorates</w:t>
      </w:r>
      <w:r w:rsidRPr="005B1B07">
        <w:rPr>
          <w:rFonts w:eastAsiaTheme="majorEastAsia" w:cstheme="majorBidi"/>
          <w:bCs/>
          <w:lang w:val="en-GB"/>
        </w:rPr>
        <w:t xml:space="preserve">); 2) the prevalence of clinically significant PTSD </w:t>
      </w:r>
      <w:r w:rsidR="007C2CC9">
        <w:rPr>
          <w:rFonts w:eastAsiaTheme="majorEastAsia" w:cstheme="majorBidi"/>
          <w:bCs/>
          <w:lang w:val="en-GB"/>
        </w:rPr>
        <w:t xml:space="preserve">/ depression </w:t>
      </w:r>
      <w:r w:rsidRPr="005B1B07">
        <w:rPr>
          <w:rFonts w:eastAsiaTheme="majorEastAsia" w:cstheme="majorBidi"/>
          <w:bCs/>
          <w:lang w:val="en-GB"/>
        </w:rPr>
        <w:t>symptoms in th</w:t>
      </w:r>
      <w:r w:rsidR="00670D50">
        <w:rPr>
          <w:rFonts w:eastAsiaTheme="majorEastAsia" w:cstheme="majorBidi"/>
          <w:bCs/>
          <w:lang w:val="en-GB"/>
        </w:rPr>
        <w:t xml:space="preserve">e study </w:t>
      </w:r>
      <w:r w:rsidRPr="005B1B07">
        <w:rPr>
          <w:rFonts w:eastAsiaTheme="majorEastAsia" w:cstheme="majorBidi"/>
          <w:bCs/>
          <w:lang w:val="en-GB"/>
        </w:rPr>
        <w:t xml:space="preserve"> population. Likely outlets for publication include the BMC Psychiatry and World Psychiatry.  There will also be ample basis for presentations at peak academic forums such Refugee conferences the International Mental Health Conference and the World Congress of Social Psychiatry. In addition to these traditional means of dissemination, a report comprehensively covering the findings of the study and the key research, policy and practice implications reports will be prepared for dissemination to a broad range of non-academic audiences.</w:t>
      </w:r>
    </w:p>
    <w:p w14:paraId="34AD0A5F" w14:textId="77777777" w:rsidR="005B557F" w:rsidRDefault="005B557F" w:rsidP="005B557F">
      <w:pPr>
        <w:keepNext/>
        <w:keepLines/>
        <w:spacing w:after="0"/>
        <w:outlineLvl w:val="0"/>
        <w:rPr>
          <w:rFonts w:eastAsiaTheme="majorEastAsia" w:cstheme="majorBidi"/>
          <w:b/>
          <w:bCs/>
          <w:lang w:val="en-GB"/>
        </w:rPr>
      </w:pPr>
    </w:p>
    <w:p w14:paraId="6D782CBD" w14:textId="63FD42D1" w:rsidR="009401B8" w:rsidRPr="009401B8" w:rsidRDefault="00E003BB" w:rsidP="005B557F">
      <w:pPr>
        <w:keepNext/>
        <w:keepLines/>
        <w:spacing w:after="0"/>
        <w:outlineLvl w:val="0"/>
        <w:rPr>
          <w:rFonts w:eastAsiaTheme="majorEastAsia" w:cstheme="majorBidi"/>
          <w:b/>
          <w:bCs/>
          <w:lang w:val="en-GB"/>
        </w:rPr>
      </w:pPr>
      <w:r>
        <w:rPr>
          <w:rFonts w:eastAsiaTheme="majorEastAsia" w:cstheme="majorBidi"/>
          <w:b/>
          <w:bCs/>
          <w:lang w:val="en-GB"/>
        </w:rPr>
        <w:t>1</w:t>
      </w:r>
      <w:r w:rsidR="004B16C1">
        <w:rPr>
          <w:rFonts w:eastAsiaTheme="majorEastAsia" w:cstheme="majorBidi"/>
          <w:b/>
          <w:bCs/>
          <w:lang w:val="en-GB"/>
        </w:rPr>
        <w:t>0</w:t>
      </w:r>
      <w:r>
        <w:rPr>
          <w:rFonts w:eastAsiaTheme="majorEastAsia" w:cstheme="majorBidi"/>
          <w:b/>
          <w:bCs/>
          <w:lang w:val="en-GB"/>
        </w:rPr>
        <w:t xml:space="preserve">. </w:t>
      </w:r>
      <w:r w:rsidR="009401B8" w:rsidRPr="009401B8">
        <w:rPr>
          <w:rFonts w:eastAsiaTheme="majorEastAsia" w:cstheme="majorBidi"/>
          <w:b/>
          <w:bCs/>
          <w:lang w:val="en-GB"/>
        </w:rPr>
        <w:t xml:space="preserve">Recruitment, training and </w:t>
      </w:r>
      <w:bookmarkEnd w:id="207"/>
      <w:r w:rsidR="00FF1291">
        <w:rPr>
          <w:rFonts w:eastAsiaTheme="majorEastAsia" w:cstheme="majorBidi"/>
          <w:b/>
          <w:bCs/>
          <w:lang w:val="en-GB"/>
        </w:rPr>
        <w:t>implementation</w:t>
      </w:r>
    </w:p>
    <w:p w14:paraId="36593756" w14:textId="4788A40F" w:rsidR="009401B8" w:rsidRPr="009401B8" w:rsidRDefault="00E003BB" w:rsidP="005B557F">
      <w:pPr>
        <w:keepNext/>
        <w:keepLines/>
        <w:spacing w:after="0"/>
        <w:jc w:val="both"/>
        <w:outlineLvl w:val="1"/>
        <w:rPr>
          <w:rFonts w:eastAsiaTheme="majorEastAsia" w:cstheme="majorBidi"/>
          <w:bCs/>
          <w:u w:val="single"/>
          <w:lang w:val="en-GB"/>
        </w:rPr>
      </w:pPr>
      <w:bookmarkStart w:id="208" w:name="_Toc485629336"/>
      <w:bookmarkEnd w:id="203"/>
      <w:bookmarkEnd w:id="204"/>
      <w:bookmarkEnd w:id="205"/>
      <w:r>
        <w:rPr>
          <w:rFonts w:eastAsiaTheme="majorEastAsia" w:cstheme="majorBidi"/>
          <w:bCs/>
          <w:u w:val="single"/>
          <w:lang w:val="en-GB"/>
        </w:rPr>
        <w:t>1</w:t>
      </w:r>
      <w:r w:rsidR="004B16C1">
        <w:rPr>
          <w:rFonts w:eastAsiaTheme="majorEastAsia" w:cstheme="majorBidi"/>
          <w:bCs/>
          <w:u w:val="single"/>
          <w:lang w:val="en-GB"/>
        </w:rPr>
        <w:t>0</w:t>
      </w:r>
      <w:r>
        <w:rPr>
          <w:rFonts w:eastAsiaTheme="majorEastAsia" w:cstheme="majorBidi"/>
          <w:bCs/>
          <w:u w:val="single"/>
          <w:lang w:val="en-GB"/>
        </w:rPr>
        <w:t xml:space="preserve">.1 </w:t>
      </w:r>
      <w:r w:rsidR="009401B8" w:rsidRPr="009401B8">
        <w:rPr>
          <w:rFonts w:eastAsiaTheme="majorEastAsia" w:cstheme="majorBidi"/>
          <w:bCs/>
          <w:u w:val="single"/>
          <w:lang w:val="en-GB"/>
        </w:rPr>
        <w:t>Selection and tasks of study teams</w:t>
      </w:r>
      <w:bookmarkEnd w:id="208"/>
    </w:p>
    <w:p w14:paraId="17ACAEA5" w14:textId="77777777" w:rsidR="009401B8" w:rsidRPr="009401B8" w:rsidRDefault="009401B8" w:rsidP="005B557F">
      <w:pPr>
        <w:spacing w:after="0" w:line="300" w:lineRule="exact"/>
        <w:jc w:val="both"/>
        <w:rPr>
          <w:rFonts w:eastAsia="Cordia New" w:cs="Arial"/>
          <w:bCs/>
          <w:iCs/>
          <w:noProof/>
          <w:lang w:val="en-GB"/>
        </w:rPr>
      </w:pPr>
      <w:r w:rsidRPr="009401B8">
        <w:rPr>
          <w:rFonts w:eastAsia="Cordia New" w:cs="Arial"/>
          <w:bCs/>
          <w:iCs/>
          <w:noProof/>
          <w:lang w:val="en-GB"/>
        </w:rPr>
        <w:t>The task of the interviewers will be to collect the necessary data for the study.</w:t>
      </w:r>
    </w:p>
    <w:p w14:paraId="56B49F98" w14:textId="77777777" w:rsidR="009401B8" w:rsidRPr="009401B8" w:rsidRDefault="009401B8" w:rsidP="005B557F">
      <w:pPr>
        <w:spacing w:after="0" w:line="300" w:lineRule="exact"/>
        <w:jc w:val="both"/>
        <w:rPr>
          <w:rFonts w:eastAsia="Cordia New" w:cs="Arial"/>
          <w:bCs/>
          <w:iCs/>
          <w:noProof/>
          <w:lang w:val="en-GB"/>
        </w:rPr>
      </w:pPr>
      <w:r w:rsidRPr="009401B8">
        <w:rPr>
          <w:rFonts w:eastAsia="Cordia New" w:cs="Arial"/>
          <w:bCs/>
          <w:iCs/>
          <w:noProof/>
          <w:lang w:val="en-GB"/>
        </w:rPr>
        <w:t>Each survey team is composed of two interviewers. To finalise the field part in a reasonable time we need ten survey teams of two people each</w:t>
      </w:r>
    </w:p>
    <w:p w14:paraId="6A5B7823" w14:textId="77777777" w:rsidR="009401B8" w:rsidRPr="009401B8" w:rsidRDefault="009401B8" w:rsidP="005B557F">
      <w:pPr>
        <w:spacing w:after="0"/>
        <w:rPr>
          <w:rFonts w:eastAsia="Calibri" w:cs="Arial"/>
          <w:lang w:val="en-GB"/>
        </w:rPr>
      </w:pPr>
      <w:r w:rsidRPr="009401B8">
        <w:rPr>
          <w:rFonts w:eastAsia="Calibri" w:cs="Arial"/>
          <w:lang w:val="en-GB"/>
        </w:rPr>
        <w:t>General selection criteria for all interviewers:</w:t>
      </w:r>
    </w:p>
    <w:p w14:paraId="521CC276" w14:textId="4787691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 xml:space="preserve">Able to read and write in English </w:t>
      </w:r>
      <w:r w:rsidRPr="009401B8">
        <w:rPr>
          <w:rFonts w:eastAsia="Calibri" w:cs="Arial"/>
          <w:i/>
          <w:iCs/>
          <w:lang w:val="en-GB"/>
        </w:rPr>
        <w:t>and</w:t>
      </w:r>
    </w:p>
    <w:p w14:paraId="345D0A5A" w14:textId="7777777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 xml:space="preserve">Fluent in the local language </w:t>
      </w:r>
      <w:r w:rsidRPr="009401B8">
        <w:rPr>
          <w:rFonts w:eastAsia="Calibri" w:cs="Arial"/>
          <w:iCs/>
          <w:lang w:val="en-GB"/>
        </w:rPr>
        <w:t>Arabic</w:t>
      </w:r>
      <w:r w:rsidRPr="009401B8">
        <w:rPr>
          <w:rFonts w:eastAsia="Calibri" w:cs="Arial"/>
          <w:lang w:val="en-GB"/>
        </w:rPr>
        <w:t xml:space="preserve"> </w:t>
      </w:r>
      <w:r w:rsidRPr="009401B8">
        <w:rPr>
          <w:rFonts w:eastAsia="Calibri" w:cs="Arial"/>
          <w:i/>
          <w:iCs/>
          <w:lang w:val="en-GB"/>
        </w:rPr>
        <w:t>and</w:t>
      </w:r>
    </w:p>
    <w:p w14:paraId="7062DE3B" w14:textId="7777777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 xml:space="preserve">Available for the ENTIRE time of the study (training and interview days), </w:t>
      </w:r>
      <w:r w:rsidRPr="009401B8">
        <w:rPr>
          <w:rFonts w:eastAsia="Calibri" w:cs="Arial"/>
          <w:i/>
          <w:iCs/>
          <w:lang w:val="en-GB"/>
        </w:rPr>
        <w:t>and</w:t>
      </w:r>
    </w:p>
    <w:p w14:paraId="1BF47ED6" w14:textId="7777777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 xml:space="preserve">Motivated to participate in the study, </w:t>
      </w:r>
      <w:r w:rsidRPr="009401B8">
        <w:rPr>
          <w:rFonts w:eastAsia="Calibri" w:cs="Arial"/>
          <w:i/>
          <w:iCs/>
          <w:lang w:val="en-GB"/>
        </w:rPr>
        <w:t>and</w:t>
      </w:r>
    </w:p>
    <w:p w14:paraId="0DB2A5E5" w14:textId="77777777" w:rsidR="009401B8" w:rsidRDefault="009401B8" w:rsidP="00987FD7">
      <w:pPr>
        <w:numPr>
          <w:ilvl w:val="0"/>
          <w:numId w:val="6"/>
        </w:numPr>
        <w:spacing w:after="0" w:line="240" w:lineRule="auto"/>
        <w:rPr>
          <w:rFonts w:eastAsia="Calibri" w:cs="Arial"/>
          <w:lang w:val="en-GB"/>
        </w:rPr>
      </w:pPr>
      <w:r w:rsidRPr="009401B8">
        <w:rPr>
          <w:rFonts w:eastAsia="Calibri" w:cs="Arial"/>
          <w:lang w:val="en-GB"/>
        </w:rPr>
        <w:t>Not biased in expectations of the outcome of the study</w:t>
      </w:r>
    </w:p>
    <w:p w14:paraId="43DAB21A" w14:textId="37EF5A39" w:rsidR="007C2CC9" w:rsidRPr="009401B8" w:rsidRDefault="007C2CC9" w:rsidP="00987FD7">
      <w:pPr>
        <w:numPr>
          <w:ilvl w:val="0"/>
          <w:numId w:val="6"/>
        </w:numPr>
        <w:spacing w:after="0" w:line="240" w:lineRule="auto"/>
        <w:rPr>
          <w:rFonts w:eastAsia="Calibri" w:cs="Arial"/>
          <w:lang w:val="en-GB"/>
        </w:rPr>
      </w:pPr>
      <w:r>
        <w:rPr>
          <w:rFonts w:eastAsia="Calibri" w:cs="Arial"/>
          <w:lang w:val="en-GB"/>
        </w:rPr>
        <w:t>Experience in social work, mental health interventions or previous humanitarian surveys will be an advantage.</w:t>
      </w:r>
    </w:p>
    <w:p w14:paraId="199306FA" w14:textId="7777777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Experience with interviews in difficult settings and study populations would be an advantage</w:t>
      </w:r>
    </w:p>
    <w:p w14:paraId="32BBE725" w14:textId="77777777" w:rsidR="00EF3066" w:rsidRDefault="00EF3066" w:rsidP="005B557F">
      <w:pPr>
        <w:spacing w:after="0"/>
        <w:rPr>
          <w:rFonts w:eastAsia="Calibri" w:cs="Times New Roman"/>
          <w:lang w:val="en-GB"/>
        </w:rPr>
      </w:pPr>
    </w:p>
    <w:p w14:paraId="387F74EB" w14:textId="77777777" w:rsidR="009401B8" w:rsidRPr="009401B8" w:rsidRDefault="009401B8" w:rsidP="005B557F">
      <w:pPr>
        <w:spacing w:after="0"/>
        <w:rPr>
          <w:rFonts w:eastAsia="Calibri" w:cs="Times New Roman"/>
          <w:lang w:val="en-GB"/>
        </w:rPr>
      </w:pPr>
      <w:r w:rsidRPr="009401B8">
        <w:rPr>
          <w:rFonts w:eastAsia="Calibri" w:cs="Times New Roman"/>
          <w:lang w:val="en-GB"/>
        </w:rPr>
        <w:t>In addition, two local supervisors will be employed to supervise the survey teams in the field.</w:t>
      </w:r>
    </w:p>
    <w:p w14:paraId="1DA14DAD" w14:textId="66B6F82A" w:rsidR="00FD5AC4" w:rsidRPr="00E146C2" w:rsidRDefault="007C2CC9" w:rsidP="005B557F">
      <w:pPr>
        <w:keepNext/>
        <w:keepLines/>
        <w:spacing w:after="0"/>
        <w:jc w:val="both"/>
        <w:outlineLvl w:val="1"/>
        <w:rPr>
          <w:rFonts w:eastAsiaTheme="majorEastAsia" w:cstheme="majorBidi"/>
          <w:bCs/>
          <w:lang w:val="en-GB"/>
        </w:rPr>
      </w:pPr>
      <w:bookmarkStart w:id="209" w:name="_Toc485629337"/>
      <w:r w:rsidRPr="00E146C2">
        <w:rPr>
          <w:rFonts w:eastAsiaTheme="majorEastAsia" w:cstheme="majorBidi"/>
          <w:bCs/>
          <w:lang w:val="en-GB"/>
        </w:rPr>
        <w:t>Recruitment will be done through the routine MSF recruitment strategies in northern Iraq.</w:t>
      </w:r>
    </w:p>
    <w:p w14:paraId="7465212F" w14:textId="77777777" w:rsidR="007C2CC9" w:rsidRDefault="007C2CC9" w:rsidP="005B557F">
      <w:pPr>
        <w:keepNext/>
        <w:keepLines/>
        <w:spacing w:after="0"/>
        <w:jc w:val="both"/>
        <w:outlineLvl w:val="1"/>
        <w:rPr>
          <w:rFonts w:eastAsiaTheme="majorEastAsia" w:cstheme="majorBidi"/>
          <w:bCs/>
          <w:u w:val="single"/>
          <w:lang w:val="en-GB"/>
        </w:rPr>
      </w:pPr>
    </w:p>
    <w:p w14:paraId="0CB53BE2" w14:textId="1295D95B" w:rsidR="009401B8" w:rsidRPr="009401B8" w:rsidRDefault="00E003BB" w:rsidP="005B557F">
      <w:pPr>
        <w:keepNext/>
        <w:keepLines/>
        <w:spacing w:after="0"/>
        <w:jc w:val="both"/>
        <w:outlineLvl w:val="1"/>
        <w:rPr>
          <w:rFonts w:eastAsiaTheme="majorEastAsia" w:cstheme="majorBidi"/>
          <w:bCs/>
          <w:u w:val="single"/>
          <w:lang w:val="en-GB"/>
        </w:rPr>
      </w:pPr>
      <w:r>
        <w:rPr>
          <w:rFonts w:eastAsiaTheme="majorEastAsia" w:cstheme="majorBidi"/>
          <w:bCs/>
          <w:u w:val="single"/>
          <w:lang w:val="en-GB"/>
        </w:rPr>
        <w:t>1</w:t>
      </w:r>
      <w:r w:rsidR="004B16C1">
        <w:rPr>
          <w:rFonts w:eastAsiaTheme="majorEastAsia" w:cstheme="majorBidi"/>
          <w:bCs/>
          <w:u w:val="single"/>
          <w:lang w:val="en-GB"/>
        </w:rPr>
        <w:t>0</w:t>
      </w:r>
      <w:r>
        <w:rPr>
          <w:rFonts w:eastAsiaTheme="majorEastAsia" w:cstheme="majorBidi"/>
          <w:bCs/>
          <w:u w:val="single"/>
          <w:lang w:val="en-GB"/>
        </w:rPr>
        <w:t xml:space="preserve">.2 </w:t>
      </w:r>
      <w:r w:rsidR="009401B8" w:rsidRPr="009401B8">
        <w:rPr>
          <w:rFonts w:eastAsiaTheme="majorEastAsia" w:cstheme="majorBidi"/>
          <w:bCs/>
          <w:u w:val="single"/>
          <w:lang w:val="en-GB"/>
        </w:rPr>
        <w:t>Supervision</w:t>
      </w:r>
      <w:bookmarkEnd w:id="209"/>
    </w:p>
    <w:p w14:paraId="1FC6FEC8" w14:textId="67FC987F" w:rsidR="009401B8" w:rsidRPr="009401B8" w:rsidRDefault="009401B8" w:rsidP="003D5051">
      <w:pPr>
        <w:spacing w:after="0"/>
        <w:jc w:val="both"/>
        <w:rPr>
          <w:rFonts w:eastAsia="Calibri" w:cs="Arial"/>
          <w:lang w:val="en-GB"/>
        </w:rPr>
      </w:pPr>
      <w:r w:rsidRPr="009401B8">
        <w:rPr>
          <w:rFonts w:eastAsia="Calibri" w:cs="Arial"/>
          <w:lang w:val="en-GB"/>
        </w:rPr>
        <w:t>The principal investigator is the overall responsible for the final version of the protocol, overall quality of the survey and data analysis, and the final report.</w:t>
      </w:r>
    </w:p>
    <w:p w14:paraId="3029028B" w14:textId="77777777" w:rsidR="009401B8" w:rsidRPr="009401B8" w:rsidRDefault="009401B8" w:rsidP="005B557F">
      <w:pPr>
        <w:spacing w:after="0"/>
        <w:rPr>
          <w:rFonts w:eastAsia="Calibri" w:cs="Arial"/>
          <w:lang w:val="en-GB"/>
        </w:rPr>
      </w:pPr>
      <w:r w:rsidRPr="009401B8">
        <w:rPr>
          <w:rFonts w:eastAsia="Calibri" w:cs="Arial"/>
          <w:lang w:val="en-GB"/>
        </w:rPr>
        <w:t>The principal investigator will ensure that the following tasks are performed:</w:t>
      </w:r>
    </w:p>
    <w:p w14:paraId="305357B4" w14:textId="77777777" w:rsidR="009401B8" w:rsidRDefault="009401B8" w:rsidP="00987FD7">
      <w:pPr>
        <w:numPr>
          <w:ilvl w:val="0"/>
          <w:numId w:val="10"/>
        </w:numPr>
        <w:spacing w:after="0"/>
        <w:contextualSpacing/>
        <w:rPr>
          <w:rFonts w:eastAsia="Calibri" w:cs="Arial"/>
          <w:lang w:val="en-GB"/>
        </w:rPr>
      </w:pPr>
      <w:r w:rsidRPr="009401B8">
        <w:rPr>
          <w:rFonts w:eastAsia="Calibri" w:cs="Arial"/>
          <w:lang w:val="en-GB"/>
        </w:rPr>
        <w:t>Preparation of all necessary documents (protocol, questionnaires, informed consent forms) for the study</w:t>
      </w:r>
    </w:p>
    <w:p w14:paraId="1690152B" w14:textId="3A4F4601" w:rsidR="003D5051" w:rsidRPr="009401B8" w:rsidRDefault="003D5051" w:rsidP="00987FD7">
      <w:pPr>
        <w:numPr>
          <w:ilvl w:val="0"/>
          <w:numId w:val="10"/>
        </w:numPr>
        <w:spacing w:after="0"/>
        <w:contextualSpacing/>
        <w:rPr>
          <w:rFonts w:eastAsia="Calibri" w:cs="Arial"/>
          <w:lang w:val="en-GB"/>
        </w:rPr>
      </w:pPr>
      <w:r>
        <w:rPr>
          <w:rFonts w:eastAsia="Calibri" w:cs="Arial"/>
          <w:lang w:val="en-GB"/>
        </w:rPr>
        <w:t>Briefing of the Study Coordinator in the field</w:t>
      </w:r>
    </w:p>
    <w:p w14:paraId="29AC52FE" w14:textId="77777777" w:rsidR="009401B8" w:rsidRPr="009401B8" w:rsidRDefault="009401B8" w:rsidP="00987FD7">
      <w:pPr>
        <w:numPr>
          <w:ilvl w:val="0"/>
          <w:numId w:val="7"/>
        </w:numPr>
        <w:spacing w:after="0" w:line="240" w:lineRule="auto"/>
        <w:rPr>
          <w:rFonts w:eastAsia="Calibri" w:cs="Arial"/>
          <w:lang w:val="en-GB"/>
        </w:rPr>
      </w:pPr>
      <w:r w:rsidRPr="009401B8">
        <w:rPr>
          <w:rFonts w:eastAsia="Calibri" w:cs="Arial"/>
          <w:lang w:val="en-GB"/>
        </w:rPr>
        <w:t>Data analysis</w:t>
      </w:r>
    </w:p>
    <w:p w14:paraId="52F8AF64" w14:textId="77777777" w:rsidR="009401B8" w:rsidRDefault="009401B8" w:rsidP="00987FD7">
      <w:pPr>
        <w:numPr>
          <w:ilvl w:val="0"/>
          <w:numId w:val="7"/>
        </w:numPr>
        <w:spacing w:after="0" w:line="240" w:lineRule="auto"/>
        <w:rPr>
          <w:rFonts w:eastAsia="Calibri" w:cs="Arial"/>
          <w:lang w:val="en-GB"/>
        </w:rPr>
      </w:pPr>
      <w:r w:rsidRPr="009401B8">
        <w:rPr>
          <w:rFonts w:eastAsia="Calibri" w:cs="Arial"/>
          <w:lang w:val="en-GB"/>
        </w:rPr>
        <w:lastRenderedPageBreak/>
        <w:t>Report writing</w:t>
      </w:r>
    </w:p>
    <w:p w14:paraId="42094949" w14:textId="77777777" w:rsidR="003D5051" w:rsidRDefault="003D5051" w:rsidP="003D5051">
      <w:pPr>
        <w:spacing w:after="0" w:line="240" w:lineRule="auto"/>
        <w:ind w:left="720"/>
        <w:rPr>
          <w:rFonts w:eastAsia="Calibri" w:cs="Arial"/>
          <w:lang w:val="en-GB"/>
        </w:rPr>
      </w:pPr>
    </w:p>
    <w:p w14:paraId="100A36D4" w14:textId="77777777" w:rsidR="003D5051" w:rsidRPr="003D5051" w:rsidRDefault="003D5051" w:rsidP="003D5051">
      <w:pPr>
        <w:spacing w:after="0" w:line="240" w:lineRule="auto"/>
        <w:rPr>
          <w:rFonts w:eastAsia="Calibri" w:cs="Arial"/>
          <w:lang w:val="en-GB"/>
        </w:rPr>
      </w:pPr>
      <w:r w:rsidRPr="003D5051">
        <w:rPr>
          <w:rFonts w:eastAsia="Calibri" w:cs="Arial"/>
          <w:lang w:val="en-GB"/>
        </w:rPr>
        <w:t>The survey will be facilitated in the field by the expatriate Study Coordinator based in the country. This person will be responsible for:</w:t>
      </w:r>
    </w:p>
    <w:p w14:paraId="72E620E7" w14:textId="78EAB625" w:rsidR="003D5051" w:rsidRPr="003D5051" w:rsidRDefault="003D5051" w:rsidP="003D5051">
      <w:pPr>
        <w:pStyle w:val="ListParagraph"/>
        <w:numPr>
          <w:ilvl w:val="0"/>
          <w:numId w:val="23"/>
        </w:numPr>
        <w:spacing w:after="0" w:line="240" w:lineRule="auto"/>
        <w:rPr>
          <w:rFonts w:eastAsia="Calibri" w:cs="Arial"/>
          <w:lang w:val="en-GB"/>
        </w:rPr>
      </w:pPr>
      <w:r w:rsidRPr="003D5051">
        <w:rPr>
          <w:rFonts w:eastAsia="Calibri" w:cs="Arial"/>
          <w:lang w:val="en-GB"/>
        </w:rPr>
        <w:t>Preparation of the field component of the study (training of the study teams, logistics, materials) together with the MSF team in the field</w:t>
      </w:r>
    </w:p>
    <w:p w14:paraId="01893F79" w14:textId="7C0B2430" w:rsidR="003D5051" w:rsidRPr="003D5051" w:rsidRDefault="003D5051" w:rsidP="003D5051">
      <w:pPr>
        <w:pStyle w:val="ListParagraph"/>
        <w:numPr>
          <w:ilvl w:val="0"/>
          <w:numId w:val="23"/>
        </w:numPr>
        <w:spacing w:after="0" w:line="240" w:lineRule="auto"/>
        <w:rPr>
          <w:rFonts w:eastAsia="Calibri" w:cs="Arial"/>
          <w:lang w:val="en-GB"/>
        </w:rPr>
      </w:pPr>
      <w:r w:rsidRPr="003D5051">
        <w:rPr>
          <w:rFonts w:eastAsia="Calibri" w:cs="Arial"/>
          <w:lang w:val="en-GB"/>
        </w:rPr>
        <w:t>Follow-up of the field component of the study</w:t>
      </w:r>
    </w:p>
    <w:p w14:paraId="0954BAAF" w14:textId="0ACDF44D" w:rsidR="003D5051" w:rsidRPr="003D5051" w:rsidRDefault="003D5051" w:rsidP="003D5051">
      <w:pPr>
        <w:pStyle w:val="ListParagraph"/>
        <w:numPr>
          <w:ilvl w:val="0"/>
          <w:numId w:val="23"/>
        </w:numPr>
        <w:spacing w:after="0" w:line="240" w:lineRule="auto"/>
        <w:rPr>
          <w:rFonts w:eastAsia="Calibri" w:cs="Arial"/>
          <w:lang w:val="en-GB"/>
        </w:rPr>
      </w:pPr>
      <w:r w:rsidRPr="003D5051">
        <w:rPr>
          <w:rFonts w:eastAsia="Calibri" w:cs="Arial"/>
          <w:lang w:val="en-GB"/>
        </w:rPr>
        <w:t>Data collection and data entry</w:t>
      </w:r>
    </w:p>
    <w:p w14:paraId="676D0B4E" w14:textId="77777777" w:rsidR="003D5051" w:rsidRPr="003D5051" w:rsidRDefault="003D5051" w:rsidP="003D5051">
      <w:pPr>
        <w:pStyle w:val="ListParagraph"/>
        <w:numPr>
          <w:ilvl w:val="0"/>
          <w:numId w:val="23"/>
        </w:numPr>
        <w:spacing w:after="0" w:line="240" w:lineRule="auto"/>
        <w:rPr>
          <w:rFonts w:eastAsia="Calibri" w:cs="Arial"/>
          <w:lang w:val="en-GB"/>
        </w:rPr>
      </w:pPr>
      <w:r w:rsidRPr="003D5051">
        <w:rPr>
          <w:rFonts w:eastAsia="Calibri" w:cs="Arial"/>
          <w:lang w:val="en-GB"/>
        </w:rPr>
        <w:t>Quality of data and consistency checks</w:t>
      </w:r>
    </w:p>
    <w:p w14:paraId="794D3C53" w14:textId="5D57A80B" w:rsidR="003D5051" w:rsidRPr="003D5051" w:rsidRDefault="003D5051" w:rsidP="003D5051">
      <w:pPr>
        <w:pStyle w:val="ListParagraph"/>
        <w:numPr>
          <w:ilvl w:val="0"/>
          <w:numId w:val="23"/>
        </w:numPr>
        <w:spacing w:after="0" w:line="240" w:lineRule="auto"/>
        <w:rPr>
          <w:rFonts w:eastAsia="Calibri" w:cs="Arial"/>
          <w:lang w:val="en-GB"/>
        </w:rPr>
      </w:pPr>
      <w:r w:rsidRPr="003D5051">
        <w:rPr>
          <w:rFonts w:eastAsia="Calibri" w:cs="Arial"/>
          <w:lang w:val="en-GB"/>
        </w:rPr>
        <w:t>Cleaning of data</w:t>
      </w:r>
    </w:p>
    <w:p w14:paraId="716B261B" w14:textId="77777777" w:rsidR="002E5562" w:rsidRPr="009401B8" w:rsidRDefault="002E5562" w:rsidP="002E5562">
      <w:pPr>
        <w:spacing w:after="0" w:line="240" w:lineRule="auto"/>
        <w:ind w:left="720"/>
        <w:rPr>
          <w:rFonts w:eastAsia="Calibri" w:cs="Arial"/>
          <w:lang w:val="en-GB"/>
        </w:rPr>
      </w:pPr>
    </w:p>
    <w:p w14:paraId="296D765B" w14:textId="2C96E776" w:rsidR="009401B8" w:rsidRPr="004B16C1" w:rsidRDefault="004B16C1" w:rsidP="004B16C1">
      <w:pPr>
        <w:keepNext/>
        <w:keepLines/>
        <w:spacing w:after="0"/>
        <w:outlineLvl w:val="1"/>
        <w:rPr>
          <w:rFonts w:eastAsiaTheme="majorEastAsia" w:cstheme="majorBidi"/>
          <w:bCs/>
          <w:u w:val="single"/>
          <w:lang w:val="en-GB"/>
        </w:rPr>
      </w:pPr>
      <w:bookmarkStart w:id="210" w:name="_Toc485629338"/>
      <w:r>
        <w:rPr>
          <w:rFonts w:eastAsiaTheme="majorEastAsia" w:cstheme="majorBidi"/>
          <w:bCs/>
          <w:u w:val="single"/>
          <w:lang w:val="en-GB"/>
        </w:rPr>
        <w:t xml:space="preserve">10.3 </w:t>
      </w:r>
      <w:r w:rsidR="009401B8" w:rsidRPr="004B16C1">
        <w:rPr>
          <w:rFonts w:eastAsiaTheme="majorEastAsia" w:cstheme="majorBidi"/>
          <w:bCs/>
          <w:u w:val="single"/>
          <w:lang w:val="en-GB"/>
        </w:rPr>
        <w:t>Suggested MSF support in the field</w:t>
      </w:r>
      <w:bookmarkEnd w:id="210"/>
    </w:p>
    <w:p w14:paraId="56033947" w14:textId="77777777" w:rsidR="00A77F74" w:rsidRPr="00D00AAC" w:rsidRDefault="009401B8" w:rsidP="00A77F74">
      <w:pPr>
        <w:pStyle w:val="ListParagraph"/>
        <w:numPr>
          <w:ilvl w:val="0"/>
          <w:numId w:val="9"/>
        </w:numPr>
        <w:spacing w:after="0"/>
        <w:rPr>
          <w:rFonts w:eastAsia="Cordia New" w:cs="Arial"/>
          <w:bCs/>
          <w:iCs/>
          <w:noProof/>
          <w:lang w:val="en-GB"/>
        </w:rPr>
      </w:pPr>
      <w:r w:rsidRPr="007661EA">
        <w:rPr>
          <w:rFonts w:eastAsia="Calibri" w:cs="Arial"/>
          <w:lang w:val="en-GB"/>
        </w:rPr>
        <w:t xml:space="preserve">Administrative support for study preparation at the field level and during field part, such as obtaining permission from the </w:t>
      </w:r>
      <w:r w:rsidRPr="007661EA">
        <w:rPr>
          <w:rFonts w:eastAsia="Cordia New" w:cs="Arial"/>
          <w:bCs/>
          <w:iCs/>
          <w:noProof/>
          <w:lang w:val="en-GB"/>
        </w:rPr>
        <w:t xml:space="preserve">Directorate of Health, Kirkuk </w:t>
      </w:r>
      <w:r w:rsidR="00EF3066" w:rsidRPr="007661EA">
        <w:rPr>
          <w:rFonts w:eastAsia="Cordia New" w:cs="Arial"/>
          <w:bCs/>
          <w:iCs/>
          <w:noProof/>
          <w:lang w:val="en-GB"/>
        </w:rPr>
        <w:t xml:space="preserve">&amp; </w:t>
      </w:r>
      <w:r w:rsidR="007661EA" w:rsidRPr="007661EA">
        <w:rPr>
          <w:rFonts w:eastAsia="Cordia New" w:cs="Arial"/>
          <w:bCs/>
          <w:iCs/>
          <w:noProof/>
          <w:lang w:val="en-GB"/>
        </w:rPr>
        <w:t>Diyala</w:t>
      </w:r>
      <w:r w:rsidR="00EF3066" w:rsidRPr="007661EA">
        <w:rPr>
          <w:rFonts w:eastAsia="Cordia New" w:cs="Arial"/>
          <w:bCs/>
          <w:iCs/>
          <w:noProof/>
          <w:lang w:val="en-GB"/>
        </w:rPr>
        <w:t xml:space="preserve"> </w:t>
      </w:r>
      <w:r w:rsidRPr="007661EA">
        <w:rPr>
          <w:rFonts w:eastAsia="Cordia New" w:cs="Arial"/>
          <w:bCs/>
          <w:iCs/>
          <w:noProof/>
          <w:lang w:val="en-GB"/>
        </w:rPr>
        <w:t>Governorate</w:t>
      </w:r>
      <w:r w:rsidR="007661EA" w:rsidRPr="007661EA">
        <w:rPr>
          <w:rFonts w:eastAsia="Cordia New" w:cs="Arial"/>
          <w:bCs/>
          <w:iCs/>
          <w:noProof/>
          <w:lang w:val="en-GB"/>
        </w:rPr>
        <w:t xml:space="preserve">, </w:t>
      </w:r>
      <w:r w:rsidRPr="007661EA">
        <w:rPr>
          <w:rFonts w:eastAsia="Cordia New" w:cs="Arial"/>
          <w:bCs/>
          <w:iCs/>
          <w:noProof/>
          <w:lang w:val="en-GB"/>
        </w:rPr>
        <w:t xml:space="preserve"> </w:t>
      </w:r>
      <w:r w:rsidR="007661EA" w:rsidRPr="007661EA">
        <w:rPr>
          <w:rFonts w:eastAsia="Cordia New" w:cs="Arial"/>
          <w:bCs/>
          <w:iCs/>
          <w:noProof/>
          <w:lang w:val="en-GB"/>
        </w:rPr>
        <w:t>Ministry for Displacement and migration, Kirkuk &amp; Diyala Governorate</w:t>
      </w:r>
      <w:r w:rsidR="007661EA">
        <w:rPr>
          <w:rFonts w:eastAsia="Cordia New" w:cs="Arial"/>
          <w:bCs/>
          <w:iCs/>
          <w:noProof/>
          <w:lang w:val="en-GB"/>
        </w:rPr>
        <w:t xml:space="preserve"> </w:t>
      </w:r>
      <w:r w:rsidRPr="007661EA">
        <w:rPr>
          <w:rFonts w:eastAsia="Cordia New" w:cs="Arial"/>
          <w:bCs/>
          <w:iCs/>
          <w:noProof/>
          <w:lang w:val="en-GB"/>
        </w:rPr>
        <w:t>and payment of study teams</w:t>
      </w:r>
      <w:r w:rsidR="00A77F74">
        <w:rPr>
          <w:rFonts w:eastAsia="Cordia New" w:cs="Arial"/>
          <w:bCs/>
          <w:iCs/>
          <w:noProof/>
          <w:lang w:val="en-GB"/>
        </w:rPr>
        <w:t>, according to the final study locations</w:t>
      </w:r>
      <w:r w:rsidR="00A77F74" w:rsidRPr="00D00AAC">
        <w:rPr>
          <w:rFonts w:eastAsia="Cordia New" w:cs="Arial"/>
          <w:bCs/>
          <w:iCs/>
          <w:noProof/>
          <w:lang w:val="en-GB"/>
        </w:rPr>
        <w:t>.</w:t>
      </w:r>
    </w:p>
    <w:p w14:paraId="41DEAB64" w14:textId="24D4134A" w:rsidR="009401B8" w:rsidRPr="00A77F74" w:rsidRDefault="009401B8" w:rsidP="00A77F74">
      <w:pPr>
        <w:pStyle w:val="ListParagraph"/>
        <w:numPr>
          <w:ilvl w:val="0"/>
          <w:numId w:val="8"/>
        </w:numPr>
        <w:spacing w:after="0" w:line="240" w:lineRule="auto"/>
        <w:rPr>
          <w:rFonts w:eastAsia="Calibri" w:cs="Arial"/>
          <w:lang w:val="en-GB"/>
        </w:rPr>
      </w:pPr>
      <w:r w:rsidRPr="00A77F74">
        <w:rPr>
          <w:rFonts w:eastAsia="Calibri" w:cs="Arial"/>
          <w:lang w:val="en-GB"/>
        </w:rPr>
        <w:t xml:space="preserve">Human resources support, such as </w:t>
      </w:r>
      <w:r w:rsidRPr="00A77F74">
        <w:rPr>
          <w:rFonts w:eastAsia="Calibri" w:cs="Arial"/>
          <w:iCs/>
          <w:lang w:val="en-GB"/>
        </w:rPr>
        <w:t>hiring study team/interviewers, a translator for the principal investigator</w:t>
      </w:r>
      <w:r w:rsidR="00EF3066" w:rsidRPr="00A77F74">
        <w:rPr>
          <w:rFonts w:eastAsia="Calibri" w:cs="Arial"/>
          <w:iCs/>
          <w:lang w:val="en-GB"/>
        </w:rPr>
        <w:t>, expatri</w:t>
      </w:r>
      <w:r w:rsidR="007661EA" w:rsidRPr="00A77F74">
        <w:rPr>
          <w:rFonts w:eastAsia="Calibri" w:cs="Arial"/>
          <w:iCs/>
          <w:lang w:val="en-GB"/>
        </w:rPr>
        <w:t>at</w:t>
      </w:r>
      <w:r w:rsidR="00EF3066" w:rsidRPr="00A77F74">
        <w:rPr>
          <w:rFonts w:eastAsia="Calibri" w:cs="Arial"/>
          <w:iCs/>
          <w:lang w:val="en-GB"/>
        </w:rPr>
        <w:t xml:space="preserve">e epidemiologist </w:t>
      </w:r>
      <w:r w:rsidR="007661EA" w:rsidRPr="00A77F74">
        <w:rPr>
          <w:rFonts w:eastAsia="Calibri" w:cs="Arial"/>
          <w:iCs/>
          <w:lang w:val="en-GB"/>
        </w:rPr>
        <w:t>or</w:t>
      </w:r>
      <w:r w:rsidR="00EF3066" w:rsidRPr="00A77F74">
        <w:rPr>
          <w:rFonts w:eastAsia="Calibri" w:cs="Arial"/>
          <w:iCs/>
          <w:lang w:val="en-GB"/>
        </w:rPr>
        <w:t xml:space="preserve"> mental health activity manager</w:t>
      </w:r>
      <w:r w:rsidRPr="00A77F74">
        <w:rPr>
          <w:rFonts w:eastAsia="Calibri" w:cs="Arial"/>
          <w:iCs/>
          <w:lang w:val="en-GB"/>
        </w:rPr>
        <w:t xml:space="preserve"> if needed</w:t>
      </w:r>
      <w:r w:rsidR="007661EA" w:rsidRPr="00A77F74">
        <w:rPr>
          <w:rFonts w:eastAsia="Calibri" w:cs="Arial"/>
          <w:iCs/>
          <w:lang w:val="en-GB"/>
        </w:rPr>
        <w:t>.</w:t>
      </w:r>
    </w:p>
    <w:p w14:paraId="16620521" w14:textId="77777777" w:rsidR="009401B8" w:rsidRPr="009401B8" w:rsidRDefault="009401B8" w:rsidP="00987FD7">
      <w:pPr>
        <w:numPr>
          <w:ilvl w:val="0"/>
          <w:numId w:val="8"/>
        </w:numPr>
        <w:spacing w:after="0" w:line="240" w:lineRule="auto"/>
        <w:rPr>
          <w:rFonts w:eastAsia="Calibri" w:cs="Arial"/>
          <w:lang w:val="en-GB"/>
        </w:rPr>
      </w:pPr>
      <w:r w:rsidRPr="009401B8">
        <w:rPr>
          <w:rFonts w:eastAsia="Calibri" w:cs="Arial"/>
          <w:lang w:val="en-GB"/>
        </w:rPr>
        <w:t xml:space="preserve">Logistic support for study preparation at the field level and during field part, such as </w:t>
      </w:r>
      <w:r w:rsidRPr="009401B8">
        <w:rPr>
          <w:rFonts w:eastAsia="Calibri" w:cs="Arial"/>
          <w:iCs/>
          <w:lang w:val="en-GB"/>
        </w:rPr>
        <w:t>organizing sufficient cars including drivers for the field part of the study, providing communication tools and MSF ID (e. g. aprons, vests or arm bands) to the study teams, stationary, printing the consent forms</w:t>
      </w:r>
    </w:p>
    <w:p w14:paraId="1717325B" w14:textId="77777777" w:rsidR="00E146C2" w:rsidRDefault="00E146C2" w:rsidP="005B557F">
      <w:pPr>
        <w:keepNext/>
        <w:keepLines/>
        <w:spacing w:after="0"/>
        <w:outlineLvl w:val="1"/>
        <w:rPr>
          <w:rFonts w:eastAsiaTheme="majorEastAsia" w:cstheme="majorBidi"/>
          <w:bCs/>
          <w:u w:val="single"/>
          <w:lang w:val="en-GB"/>
        </w:rPr>
      </w:pPr>
      <w:bookmarkStart w:id="211" w:name="_Toc485629339"/>
    </w:p>
    <w:p w14:paraId="496B88BF" w14:textId="456BAFF8" w:rsidR="009401B8" w:rsidRPr="009401B8" w:rsidRDefault="00E003BB" w:rsidP="005B557F">
      <w:pPr>
        <w:keepNext/>
        <w:keepLines/>
        <w:spacing w:after="0"/>
        <w:outlineLvl w:val="1"/>
        <w:rPr>
          <w:rFonts w:eastAsiaTheme="majorEastAsia" w:cstheme="majorBidi"/>
          <w:bCs/>
          <w:u w:val="single"/>
          <w:lang w:val="en-GB"/>
        </w:rPr>
      </w:pPr>
      <w:r>
        <w:rPr>
          <w:rFonts w:eastAsiaTheme="majorEastAsia" w:cstheme="majorBidi"/>
          <w:bCs/>
          <w:u w:val="single"/>
          <w:lang w:val="en-GB"/>
        </w:rPr>
        <w:t>1</w:t>
      </w:r>
      <w:r w:rsidR="004B16C1">
        <w:rPr>
          <w:rFonts w:eastAsiaTheme="majorEastAsia" w:cstheme="majorBidi"/>
          <w:bCs/>
          <w:u w:val="single"/>
          <w:lang w:val="en-GB"/>
        </w:rPr>
        <w:t>0</w:t>
      </w:r>
      <w:r>
        <w:rPr>
          <w:rFonts w:eastAsiaTheme="majorEastAsia" w:cstheme="majorBidi"/>
          <w:bCs/>
          <w:u w:val="single"/>
          <w:lang w:val="en-GB"/>
        </w:rPr>
        <w:t xml:space="preserve">.4 </w:t>
      </w:r>
      <w:r w:rsidR="009401B8" w:rsidRPr="009401B8">
        <w:rPr>
          <w:rFonts w:eastAsiaTheme="majorEastAsia" w:cstheme="majorBidi"/>
          <w:bCs/>
          <w:u w:val="single"/>
          <w:lang w:val="en-GB"/>
        </w:rPr>
        <w:t>Training of study teams and pre-testing of the questionnaires</w:t>
      </w:r>
      <w:bookmarkEnd w:id="211"/>
    </w:p>
    <w:p w14:paraId="3D69E559" w14:textId="670855D1" w:rsidR="009401B8" w:rsidRPr="009401B8" w:rsidRDefault="00EF3066" w:rsidP="005B557F">
      <w:pPr>
        <w:spacing w:after="0"/>
        <w:rPr>
          <w:rFonts w:eastAsia="Calibri" w:cs="Arial"/>
          <w:lang w:val="en-GB"/>
        </w:rPr>
      </w:pPr>
      <w:r>
        <w:rPr>
          <w:rFonts w:eastAsia="Calibri" w:cs="Arial"/>
          <w:lang w:val="en-GB"/>
        </w:rPr>
        <w:t>Four</w:t>
      </w:r>
      <w:r w:rsidR="009401B8" w:rsidRPr="009401B8">
        <w:rPr>
          <w:rFonts w:eastAsia="Calibri" w:cs="Arial"/>
          <w:lang w:val="en-GB"/>
        </w:rPr>
        <w:t xml:space="preserve"> days training will be given to all interviewers to familiarise them with the background of the study, the questionnaires, the information sheet and the informed consent form. The training will be given in </w:t>
      </w:r>
      <w:r w:rsidR="009401B8" w:rsidRPr="009401B8">
        <w:rPr>
          <w:rFonts w:eastAsia="Calibri" w:cs="Arial"/>
          <w:iCs/>
          <w:lang w:val="en-GB"/>
        </w:rPr>
        <w:t>English with translation if needed</w:t>
      </w:r>
      <w:r w:rsidR="009401B8" w:rsidRPr="009401B8">
        <w:rPr>
          <w:rFonts w:eastAsia="Calibri" w:cs="Arial"/>
          <w:lang w:val="en-GB"/>
        </w:rPr>
        <w:t xml:space="preserve"> by the </w:t>
      </w:r>
      <w:r w:rsidR="003D5051">
        <w:rPr>
          <w:rFonts w:eastAsia="Calibri" w:cs="Arial"/>
          <w:lang w:val="en-GB"/>
        </w:rPr>
        <w:t>Study Coordinator with support from the Principal Investigator</w:t>
      </w:r>
      <w:r w:rsidR="009401B8" w:rsidRPr="009401B8">
        <w:rPr>
          <w:rFonts w:eastAsia="Calibri" w:cs="Arial"/>
          <w:lang w:val="en-GB"/>
        </w:rPr>
        <w:t xml:space="preserve">. It consists of an intensive review of the questionnaires and the information sheet including role-plays. As the interviews will be held </w:t>
      </w:r>
      <w:r w:rsidR="005B3C0B" w:rsidRPr="009401B8">
        <w:rPr>
          <w:rFonts w:eastAsia="Calibri" w:cs="Arial"/>
          <w:lang w:val="en-GB"/>
        </w:rPr>
        <w:t xml:space="preserve">in </w:t>
      </w:r>
      <w:r w:rsidR="005B3C0B">
        <w:rPr>
          <w:rFonts w:eastAsia="Calibri" w:cs="Arial"/>
          <w:color w:val="000000"/>
          <w:lang w:val="en-GB"/>
        </w:rPr>
        <w:t>Arabic</w:t>
      </w:r>
      <w:r w:rsidR="009401B8" w:rsidRPr="009401B8">
        <w:rPr>
          <w:rFonts w:eastAsia="Calibri" w:cs="Arial"/>
          <w:color w:val="000000"/>
          <w:lang w:val="en-GB"/>
        </w:rPr>
        <w:t xml:space="preserve">, the </w:t>
      </w:r>
      <w:r w:rsidR="003D5051">
        <w:rPr>
          <w:rFonts w:eastAsia="Calibri" w:cs="Arial"/>
          <w:color w:val="000000"/>
          <w:lang w:val="en-GB"/>
        </w:rPr>
        <w:t>Study Coordinator</w:t>
      </w:r>
      <w:r w:rsidR="009401B8" w:rsidRPr="009401B8">
        <w:rPr>
          <w:rFonts w:eastAsia="Calibri" w:cs="Arial"/>
          <w:color w:val="000000"/>
          <w:lang w:val="en-GB"/>
        </w:rPr>
        <w:t xml:space="preserve"> should ensure that all interviewers</w:t>
      </w:r>
      <w:r w:rsidR="009401B8" w:rsidRPr="009401B8">
        <w:rPr>
          <w:rFonts w:eastAsia="Calibri" w:cs="Arial"/>
          <w:lang w:val="en-GB"/>
        </w:rPr>
        <w:t xml:space="preserve"> are using the same and correct wording for providing information to the households and for the interviews.</w:t>
      </w:r>
    </w:p>
    <w:p w14:paraId="229058A2" w14:textId="5FEB34CC" w:rsidR="009401B8" w:rsidRPr="009401B8" w:rsidRDefault="009401B8" w:rsidP="005B557F">
      <w:pPr>
        <w:spacing w:after="0" w:line="240" w:lineRule="auto"/>
        <w:rPr>
          <w:rFonts w:eastAsia="Times New Roman" w:cs="Arial"/>
          <w:szCs w:val="24"/>
          <w:lang w:val="en-GB" w:eastAsia="fr-FR"/>
        </w:rPr>
      </w:pPr>
      <w:r w:rsidRPr="009401B8">
        <w:rPr>
          <w:rFonts w:eastAsia="Times New Roman" w:cs="Arial"/>
          <w:szCs w:val="24"/>
          <w:lang w:val="en-GB" w:eastAsia="fr-FR"/>
        </w:rPr>
        <w:t xml:space="preserve">The </w:t>
      </w:r>
      <w:r w:rsidR="00EF3066">
        <w:rPr>
          <w:rFonts w:eastAsia="Times New Roman" w:cs="Arial"/>
          <w:szCs w:val="24"/>
          <w:lang w:val="en-GB" w:eastAsia="fr-FR"/>
        </w:rPr>
        <w:t>4</w:t>
      </w:r>
      <w:r w:rsidRPr="009401B8">
        <w:rPr>
          <w:rFonts w:eastAsia="Times New Roman" w:cs="Arial"/>
          <w:szCs w:val="24"/>
          <w:lang w:val="en-GB" w:eastAsia="fr-FR"/>
        </w:rPr>
        <w:t>-days training will finish with a pilot study. The pilot study allows for the testing and possible final adaptation of the questionnaires and informed consent to field conditions.</w:t>
      </w:r>
    </w:p>
    <w:p w14:paraId="4CEDF841" w14:textId="77777777" w:rsidR="00EF3066" w:rsidRDefault="00EF3066" w:rsidP="005B557F">
      <w:pPr>
        <w:keepNext/>
        <w:keepLines/>
        <w:spacing w:after="0"/>
        <w:jc w:val="both"/>
        <w:outlineLvl w:val="1"/>
        <w:rPr>
          <w:rFonts w:eastAsiaTheme="majorEastAsia" w:cstheme="majorBidi"/>
          <w:bCs/>
          <w:u w:val="single"/>
          <w:lang w:val="en-GB"/>
        </w:rPr>
      </w:pPr>
      <w:bookmarkStart w:id="212" w:name="_Toc485629340"/>
    </w:p>
    <w:p w14:paraId="16A4F567" w14:textId="79EC533F" w:rsidR="009401B8" w:rsidRDefault="00E003BB" w:rsidP="005B557F">
      <w:pPr>
        <w:keepNext/>
        <w:keepLines/>
        <w:spacing w:after="0"/>
        <w:jc w:val="both"/>
        <w:outlineLvl w:val="1"/>
        <w:rPr>
          <w:rFonts w:eastAsiaTheme="majorEastAsia" w:cstheme="majorBidi"/>
          <w:bCs/>
          <w:u w:val="single"/>
          <w:lang w:val="en-GB"/>
        </w:rPr>
      </w:pPr>
      <w:r>
        <w:rPr>
          <w:rFonts w:eastAsiaTheme="majorEastAsia" w:cstheme="majorBidi"/>
          <w:bCs/>
          <w:u w:val="single"/>
          <w:lang w:val="en-GB"/>
        </w:rPr>
        <w:t>1</w:t>
      </w:r>
      <w:r w:rsidR="004B16C1">
        <w:rPr>
          <w:rFonts w:eastAsiaTheme="majorEastAsia" w:cstheme="majorBidi"/>
          <w:bCs/>
          <w:u w:val="single"/>
          <w:lang w:val="en-GB"/>
        </w:rPr>
        <w:t>0</w:t>
      </w:r>
      <w:r>
        <w:rPr>
          <w:rFonts w:eastAsiaTheme="majorEastAsia" w:cstheme="majorBidi"/>
          <w:bCs/>
          <w:u w:val="single"/>
          <w:lang w:val="en-GB"/>
        </w:rPr>
        <w:t xml:space="preserve">.5 </w:t>
      </w:r>
      <w:r w:rsidR="009401B8" w:rsidRPr="009401B8">
        <w:rPr>
          <w:rFonts w:eastAsiaTheme="majorEastAsia" w:cstheme="majorBidi"/>
          <w:bCs/>
          <w:u w:val="single"/>
          <w:lang w:val="en-GB"/>
        </w:rPr>
        <w:t>Timeframe in the field</w:t>
      </w:r>
      <w:bookmarkEnd w:id="212"/>
    </w:p>
    <w:p w14:paraId="59CF11A8" w14:textId="154B214A" w:rsidR="00A12E79" w:rsidRPr="006E0D8E" w:rsidRDefault="00A12E79" w:rsidP="005B557F">
      <w:pPr>
        <w:spacing w:after="0"/>
        <w:rPr>
          <w:rFonts w:eastAsia="Calibri" w:cs="Times New Roman"/>
          <w:lang w:val="en-GB"/>
        </w:rPr>
      </w:pPr>
      <w:r w:rsidRPr="00A12E79">
        <w:rPr>
          <w:rFonts w:eastAsia="Calibri" w:cs="Times New Roman"/>
          <w:lang w:val="en-GB"/>
        </w:rPr>
        <w:t>Ten field teams of two staff will be deployed for data collection.  It has been estimated that 10 field teams will be able to complete 3</w:t>
      </w:r>
      <w:r w:rsidR="003D5051">
        <w:rPr>
          <w:rFonts w:eastAsia="Calibri" w:cs="Times New Roman"/>
          <w:lang w:val="en-GB"/>
        </w:rPr>
        <w:t>0</w:t>
      </w:r>
      <w:r w:rsidRPr="00A12E79">
        <w:rPr>
          <w:rFonts w:eastAsia="Calibri" w:cs="Times New Roman"/>
          <w:lang w:val="en-GB"/>
        </w:rPr>
        <w:t xml:space="preserve"> households per day, assuming a working day from 9.30 am to 4 pm. (Table 1).  To reach the desired number of </w:t>
      </w:r>
      <w:r w:rsidR="003D5051">
        <w:rPr>
          <w:rFonts w:eastAsia="Calibri" w:cs="Times New Roman"/>
          <w:lang w:val="en-GB"/>
        </w:rPr>
        <w:t>participants</w:t>
      </w:r>
      <w:r w:rsidR="003D5051" w:rsidRPr="00A12E79">
        <w:rPr>
          <w:rFonts w:eastAsia="Calibri" w:cs="Times New Roman"/>
          <w:lang w:val="en-GB"/>
        </w:rPr>
        <w:t xml:space="preserve"> </w:t>
      </w:r>
      <w:r w:rsidRPr="00A12E79">
        <w:rPr>
          <w:rFonts w:eastAsia="Calibri" w:cs="Times New Roman"/>
          <w:lang w:val="en-GB"/>
        </w:rPr>
        <w:t>(</w:t>
      </w:r>
      <w:r>
        <w:rPr>
          <w:rFonts w:eastAsia="Calibri" w:cs="Times New Roman"/>
          <w:lang w:val="en-GB"/>
        </w:rPr>
        <w:t>300</w:t>
      </w:r>
      <w:r w:rsidR="003D5051">
        <w:rPr>
          <w:rFonts w:eastAsia="Calibri" w:cs="Times New Roman"/>
          <w:lang w:val="en-GB"/>
        </w:rPr>
        <w:t xml:space="preserve"> in total</w:t>
      </w:r>
      <w:r w:rsidRPr="00A12E79">
        <w:rPr>
          <w:rFonts w:eastAsia="Calibri" w:cs="Times New Roman"/>
          <w:lang w:val="en-GB"/>
        </w:rPr>
        <w:t>) will take ten days</w:t>
      </w:r>
      <w:r w:rsidR="002E5562">
        <w:rPr>
          <w:rFonts w:eastAsia="Calibri" w:cs="Times New Roman"/>
          <w:lang w:val="en-GB"/>
        </w:rPr>
        <w:t>, although extra time will be allocated to allow for those who might refuse</w:t>
      </w:r>
      <w:r w:rsidRPr="00A12E79">
        <w:rPr>
          <w:rFonts w:eastAsia="Calibri" w:cs="Times New Roman"/>
          <w:lang w:val="en-GB"/>
        </w:rPr>
        <w:t>.</w:t>
      </w:r>
      <w:r w:rsidR="00A77F74">
        <w:rPr>
          <w:rFonts w:eastAsia="Calibri" w:cs="Times New Roman"/>
          <w:lang w:val="en-GB"/>
        </w:rPr>
        <w:t xml:space="preserve"> However, d</w:t>
      </w:r>
      <w:r w:rsidR="00A77F74" w:rsidRPr="00A77F74">
        <w:rPr>
          <w:rFonts w:eastAsia="Calibri" w:cs="Times New Roman"/>
          <w:lang w:val="en-GB"/>
        </w:rPr>
        <w:t>ue to the uncertainly of the location th</w:t>
      </w:r>
      <w:r w:rsidR="00A77F74">
        <w:rPr>
          <w:rFonts w:eastAsia="Calibri" w:cs="Times New Roman"/>
          <w:lang w:val="en-GB"/>
        </w:rPr>
        <w:t xml:space="preserve">at the survey will be conducted, whether the population are in camps or not, and the security situation, the precise time needed to reach the desired number of participants will </w:t>
      </w:r>
      <w:r w:rsidR="002E75D8">
        <w:rPr>
          <w:rFonts w:eastAsia="Calibri" w:cs="Times New Roman"/>
          <w:lang w:val="en-GB"/>
        </w:rPr>
        <w:t xml:space="preserve">be </w:t>
      </w:r>
      <w:r w:rsidR="002E75D8" w:rsidRPr="00A77F74">
        <w:rPr>
          <w:rFonts w:eastAsia="Calibri" w:cs="Times New Roman"/>
          <w:lang w:val="en-GB"/>
        </w:rPr>
        <w:t>defined</w:t>
      </w:r>
      <w:r w:rsidR="00A77F74" w:rsidRPr="00A77F74">
        <w:rPr>
          <w:rFonts w:eastAsia="Calibri" w:cs="Times New Roman"/>
          <w:lang w:val="en-GB"/>
        </w:rPr>
        <w:t xml:space="preserve"> when the precise study location is identified.</w:t>
      </w:r>
    </w:p>
    <w:p w14:paraId="77E53BF6" w14:textId="77777777" w:rsidR="00A12E79" w:rsidRDefault="00A12E79" w:rsidP="005B557F">
      <w:pPr>
        <w:spacing w:after="0"/>
        <w:rPr>
          <w:rFonts w:eastAsia="Calibri" w:cs="Times New Roman"/>
          <w:lang w:val="en-GB"/>
        </w:rPr>
      </w:pPr>
    </w:p>
    <w:p w14:paraId="6FF39DE7" w14:textId="77777777" w:rsidR="00E146C2" w:rsidRDefault="00E146C2" w:rsidP="005B557F">
      <w:pPr>
        <w:spacing w:after="0"/>
        <w:rPr>
          <w:rFonts w:eastAsia="Calibri" w:cs="Times New Roman"/>
          <w:lang w:val="en-GB"/>
        </w:rPr>
      </w:pPr>
    </w:p>
    <w:p w14:paraId="6FFDA6BE" w14:textId="77777777" w:rsidR="00E146C2" w:rsidRDefault="00E146C2" w:rsidP="005B557F">
      <w:pPr>
        <w:spacing w:after="0"/>
        <w:rPr>
          <w:rFonts w:eastAsia="Calibri" w:cs="Times New Roman"/>
          <w:lang w:val="en-GB"/>
        </w:rPr>
      </w:pPr>
    </w:p>
    <w:p w14:paraId="70F2C2BA" w14:textId="77777777" w:rsidR="00E146C2" w:rsidRDefault="00E146C2" w:rsidP="005B557F">
      <w:pPr>
        <w:spacing w:after="0"/>
        <w:rPr>
          <w:rFonts w:eastAsia="Calibri" w:cs="Times New Roman"/>
          <w:lang w:val="en-GB"/>
        </w:rPr>
      </w:pPr>
    </w:p>
    <w:p w14:paraId="2C255594" w14:textId="77777777" w:rsidR="00E146C2" w:rsidRDefault="00E146C2" w:rsidP="005B557F">
      <w:pPr>
        <w:spacing w:after="0"/>
        <w:rPr>
          <w:rFonts w:eastAsia="Calibri" w:cs="Times New Roman"/>
          <w:lang w:val="en-GB"/>
        </w:rPr>
      </w:pPr>
    </w:p>
    <w:p w14:paraId="2F50D9EC" w14:textId="77777777" w:rsidR="00E146C2" w:rsidRDefault="00E146C2" w:rsidP="005B557F">
      <w:pPr>
        <w:spacing w:after="0"/>
        <w:rPr>
          <w:rFonts w:eastAsia="Calibri" w:cs="Times New Roman"/>
          <w:lang w:val="en-GB"/>
        </w:rPr>
      </w:pPr>
    </w:p>
    <w:p w14:paraId="6EC514BD" w14:textId="77777777" w:rsidR="003F3A47" w:rsidRDefault="003F3A47" w:rsidP="005B557F">
      <w:pPr>
        <w:spacing w:after="0"/>
        <w:rPr>
          <w:rFonts w:eastAsia="Calibri" w:cs="Times New Roman"/>
          <w:lang w:val="en-GB"/>
        </w:rPr>
      </w:pPr>
    </w:p>
    <w:p w14:paraId="303A35B8" w14:textId="77777777" w:rsidR="00A12E79" w:rsidRPr="006E0D8E" w:rsidRDefault="00A12E79" w:rsidP="005B557F">
      <w:pPr>
        <w:spacing w:after="0"/>
        <w:rPr>
          <w:rFonts w:eastAsia="Calibri" w:cs="Times New Roman"/>
          <w:lang w:val="en-GB"/>
        </w:rPr>
      </w:pPr>
      <w:r w:rsidRPr="004B16C1">
        <w:rPr>
          <w:rFonts w:eastAsia="Calibri" w:cs="Times New Roman"/>
          <w:b/>
          <w:lang w:val="en-GB"/>
        </w:rPr>
        <w:lastRenderedPageBreak/>
        <w:t>Table 1</w:t>
      </w:r>
      <w:r w:rsidRPr="006E0D8E">
        <w:rPr>
          <w:rFonts w:eastAsia="Calibri" w:cs="Times New Roman"/>
          <w:lang w:val="en-GB"/>
        </w:rPr>
        <w:t>: Assumptions for calculating number of households/team/day</w:t>
      </w:r>
    </w:p>
    <w:tbl>
      <w:tblPr>
        <w:tblStyle w:val="TableGrid1"/>
        <w:tblW w:w="0" w:type="auto"/>
        <w:tblInd w:w="108" w:type="dxa"/>
        <w:tblLook w:val="04A0" w:firstRow="1" w:lastRow="0" w:firstColumn="1" w:lastColumn="0" w:noHBand="0" w:noVBand="1"/>
      </w:tblPr>
      <w:tblGrid>
        <w:gridCol w:w="6237"/>
        <w:gridCol w:w="2268"/>
      </w:tblGrid>
      <w:tr w:rsidR="00A12E79" w:rsidRPr="006E0D8E" w14:paraId="598D3C9B" w14:textId="77777777" w:rsidTr="003D1055">
        <w:trPr>
          <w:trHeight w:val="284"/>
        </w:trPr>
        <w:tc>
          <w:tcPr>
            <w:tcW w:w="6237" w:type="dxa"/>
            <w:shd w:val="clear" w:color="auto" w:fill="FFFFFF" w:themeFill="background1"/>
          </w:tcPr>
          <w:p w14:paraId="442B9628" w14:textId="77777777" w:rsidR="00A12E79" w:rsidRPr="00FF1291" w:rsidRDefault="00A12E79" w:rsidP="005B557F">
            <w:pPr>
              <w:rPr>
                <w:rFonts w:asciiTheme="minorHAnsi" w:hAnsiTheme="minorHAnsi"/>
                <w:sz w:val="22"/>
                <w:szCs w:val="22"/>
                <w:lang w:val="en-GB"/>
              </w:rPr>
            </w:pPr>
            <w:r w:rsidRPr="00FF1291">
              <w:rPr>
                <w:rFonts w:asciiTheme="minorHAnsi" w:hAnsiTheme="minorHAnsi"/>
                <w:sz w:val="22"/>
                <w:szCs w:val="22"/>
                <w:lang w:val="en-GB"/>
              </w:rPr>
              <w:t>Activity</w:t>
            </w:r>
          </w:p>
        </w:tc>
        <w:tc>
          <w:tcPr>
            <w:tcW w:w="2268" w:type="dxa"/>
            <w:shd w:val="clear" w:color="auto" w:fill="FFFFFF" w:themeFill="background1"/>
          </w:tcPr>
          <w:p w14:paraId="572C4CDA" w14:textId="77777777" w:rsidR="00A12E79" w:rsidRPr="00FF1291" w:rsidRDefault="00A12E79" w:rsidP="005B557F">
            <w:pPr>
              <w:rPr>
                <w:rFonts w:asciiTheme="minorHAnsi" w:hAnsiTheme="minorHAnsi"/>
                <w:sz w:val="22"/>
                <w:szCs w:val="22"/>
                <w:lang w:val="en-GB"/>
              </w:rPr>
            </w:pPr>
            <w:r w:rsidRPr="00FF1291">
              <w:rPr>
                <w:rFonts w:asciiTheme="minorHAnsi" w:hAnsiTheme="minorHAnsi"/>
                <w:sz w:val="22"/>
                <w:szCs w:val="22"/>
                <w:lang w:val="en-GB"/>
              </w:rPr>
              <w:t>Estimated time (minutes)</w:t>
            </w:r>
          </w:p>
        </w:tc>
      </w:tr>
      <w:tr w:rsidR="00A12E79" w:rsidRPr="006E0D8E" w14:paraId="3BDC3365" w14:textId="77777777" w:rsidTr="003D1055">
        <w:trPr>
          <w:trHeight w:val="301"/>
        </w:trPr>
        <w:tc>
          <w:tcPr>
            <w:tcW w:w="6237" w:type="dxa"/>
          </w:tcPr>
          <w:p w14:paraId="1A5AF85A"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Daily briefings/feedback</w:t>
            </w:r>
          </w:p>
        </w:tc>
        <w:tc>
          <w:tcPr>
            <w:tcW w:w="2268" w:type="dxa"/>
          </w:tcPr>
          <w:p w14:paraId="2EF659B5"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60</w:t>
            </w:r>
          </w:p>
        </w:tc>
      </w:tr>
      <w:tr w:rsidR="00A12E79" w:rsidRPr="006E0D8E" w14:paraId="58F3CAF7" w14:textId="77777777" w:rsidTr="003D1055">
        <w:trPr>
          <w:trHeight w:val="284"/>
        </w:trPr>
        <w:tc>
          <w:tcPr>
            <w:tcW w:w="6237" w:type="dxa"/>
          </w:tcPr>
          <w:p w14:paraId="09AC7DD7"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Lunch and tea breaks</w:t>
            </w:r>
          </w:p>
        </w:tc>
        <w:tc>
          <w:tcPr>
            <w:tcW w:w="2268" w:type="dxa"/>
          </w:tcPr>
          <w:p w14:paraId="396453E8"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60</w:t>
            </w:r>
          </w:p>
        </w:tc>
      </w:tr>
      <w:tr w:rsidR="00A12E79" w:rsidRPr="006E0D8E" w14:paraId="72BDBD05" w14:textId="77777777" w:rsidTr="003D1055">
        <w:trPr>
          <w:trHeight w:val="301"/>
        </w:trPr>
        <w:tc>
          <w:tcPr>
            <w:tcW w:w="6237" w:type="dxa"/>
          </w:tcPr>
          <w:p w14:paraId="1BBE3DD9"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Community engagement/feedback</w:t>
            </w:r>
          </w:p>
        </w:tc>
        <w:tc>
          <w:tcPr>
            <w:tcW w:w="2268" w:type="dxa"/>
          </w:tcPr>
          <w:p w14:paraId="6C5778AF"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15</w:t>
            </w:r>
          </w:p>
        </w:tc>
      </w:tr>
      <w:tr w:rsidR="00A12E79" w:rsidRPr="006E0D8E" w14:paraId="093AE445" w14:textId="77777777" w:rsidTr="003D1055">
        <w:trPr>
          <w:trHeight w:val="284"/>
        </w:trPr>
        <w:tc>
          <w:tcPr>
            <w:tcW w:w="6237" w:type="dxa"/>
          </w:tcPr>
          <w:p w14:paraId="740954C9"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Time to complete survey &amp; walk to next household</w:t>
            </w:r>
          </w:p>
        </w:tc>
        <w:tc>
          <w:tcPr>
            <w:tcW w:w="2268" w:type="dxa"/>
          </w:tcPr>
          <w:p w14:paraId="2506997C" w14:textId="107CB6F0" w:rsidR="00A12E79" w:rsidRPr="006E0D8E" w:rsidRDefault="00A12E79" w:rsidP="002E5562">
            <w:pPr>
              <w:rPr>
                <w:rFonts w:asciiTheme="minorHAnsi" w:hAnsiTheme="minorHAnsi"/>
                <w:sz w:val="22"/>
                <w:szCs w:val="22"/>
                <w:lang w:val="en-GB"/>
              </w:rPr>
            </w:pPr>
            <w:r w:rsidRPr="006E0D8E">
              <w:rPr>
                <w:rFonts w:asciiTheme="minorHAnsi" w:hAnsiTheme="minorHAnsi"/>
                <w:sz w:val="22"/>
                <w:szCs w:val="22"/>
                <w:lang w:val="en-GB"/>
              </w:rPr>
              <w:t xml:space="preserve">75 </w:t>
            </w:r>
          </w:p>
        </w:tc>
      </w:tr>
      <w:tr w:rsidR="00A12E79" w:rsidRPr="006E0D8E" w14:paraId="07AA7178" w14:textId="77777777" w:rsidTr="003D1055">
        <w:trPr>
          <w:trHeight w:val="301"/>
        </w:trPr>
        <w:tc>
          <w:tcPr>
            <w:tcW w:w="6237" w:type="dxa"/>
          </w:tcPr>
          <w:p w14:paraId="3353E3B7"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Total time available/day (9.30am – 4pm)</w:t>
            </w:r>
          </w:p>
        </w:tc>
        <w:tc>
          <w:tcPr>
            <w:tcW w:w="2268" w:type="dxa"/>
          </w:tcPr>
          <w:p w14:paraId="3453A33F"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390</w:t>
            </w:r>
          </w:p>
        </w:tc>
      </w:tr>
      <w:tr w:rsidR="00A12E79" w:rsidRPr="006E0D8E" w14:paraId="0A79183C" w14:textId="77777777" w:rsidTr="003D1055">
        <w:trPr>
          <w:trHeight w:val="284"/>
        </w:trPr>
        <w:tc>
          <w:tcPr>
            <w:tcW w:w="6237" w:type="dxa"/>
          </w:tcPr>
          <w:p w14:paraId="30CFCA4F"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Time required for non-survey activities</w:t>
            </w:r>
          </w:p>
        </w:tc>
        <w:tc>
          <w:tcPr>
            <w:tcW w:w="2268" w:type="dxa"/>
          </w:tcPr>
          <w:p w14:paraId="2E90F7A4"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135</w:t>
            </w:r>
          </w:p>
        </w:tc>
      </w:tr>
      <w:tr w:rsidR="00A12E79" w:rsidRPr="006E0D8E" w14:paraId="3DEBF1E5" w14:textId="77777777" w:rsidTr="003D1055">
        <w:trPr>
          <w:trHeight w:val="284"/>
        </w:trPr>
        <w:tc>
          <w:tcPr>
            <w:tcW w:w="6237" w:type="dxa"/>
          </w:tcPr>
          <w:p w14:paraId="62A37E7A"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Time available for surveys</w:t>
            </w:r>
          </w:p>
        </w:tc>
        <w:tc>
          <w:tcPr>
            <w:tcW w:w="2268" w:type="dxa"/>
          </w:tcPr>
          <w:p w14:paraId="3537EF81"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255</w:t>
            </w:r>
          </w:p>
        </w:tc>
      </w:tr>
      <w:tr w:rsidR="00A12E79" w:rsidRPr="006E0D8E" w14:paraId="0C93C956" w14:textId="77777777" w:rsidTr="003D1055">
        <w:trPr>
          <w:trHeight w:val="301"/>
        </w:trPr>
        <w:tc>
          <w:tcPr>
            <w:tcW w:w="6237" w:type="dxa"/>
          </w:tcPr>
          <w:p w14:paraId="1FABA35A"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Number of households/team/day</w:t>
            </w:r>
          </w:p>
        </w:tc>
        <w:tc>
          <w:tcPr>
            <w:tcW w:w="2268" w:type="dxa"/>
          </w:tcPr>
          <w:p w14:paraId="16A68046" w14:textId="1B82D5DA"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3</w:t>
            </w:r>
            <w:r w:rsidR="002E5562">
              <w:rPr>
                <w:rFonts w:asciiTheme="minorHAnsi" w:hAnsiTheme="minorHAnsi"/>
                <w:sz w:val="22"/>
                <w:szCs w:val="22"/>
                <w:lang w:val="en-GB"/>
              </w:rPr>
              <w:t xml:space="preserve"> - 4</w:t>
            </w:r>
          </w:p>
        </w:tc>
      </w:tr>
    </w:tbl>
    <w:p w14:paraId="1C9F9BCC" w14:textId="77777777" w:rsidR="00A12E79" w:rsidRDefault="00A12E79" w:rsidP="005B557F">
      <w:pPr>
        <w:spacing w:after="0"/>
        <w:rPr>
          <w:rFonts w:eastAsia="Calibri"/>
          <w:lang w:val="en-GB"/>
        </w:rPr>
      </w:pPr>
    </w:p>
    <w:p w14:paraId="65E882D3" w14:textId="77777777" w:rsidR="00FD5AC4" w:rsidRDefault="00FD5AC4" w:rsidP="005B557F">
      <w:pPr>
        <w:spacing w:after="0"/>
        <w:rPr>
          <w:rFonts w:eastAsia="Calibri"/>
          <w:lang w:val="en-GB"/>
        </w:rPr>
      </w:pPr>
    </w:p>
    <w:p w14:paraId="7E31CA57" w14:textId="2122339B" w:rsidR="009401B8" w:rsidRPr="009401B8" w:rsidRDefault="005079FD" w:rsidP="005B557F">
      <w:pPr>
        <w:spacing w:after="0" w:line="240" w:lineRule="auto"/>
        <w:jc w:val="both"/>
        <w:rPr>
          <w:rFonts w:eastAsia="Times New Roman" w:cs="Arial"/>
          <w:szCs w:val="24"/>
          <w:lang w:val="en-GB" w:eastAsia="fr-FR"/>
        </w:rPr>
      </w:pPr>
      <w:r w:rsidRPr="004B16C1">
        <w:rPr>
          <w:rFonts w:eastAsia="Times New Roman" w:cs="Arial"/>
          <w:b/>
          <w:szCs w:val="24"/>
          <w:lang w:val="en-GB" w:eastAsia="fr-FR"/>
        </w:rPr>
        <w:t>Table 2</w:t>
      </w:r>
      <w:r>
        <w:rPr>
          <w:rFonts w:eastAsia="Times New Roman" w:cs="Arial"/>
          <w:szCs w:val="24"/>
          <w:lang w:val="en-GB" w:eastAsia="fr-FR"/>
        </w:rPr>
        <w:t>:</w:t>
      </w:r>
      <w:r w:rsidRPr="009401B8">
        <w:rPr>
          <w:rFonts w:eastAsia="Times New Roman" w:cs="Arial"/>
          <w:szCs w:val="24"/>
          <w:lang w:val="en-GB" w:eastAsia="fr-FR"/>
        </w:rPr>
        <w:t xml:space="preserve">   </w:t>
      </w:r>
      <w:r w:rsidR="009401B8" w:rsidRPr="009401B8">
        <w:rPr>
          <w:rFonts w:eastAsia="Times New Roman" w:cs="Arial"/>
          <w:szCs w:val="24"/>
          <w:lang w:val="en-GB" w:eastAsia="fr-FR"/>
        </w:rPr>
        <w:t>Field activities and days required</w:t>
      </w:r>
      <w:r w:rsidR="00A12E79">
        <w:rPr>
          <w:rFonts w:eastAsia="Times New Roman" w:cs="Arial"/>
          <w:szCs w:val="24"/>
          <w:lang w:val="en-GB" w:eastAsia="fr-FR"/>
        </w:rPr>
        <w:t xml:space="preserve"> for Principal Investigator</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91"/>
        <w:gridCol w:w="1984"/>
      </w:tblGrid>
      <w:tr w:rsidR="009401B8" w:rsidRPr="009401B8" w14:paraId="178193CF" w14:textId="77777777" w:rsidTr="005B1B07">
        <w:trPr>
          <w:trHeight w:hRule="exact" w:val="284"/>
        </w:trPr>
        <w:tc>
          <w:tcPr>
            <w:tcW w:w="6591" w:type="dxa"/>
          </w:tcPr>
          <w:p w14:paraId="572C6F8E" w14:textId="77777777" w:rsidR="009401B8" w:rsidRPr="00FF1291" w:rsidRDefault="009401B8" w:rsidP="005B557F">
            <w:pPr>
              <w:spacing w:after="0" w:line="240" w:lineRule="auto"/>
              <w:rPr>
                <w:rFonts w:eastAsia="Times New Roman" w:cs="Arial"/>
                <w:b/>
                <w:lang w:val="en-GB"/>
              </w:rPr>
            </w:pPr>
            <w:r w:rsidRPr="00FF1291">
              <w:rPr>
                <w:rFonts w:eastAsia="Times New Roman" w:cs="Arial"/>
                <w:b/>
                <w:lang w:val="en-GB"/>
              </w:rPr>
              <w:t>Activity</w:t>
            </w:r>
          </w:p>
        </w:tc>
        <w:tc>
          <w:tcPr>
            <w:tcW w:w="1984" w:type="dxa"/>
          </w:tcPr>
          <w:p w14:paraId="5EC06F7A" w14:textId="77777777" w:rsidR="009401B8" w:rsidRPr="00FF1291" w:rsidRDefault="009401B8" w:rsidP="005B557F">
            <w:pPr>
              <w:spacing w:after="0" w:line="240" w:lineRule="auto"/>
              <w:rPr>
                <w:rFonts w:eastAsia="Times New Roman" w:cs="Arial"/>
                <w:b/>
                <w:lang w:val="en-GB"/>
              </w:rPr>
            </w:pPr>
            <w:r w:rsidRPr="00FF1291">
              <w:rPr>
                <w:rFonts w:eastAsia="Times New Roman" w:cs="Arial"/>
                <w:b/>
                <w:lang w:val="en-GB"/>
              </w:rPr>
              <w:t>Number of days</w:t>
            </w:r>
          </w:p>
        </w:tc>
      </w:tr>
      <w:tr w:rsidR="009401B8" w:rsidRPr="009401B8" w14:paraId="30F3B055" w14:textId="77777777" w:rsidTr="005B1B07">
        <w:trPr>
          <w:trHeight w:hRule="exact" w:val="284"/>
        </w:trPr>
        <w:tc>
          <w:tcPr>
            <w:tcW w:w="6591" w:type="dxa"/>
          </w:tcPr>
          <w:p w14:paraId="611022AC" w14:textId="1801A697" w:rsidR="009401B8" w:rsidRPr="009401B8" w:rsidRDefault="009401B8" w:rsidP="005B557F">
            <w:pPr>
              <w:spacing w:after="0"/>
              <w:rPr>
                <w:rFonts w:eastAsia="Arial Unicode MS" w:cs="Arial"/>
                <w:iCs/>
                <w:lang w:val="en-GB"/>
              </w:rPr>
            </w:pPr>
            <w:r w:rsidRPr="009401B8">
              <w:rPr>
                <w:rFonts w:eastAsia="Calibri" w:cs="Arial"/>
                <w:iCs/>
                <w:lang w:val="en-GB"/>
              </w:rPr>
              <w:t>Travel days for arrival</w:t>
            </w:r>
            <w:r w:rsidR="00A12E79">
              <w:rPr>
                <w:rFonts w:eastAsia="Calibri" w:cs="Arial"/>
                <w:iCs/>
                <w:lang w:val="en-GB"/>
              </w:rPr>
              <w:t xml:space="preserve"> in Iraq</w:t>
            </w:r>
          </w:p>
        </w:tc>
        <w:tc>
          <w:tcPr>
            <w:tcW w:w="1984" w:type="dxa"/>
          </w:tcPr>
          <w:p w14:paraId="430EFC59" w14:textId="2D6102DB" w:rsidR="009401B8" w:rsidRPr="009401B8" w:rsidRDefault="00A12E79" w:rsidP="005B557F">
            <w:pPr>
              <w:spacing w:after="0"/>
              <w:jc w:val="center"/>
              <w:rPr>
                <w:rFonts w:eastAsia="Calibri" w:cs="Arial"/>
                <w:iCs/>
                <w:lang w:val="en-GB"/>
              </w:rPr>
            </w:pPr>
            <w:r>
              <w:rPr>
                <w:rFonts w:eastAsia="Calibri" w:cs="Arial"/>
                <w:iCs/>
                <w:lang w:val="en-GB"/>
              </w:rPr>
              <w:t>1</w:t>
            </w:r>
          </w:p>
        </w:tc>
      </w:tr>
      <w:tr w:rsidR="009401B8" w:rsidRPr="009401B8" w14:paraId="551CC86C" w14:textId="77777777" w:rsidTr="005B1B07">
        <w:trPr>
          <w:trHeight w:hRule="exact" w:val="284"/>
        </w:trPr>
        <w:tc>
          <w:tcPr>
            <w:tcW w:w="6591" w:type="dxa"/>
          </w:tcPr>
          <w:p w14:paraId="0FC08A18" w14:textId="61578527" w:rsidR="009401B8" w:rsidRPr="009401B8" w:rsidRDefault="009401B8" w:rsidP="005B557F">
            <w:pPr>
              <w:spacing w:after="0"/>
              <w:rPr>
                <w:rFonts w:eastAsia="Arial Unicode MS" w:cs="Arial"/>
                <w:iCs/>
                <w:lang w:val="en-GB"/>
              </w:rPr>
            </w:pPr>
            <w:r w:rsidRPr="009401B8">
              <w:rPr>
                <w:rFonts w:eastAsia="Calibri" w:cs="Arial"/>
                <w:iCs/>
                <w:lang w:val="en-GB"/>
              </w:rPr>
              <w:t>Final preparation of the study</w:t>
            </w:r>
            <w:r w:rsidR="005B1B07">
              <w:rPr>
                <w:rFonts w:eastAsia="Calibri" w:cs="Arial"/>
                <w:iCs/>
                <w:lang w:val="en-GB"/>
              </w:rPr>
              <w:t xml:space="preserve"> (including briefing of relevant people)</w:t>
            </w:r>
          </w:p>
        </w:tc>
        <w:tc>
          <w:tcPr>
            <w:tcW w:w="1984" w:type="dxa"/>
          </w:tcPr>
          <w:p w14:paraId="687E6CB2" w14:textId="77777777" w:rsidR="009401B8" w:rsidRPr="009401B8" w:rsidRDefault="009401B8" w:rsidP="005B557F">
            <w:pPr>
              <w:spacing w:after="0"/>
              <w:jc w:val="center"/>
              <w:rPr>
                <w:rFonts w:eastAsia="Calibri" w:cs="Arial"/>
                <w:iCs/>
                <w:lang w:val="en-GB"/>
              </w:rPr>
            </w:pPr>
            <w:r w:rsidRPr="009401B8">
              <w:rPr>
                <w:rFonts w:eastAsia="Calibri" w:cs="Arial"/>
                <w:iCs/>
                <w:lang w:val="en-GB"/>
              </w:rPr>
              <w:t>2</w:t>
            </w:r>
          </w:p>
        </w:tc>
      </w:tr>
      <w:tr w:rsidR="009401B8" w:rsidRPr="009401B8" w14:paraId="58919023" w14:textId="77777777" w:rsidTr="005B1B07">
        <w:trPr>
          <w:trHeight w:hRule="exact" w:val="284"/>
        </w:trPr>
        <w:tc>
          <w:tcPr>
            <w:tcW w:w="6591" w:type="dxa"/>
          </w:tcPr>
          <w:p w14:paraId="4C41B651" w14:textId="1944A573" w:rsidR="009401B8" w:rsidRPr="009401B8" w:rsidRDefault="009401B8" w:rsidP="005B557F">
            <w:pPr>
              <w:spacing w:after="0"/>
              <w:rPr>
                <w:rFonts w:eastAsia="Arial Unicode MS" w:cs="Arial"/>
                <w:iCs/>
                <w:lang w:val="en-GB"/>
              </w:rPr>
            </w:pPr>
            <w:r w:rsidRPr="009401B8">
              <w:rPr>
                <w:rFonts w:eastAsia="Calibri" w:cs="Arial"/>
                <w:iCs/>
                <w:lang w:val="en-GB"/>
              </w:rPr>
              <w:t>Training including the pilot study</w:t>
            </w:r>
            <w:r w:rsidR="00A12E79">
              <w:rPr>
                <w:rFonts w:eastAsia="Calibri" w:cs="Arial"/>
                <w:iCs/>
                <w:lang w:val="en-GB"/>
              </w:rPr>
              <w:t xml:space="preserve"> (Kirkuk)</w:t>
            </w:r>
          </w:p>
        </w:tc>
        <w:tc>
          <w:tcPr>
            <w:tcW w:w="1984" w:type="dxa"/>
          </w:tcPr>
          <w:p w14:paraId="0FFC2E86" w14:textId="7F5DCFDD" w:rsidR="009401B8" w:rsidRPr="009401B8" w:rsidRDefault="00A12E79" w:rsidP="005B557F">
            <w:pPr>
              <w:spacing w:after="0"/>
              <w:jc w:val="center"/>
              <w:rPr>
                <w:rFonts w:eastAsia="Calibri" w:cs="Arial"/>
                <w:iCs/>
                <w:lang w:val="en-GB"/>
              </w:rPr>
            </w:pPr>
            <w:r>
              <w:rPr>
                <w:rFonts w:eastAsia="Calibri" w:cs="Arial"/>
                <w:iCs/>
                <w:lang w:val="en-GB"/>
              </w:rPr>
              <w:t>4</w:t>
            </w:r>
          </w:p>
        </w:tc>
      </w:tr>
      <w:tr w:rsidR="00A12E79" w:rsidRPr="009401B8" w14:paraId="2F3B669E" w14:textId="77777777" w:rsidTr="005B1B07">
        <w:trPr>
          <w:trHeight w:hRule="exact" w:val="284"/>
        </w:trPr>
        <w:tc>
          <w:tcPr>
            <w:tcW w:w="6591" w:type="dxa"/>
          </w:tcPr>
          <w:p w14:paraId="246B491A" w14:textId="03674466" w:rsidR="00A12E79" w:rsidRPr="009401B8" w:rsidRDefault="005B3C0B" w:rsidP="003D5051">
            <w:pPr>
              <w:spacing w:after="0"/>
              <w:rPr>
                <w:rFonts w:eastAsia="Calibri" w:cs="Arial"/>
                <w:iCs/>
                <w:lang w:val="en-GB"/>
              </w:rPr>
            </w:pPr>
            <w:r>
              <w:rPr>
                <w:rFonts w:eastAsia="Calibri" w:cs="Arial"/>
                <w:iCs/>
                <w:lang w:val="en-GB"/>
              </w:rPr>
              <w:t>Availability to support implementation (Kirkuk)</w:t>
            </w:r>
          </w:p>
        </w:tc>
        <w:tc>
          <w:tcPr>
            <w:tcW w:w="1984" w:type="dxa"/>
          </w:tcPr>
          <w:p w14:paraId="42E03AC5" w14:textId="4C705F6D" w:rsidR="00A12E79" w:rsidRDefault="003D5051" w:rsidP="005B557F">
            <w:pPr>
              <w:spacing w:after="0"/>
              <w:jc w:val="center"/>
              <w:rPr>
                <w:rFonts w:eastAsia="Calibri" w:cs="Arial"/>
                <w:iCs/>
                <w:lang w:val="en-GB"/>
              </w:rPr>
            </w:pPr>
            <w:r>
              <w:rPr>
                <w:rFonts w:eastAsia="Calibri" w:cs="Arial"/>
                <w:iCs/>
                <w:lang w:val="en-GB"/>
              </w:rPr>
              <w:t>12</w:t>
            </w:r>
          </w:p>
        </w:tc>
      </w:tr>
      <w:tr w:rsidR="00A12E79" w:rsidRPr="009401B8" w14:paraId="1CBCB917" w14:textId="77777777" w:rsidTr="005B1B07">
        <w:trPr>
          <w:trHeight w:hRule="exact" w:val="284"/>
        </w:trPr>
        <w:tc>
          <w:tcPr>
            <w:tcW w:w="6591" w:type="dxa"/>
          </w:tcPr>
          <w:p w14:paraId="2421852A" w14:textId="0F1575EC" w:rsidR="00A12E79" w:rsidRDefault="00A12E79" w:rsidP="005B557F">
            <w:pPr>
              <w:spacing w:after="0"/>
              <w:rPr>
                <w:rFonts w:eastAsia="Calibri" w:cs="Arial"/>
                <w:iCs/>
                <w:lang w:val="en-GB"/>
              </w:rPr>
            </w:pPr>
            <w:r>
              <w:rPr>
                <w:rFonts w:eastAsia="Calibri" w:cs="Arial"/>
                <w:iCs/>
                <w:lang w:val="en-GB"/>
              </w:rPr>
              <w:t>Travel to Khanaquin</w:t>
            </w:r>
          </w:p>
        </w:tc>
        <w:tc>
          <w:tcPr>
            <w:tcW w:w="1984" w:type="dxa"/>
          </w:tcPr>
          <w:p w14:paraId="34FE5983" w14:textId="4559904D" w:rsidR="00A12E79" w:rsidRDefault="00A12E79" w:rsidP="005B557F">
            <w:pPr>
              <w:spacing w:after="0"/>
              <w:jc w:val="center"/>
              <w:rPr>
                <w:rFonts w:eastAsia="Calibri" w:cs="Arial"/>
                <w:iCs/>
                <w:lang w:val="en-GB"/>
              </w:rPr>
            </w:pPr>
            <w:r>
              <w:rPr>
                <w:rFonts w:eastAsia="Calibri" w:cs="Arial"/>
                <w:iCs/>
                <w:lang w:val="en-GB"/>
              </w:rPr>
              <w:t>1</w:t>
            </w:r>
          </w:p>
        </w:tc>
      </w:tr>
      <w:tr w:rsidR="009401B8" w:rsidRPr="009401B8" w14:paraId="2E17230C" w14:textId="77777777" w:rsidTr="005B1B07">
        <w:trPr>
          <w:trHeight w:hRule="exact" w:val="284"/>
        </w:trPr>
        <w:tc>
          <w:tcPr>
            <w:tcW w:w="6591" w:type="dxa"/>
          </w:tcPr>
          <w:p w14:paraId="6353772A" w14:textId="1CE10EB3" w:rsidR="009401B8" w:rsidRPr="009401B8" w:rsidRDefault="00A12E79" w:rsidP="005B557F">
            <w:pPr>
              <w:spacing w:after="0"/>
              <w:rPr>
                <w:rFonts w:eastAsia="Arial Unicode MS" w:cs="Arial"/>
                <w:iCs/>
                <w:lang w:val="en-GB"/>
              </w:rPr>
            </w:pPr>
            <w:r w:rsidRPr="009401B8">
              <w:rPr>
                <w:rFonts w:eastAsia="Calibri" w:cs="Arial"/>
                <w:iCs/>
                <w:lang w:val="en-GB"/>
              </w:rPr>
              <w:t>Training including the pilot study</w:t>
            </w:r>
            <w:r>
              <w:rPr>
                <w:rFonts w:eastAsia="Calibri" w:cs="Arial"/>
                <w:iCs/>
                <w:lang w:val="en-GB"/>
              </w:rPr>
              <w:t xml:space="preserve"> (</w:t>
            </w:r>
            <w:r w:rsidR="005079FD">
              <w:rPr>
                <w:rFonts w:eastAsia="Calibri" w:cs="Arial"/>
                <w:iCs/>
                <w:lang w:val="en-GB"/>
              </w:rPr>
              <w:t>Khanaquin</w:t>
            </w:r>
            <w:r>
              <w:rPr>
                <w:rFonts w:eastAsia="Calibri" w:cs="Arial"/>
                <w:iCs/>
                <w:lang w:val="en-GB"/>
              </w:rPr>
              <w:t>)</w:t>
            </w:r>
          </w:p>
        </w:tc>
        <w:tc>
          <w:tcPr>
            <w:tcW w:w="1984" w:type="dxa"/>
          </w:tcPr>
          <w:p w14:paraId="140F680B" w14:textId="43A2A141" w:rsidR="009401B8" w:rsidRPr="009401B8" w:rsidRDefault="00A12E79" w:rsidP="005B557F">
            <w:pPr>
              <w:spacing w:after="0"/>
              <w:jc w:val="center"/>
              <w:rPr>
                <w:rFonts w:eastAsia="Arial Unicode MS" w:cs="Arial"/>
                <w:iCs/>
                <w:lang w:val="en-GB"/>
              </w:rPr>
            </w:pPr>
            <w:r>
              <w:rPr>
                <w:rFonts w:eastAsia="Calibri" w:cs="Arial"/>
                <w:iCs/>
                <w:lang w:val="en-GB"/>
              </w:rPr>
              <w:t>4</w:t>
            </w:r>
          </w:p>
        </w:tc>
      </w:tr>
      <w:tr w:rsidR="00A12E79" w:rsidRPr="009401B8" w14:paraId="320946F6" w14:textId="77777777" w:rsidTr="005B1B07">
        <w:trPr>
          <w:trHeight w:hRule="exact" w:val="284"/>
        </w:trPr>
        <w:tc>
          <w:tcPr>
            <w:tcW w:w="6591" w:type="dxa"/>
          </w:tcPr>
          <w:p w14:paraId="36ED13CA" w14:textId="0E09AD7F" w:rsidR="00A12E79" w:rsidRPr="009401B8" w:rsidRDefault="00A12E79" w:rsidP="003D5051">
            <w:pPr>
              <w:spacing w:after="0"/>
              <w:rPr>
                <w:rFonts w:eastAsia="Calibri" w:cs="Arial"/>
                <w:iCs/>
                <w:lang w:val="en-GB"/>
              </w:rPr>
            </w:pPr>
            <w:r>
              <w:rPr>
                <w:rFonts w:eastAsia="Calibri" w:cs="Arial"/>
                <w:iCs/>
                <w:lang w:val="en-GB"/>
              </w:rPr>
              <w:t>Availability to support implementation (Khanaquin)</w:t>
            </w:r>
          </w:p>
        </w:tc>
        <w:tc>
          <w:tcPr>
            <w:tcW w:w="1984" w:type="dxa"/>
          </w:tcPr>
          <w:p w14:paraId="401CF5AA" w14:textId="24518CE6" w:rsidR="00A12E79" w:rsidRDefault="003D5051" w:rsidP="005B557F">
            <w:pPr>
              <w:spacing w:after="0"/>
              <w:jc w:val="center"/>
              <w:rPr>
                <w:rFonts w:eastAsia="Calibri" w:cs="Arial"/>
                <w:iCs/>
                <w:lang w:val="en-GB"/>
              </w:rPr>
            </w:pPr>
            <w:r>
              <w:rPr>
                <w:rFonts w:eastAsia="Calibri" w:cs="Arial"/>
                <w:iCs/>
                <w:lang w:val="en-GB"/>
              </w:rPr>
              <w:t>12</w:t>
            </w:r>
          </w:p>
        </w:tc>
      </w:tr>
      <w:tr w:rsidR="009401B8" w:rsidRPr="009401B8" w14:paraId="56C4FF38" w14:textId="77777777" w:rsidTr="005B1B07">
        <w:trPr>
          <w:trHeight w:hRule="exact" w:val="284"/>
        </w:trPr>
        <w:tc>
          <w:tcPr>
            <w:tcW w:w="6591" w:type="dxa"/>
          </w:tcPr>
          <w:p w14:paraId="48A84DEA" w14:textId="67970A07" w:rsidR="009401B8" w:rsidRPr="009401B8" w:rsidRDefault="009401B8" w:rsidP="003D5051">
            <w:pPr>
              <w:spacing w:after="0"/>
              <w:rPr>
                <w:rFonts w:eastAsia="Arial Unicode MS" w:cs="Arial"/>
                <w:iCs/>
                <w:lang w:val="en-GB"/>
              </w:rPr>
            </w:pPr>
            <w:r w:rsidRPr="009401B8">
              <w:rPr>
                <w:rFonts w:eastAsia="Arial Unicode MS" w:cs="Arial"/>
                <w:iCs/>
                <w:lang w:val="en-GB"/>
              </w:rPr>
              <w:t xml:space="preserve">Buffer days </w:t>
            </w:r>
            <w:r w:rsidR="003D5051">
              <w:rPr>
                <w:rFonts w:eastAsia="Arial Unicode MS" w:cs="Arial"/>
                <w:iCs/>
                <w:lang w:val="en-GB"/>
              </w:rPr>
              <w:t>for data entry and cleaning</w:t>
            </w:r>
          </w:p>
        </w:tc>
        <w:tc>
          <w:tcPr>
            <w:tcW w:w="1984" w:type="dxa"/>
          </w:tcPr>
          <w:p w14:paraId="7BC1D994" w14:textId="28688A68" w:rsidR="009401B8" w:rsidRPr="009401B8" w:rsidRDefault="003D5051" w:rsidP="005B557F">
            <w:pPr>
              <w:spacing w:after="0"/>
              <w:jc w:val="center"/>
              <w:rPr>
                <w:rFonts w:eastAsia="Arial Unicode MS" w:cs="Arial"/>
                <w:iCs/>
                <w:lang w:val="en-GB"/>
              </w:rPr>
            </w:pPr>
            <w:r>
              <w:rPr>
                <w:rFonts w:eastAsia="Calibri" w:cs="Arial"/>
                <w:iCs/>
                <w:lang w:val="en-GB"/>
              </w:rPr>
              <w:t>5</w:t>
            </w:r>
          </w:p>
        </w:tc>
      </w:tr>
      <w:tr w:rsidR="003D5051" w:rsidRPr="009401B8" w14:paraId="641D671B" w14:textId="77777777" w:rsidTr="005B1B07">
        <w:trPr>
          <w:trHeight w:hRule="exact" w:val="284"/>
        </w:trPr>
        <w:tc>
          <w:tcPr>
            <w:tcW w:w="6591" w:type="dxa"/>
          </w:tcPr>
          <w:p w14:paraId="169B0106" w14:textId="57095285" w:rsidR="003D5051" w:rsidRPr="009401B8" w:rsidRDefault="003D5051" w:rsidP="005B557F">
            <w:pPr>
              <w:spacing w:after="0"/>
              <w:rPr>
                <w:rFonts w:eastAsia="Arial Unicode MS" w:cs="Arial"/>
                <w:iCs/>
                <w:lang w:val="en-GB"/>
              </w:rPr>
            </w:pPr>
            <w:r>
              <w:rPr>
                <w:rFonts w:eastAsia="Arial Unicode MS" w:cs="Arial"/>
                <w:iCs/>
                <w:lang w:val="en-GB"/>
              </w:rPr>
              <w:t>Debriefing</w:t>
            </w:r>
          </w:p>
        </w:tc>
        <w:tc>
          <w:tcPr>
            <w:tcW w:w="1984" w:type="dxa"/>
          </w:tcPr>
          <w:p w14:paraId="5383032B" w14:textId="1BAF9EBF" w:rsidR="003D5051" w:rsidRPr="009401B8" w:rsidRDefault="003D5051" w:rsidP="005B557F">
            <w:pPr>
              <w:spacing w:after="0"/>
              <w:jc w:val="center"/>
              <w:rPr>
                <w:rFonts w:eastAsia="Calibri" w:cs="Arial"/>
                <w:iCs/>
                <w:lang w:val="en-GB"/>
              </w:rPr>
            </w:pPr>
            <w:r>
              <w:rPr>
                <w:rFonts w:eastAsia="Calibri" w:cs="Arial"/>
                <w:iCs/>
                <w:lang w:val="en-GB"/>
              </w:rPr>
              <w:t>2</w:t>
            </w:r>
          </w:p>
        </w:tc>
      </w:tr>
      <w:tr w:rsidR="009401B8" w:rsidRPr="009401B8" w14:paraId="4E1ECA32" w14:textId="77777777" w:rsidTr="005B1B07">
        <w:trPr>
          <w:trHeight w:hRule="exact" w:val="284"/>
        </w:trPr>
        <w:tc>
          <w:tcPr>
            <w:tcW w:w="6591" w:type="dxa"/>
          </w:tcPr>
          <w:p w14:paraId="5E7FFC4E" w14:textId="77777777" w:rsidR="009401B8" w:rsidRPr="009401B8" w:rsidRDefault="009401B8" w:rsidP="005B557F">
            <w:pPr>
              <w:spacing w:after="0"/>
              <w:rPr>
                <w:rFonts w:eastAsia="Arial Unicode MS" w:cs="Arial"/>
                <w:iCs/>
                <w:lang w:val="en-GB"/>
              </w:rPr>
            </w:pPr>
            <w:r w:rsidRPr="009401B8">
              <w:rPr>
                <w:rFonts w:eastAsia="Calibri" w:cs="Arial"/>
                <w:iCs/>
                <w:lang w:val="en-GB"/>
              </w:rPr>
              <w:t>Travel days to return</w:t>
            </w:r>
          </w:p>
        </w:tc>
        <w:tc>
          <w:tcPr>
            <w:tcW w:w="1984" w:type="dxa"/>
          </w:tcPr>
          <w:p w14:paraId="6EFF2AED" w14:textId="216DC952" w:rsidR="009401B8" w:rsidRPr="009401B8" w:rsidRDefault="00A12E79" w:rsidP="005B557F">
            <w:pPr>
              <w:spacing w:after="0"/>
              <w:jc w:val="center"/>
              <w:rPr>
                <w:rFonts w:eastAsia="Calibri" w:cs="Arial"/>
                <w:iCs/>
                <w:lang w:val="en-GB"/>
              </w:rPr>
            </w:pPr>
            <w:r>
              <w:rPr>
                <w:rFonts w:eastAsia="Calibri" w:cs="Arial"/>
                <w:iCs/>
                <w:lang w:val="en-GB"/>
              </w:rPr>
              <w:t>1</w:t>
            </w:r>
          </w:p>
        </w:tc>
      </w:tr>
      <w:tr w:rsidR="009401B8" w:rsidRPr="009401B8" w14:paraId="0EF0F78B" w14:textId="77777777" w:rsidTr="005B1B07">
        <w:trPr>
          <w:cantSplit/>
          <w:trHeight w:hRule="exact" w:val="284"/>
        </w:trPr>
        <w:tc>
          <w:tcPr>
            <w:tcW w:w="6591" w:type="dxa"/>
          </w:tcPr>
          <w:p w14:paraId="0E3FC2FF" w14:textId="77777777" w:rsidR="009401B8" w:rsidRPr="009401B8" w:rsidRDefault="009401B8" w:rsidP="005B557F">
            <w:pPr>
              <w:spacing w:after="0" w:line="240" w:lineRule="auto"/>
              <w:rPr>
                <w:rFonts w:eastAsia="Times New Roman" w:cs="Arial"/>
                <w:b/>
                <w:lang w:val="en-GB"/>
              </w:rPr>
            </w:pPr>
            <w:r w:rsidRPr="009401B8">
              <w:rPr>
                <w:rFonts w:eastAsia="Times New Roman" w:cs="Arial"/>
                <w:b/>
                <w:lang w:val="en-GB"/>
              </w:rPr>
              <w:t>TOTAL</w:t>
            </w:r>
          </w:p>
        </w:tc>
        <w:tc>
          <w:tcPr>
            <w:tcW w:w="1984" w:type="dxa"/>
          </w:tcPr>
          <w:p w14:paraId="3F287A84" w14:textId="092326DF" w:rsidR="009401B8" w:rsidRPr="009401B8" w:rsidRDefault="003D5051" w:rsidP="005B557F">
            <w:pPr>
              <w:spacing w:after="0" w:line="240" w:lineRule="auto"/>
              <w:jc w:val="center"/>
              <w:rPr>
                <w:rFonts w:eastAsia="Times New Roman" w:cs="Arial"/>
                <w:b/>
                <w:lang w:val="en-GB"/>
              </w:rPr>
            </w:pPr>
            <w:r>
              <w:rPr>
                <w:rFonts w:eastAsia="Times New Roman" w:cs="Arial"/>
                <w:b/>
                <w:lang w:val="en-GB"/>
              </w:rPr>
              <w:t>44</w:t>
            </w:r>
          </w:p>
        </w:tc>
      </w:tr>
    </w:tbl>
    <w:p w14:paraId="5485F303" w14:textId="77777777" w:rsidR="003D1055" w:rsidRDefault="003D1055" w:rsidP="005B557F">
      <w:pPr>
        <w:keepNext/>
        <w:keepLines/>
        <w:spacing w:after="0"/>
        <w:outlineLvl w:val="0"/>
        <w:rPr>
          <w:rFonts w:eastAsiaTheme="majorEastAsia" w:cstheme="majorBidi"/>
          <w:bCs/>
          <w:lang w:val="en-GB"/>
        </w:rPr>
      </w:pPr>
      <w:bookmarkStart w:id="213" w:name="_Toc485629341"/>
    </w:p>
    <w:p w14:paraId="60198AD6" w14:textId="77777777" w:rsidR="005B557F" w:rsidRDefault="005B557F" w:rsidP="005B557F">
      <w:pPr>
        <w:keepNext/>
        <w:keepLines/>
        <w:spacing w:after="0"/>
        <w:outlineLvl w:val="0"/>
        <w:rPr>
          <w:rFonts w:eastAsiaTheme="majorEastAsia" w:cstheme="majorBidi"/>
          <w:b/>
          <w:bCs/>
          <w:lang w:val="en-GB"/>
        </w:rPr>
      </w:pPr>
    </w:p>
    <w:p w14:paraId="4D553DF3" w14:textId="655078DD" w:rsidR="009401B8" w:rsidRPr="005B1B07" w:rsidRDefault="00E003BB" w:rsidP="005B557F">
      <w:pPr>
        <w:keepNext/>
        <w:keepLines/>
        <w:spacing w:after="0"/>
        <w:outlineLvl w:val="0"/>
        <w:rPr>
          <w:rFonts w:eastAsiaTheme="majorEastAsia" w:cstheme="majorBidi"/>
          <w:b/>
          <w:bCs/>
          <w:lang w:val="en-GB"/>
        </w:rPr>
      </w:pPr>
      <w:r>
        <w:rPr>
          <w:rFonts w:eastAsiaTheme="majorEastAsia" w:cstheme="majorBidi"/>
          <w:b/>
          <w:bCs/>
          <w:lang w:val="en-GB"/>
        </w:rPr>
        <w:t>1</w:t>
      </w:r>
      <w:r w:rsidR="004B16C1">
        <w:rPr>
          <w:rFonts w:eastAsiaTheme="majorEastAsia" w:cstheme="majorBidi"/>
          <w:b/>
          <w:bCs/>
          <w:lang w:val="en-GB"/>
        </w:rPr>
        <w:t>1</w:t>
      </w:r>
      <w:r>
        <w:rPr>
          <w:rFonts w:eastAsiaTheme="majorEastAsia" w:cstheme="majorBidi"/>
          <w:b/>
          <w:bCs/>
          <w:lang w:val="en-GB"/>
        </w:rPr>
        <w:t xml:space="preserve">. </w:t>
      </w:r>
      <w:r w:rsidR="009401B8" w:rsidRPr="005B1B07">
        <w:rPr>
          <w:rFonts w:eastAsiaTheme="majorEastAsia" w:cstheme="majorBidi"/>
          <w:b/>
          <w:bCs/>
          <w:lang w:val="en-GB"/>
        </w:rPr>
        <w:t>Logistics</w:t>
      </w:r>
      <w:bookmarkEnd w:id="213"/>
    </w:p>
    <w:p w14:paraId="5A3684CB" w14:textId="4FCA2EB4" w:rsidR="009401B8" w:rsidRPr="005B557F" w:rsidRDefault="00FF1291" w:rsidP="005B557F">
      <w:pPr>
        <w:keepNext/>
        <w:keepLines/>
        <w:spacing w:after="0"/>
        <w:jc w:val="both"/>
        <w:outlineLvl w:val="1"/>
        <w:rPr>
          <w:rFonts w:eastAsiaTheme="majorEastAsia" w:cstheme="majorBidi"/>
          <w:bCs/>
          <w:u w:val="single"/>
          <w:lang w:val="en-GB"/>
        </w:rPr>
      </w:pPr>
      <w:bookmarkStart w:id="214" w:name="_Toc485629342"/>
      <w:r>
        <w:rPr>
          <w:rFonts w:eastAsiaTheme="majorEastAsia" w:cstheme="majorBidi"/>
          <w:bCs/>
          <w:u w:val="single"/>
          <w:lang w:val="en-GB"/>
        </w:rPr>
        <w:t>1</w:t>
      </w:r>
      <w:r w:rsidR="004B16C1">
        <w:rPr>
          <w:rFonts w:eastAsiaTheme="majorEastAsia" w:cstheme="majorBidi"/>
          <w:bCs/>
          <w:u w:val="single"/>
          <w:lang w:val="en-GB"/>
        </w:rPr>
        <w:t>1</w:t>
      </w:r>
      <w:r>
        <w:rPr>
          <w:rFonts w:eastAsiaTheme="majorEastAsia" w:cstheme="majorBidi"/>
          <w:bCs/>
          <w:u w:val="single"/>
          <w:lang w:val="en-GB"/>
        </w:rPr>
        <w:t xml:space="preserve">.1 </w:t>
      </w:r>
      <w:r w:rsidR="009401B8" w:rsidRPr="005B557F">
        <w:rPr>
          <w:rFonts w:eastAsiaTheme="majorEastAsia" w:cstheme="majorBidi"/>
          <w:bCs/>
          <w:u w:val="single"/>
          <w:lang w:val="en-GB"/>
        </w:rPr>
        <w:t>Supplies required</w:t>
      </w:r>
      <w:bookmarkEnd w:id="214"/>
    </w:p>
    <w:p w14:paraId="776C14E0" w14:textId="2F8F1E5B" w:rsidR="009401B8" w:rsidRDefault="009401B8" w:rsidP="005B557F">
      <w:pPr>
        <w:spacing w:after="0" w:line="240" w:lineRule="auto"/>
        <w:rPr>
          <w:rFonts w:eastAsia="Calibri" w:cs="Arial"/>
          <w:lang w:val="en-GB"/>
        </w:rPr>
      </w:pPr>
      <w:r w:rsidRPr="005B1B07">
        <w:rPr>
          <w:rFonts w:eastAsia="Calibri" w:cs="Arial"/>
          <w:lang w:val="en-GB"/>
        </w:rPr>
        <w:t>Supplies for the conduct of the study will be purchased locally.</w:t>
      </w:r>
      <w:r w:rsidR="005B557F">
        <w:rPr>
          <w:rFonts w:eastAsia="Calibri" w:cs="Arial"/>
          <w:lang w:val="en-GB"/>
        </w:rPr>
        <w:t xml:space="preserve"> </w:t>
      </w:r>
      <w:r w:rsidRPr="005B1B07">
        <w:rPr>
          <w:rFonts w:eastAsia="Calibri" w:cs="Arial"/>
          <w:lang w:val="en-GB"/>
        </w:rPr>
        <w:t xml:space="preserve">See table </w:t>
      </w:r>
      <w:r w:rsidR="005B557F">
        <w:rPr>
          <w:rFonts w:eastAsia="Calibri" w:cs="Arial"/>
          <w:lang w:val="en-GB"/>
        </w:rPr>
        <w:t>3</w:t>
      </w:r>
      <w:r w:rsidRPr="005B1B07">
        <w:rPr>
          <w:rFonts w:eastAsia="Calibri" w:cs="Arial"/>
          <w:lang w:val="en-GB"/>
        </w:rPr>
        <w:t xml:space="preserve"> for a list of required supplies. Some IT supplies may already be available within the Iraq mission</w:t>
      </w:r>
      <w:r w:rsidR="005B557F">
        <w:rPr>
          <w:rFonts w:eastAsia="Calibri" w:cs="Arial"/>
          <w:lang w:val="en-GB"/>
        </w:rPr>
        <w:t xml:space="preserve"> (from the health access survey)</w:t>
      </w:r>
      <w:r w:rsidRPr="005B1B07">
        <w:rPr>
          <w:rFonts w:eastAsia="Calibri" w:cs="Arial"/>
          <w:lang w:val="en-GB"/>
        </w:rPr>
        <w:t xml:space="preserve">.   </w:t>
      </w:r>
    </w:p>
    <w:p w14:paraId="31C8A8FC" w14:textId="77777777" w:rsidR="003D1055" w:rsidRPr="005B1B07" w:rsidRDefault="003D1055" w:rsidP="005B557F">
      <w:pPr>
        <w:spacing w:after="0" w:line="240" w:lineRule="auto"/>
        <w:rPr>
          <w:rFonts w:eastAsia="Calibri" w:cs="Arial"/>
          <w:lang w:val="en-GB"/>
        </w:rPr>
      </w:pPr>
    </w:p>
    <w:p w14:paraId="0869CD57" w14:textId="609DD09C" w:rsidR="009401B8" w:rsidRPr="005B1B07" w:rsidRDefault="009401B8" w:rsidP="005B557F">
      <w:pPr>
        <w:spacing w:after="0"/>
        <w:rPr>
          <w:rFonts w:eastAsia="Calibri" w:cs="Arial"/>
          <w:lang w:val="en-GB"/>
        </w:rPr>
      </w:pPr>
      <w:r w:rsidRPr="004B16C1">
        <w:rPr>
          <w:rFonts w:eastAsia="Calibri" w:cs="Arial"/>
          <w:b/>
          <w:bCs/>
          <w:lang w:val="en-GB"/>
        </w:rPr>
        <w:t xml:space="preserve">Table </w:t>
      </w:r>
      <w:r w:rsidR="005B557F" w:rsidRPr="004B16C1">
        <w:rPr>
          <w:rFonts w:eastAsia="Calibri" w:cs="Arial"/>
          <w:b/>
          <w:bCs/>
          <w:lang w:val="en-GB"/>
        </w:rPr>
        <w:t>3:</w:t>
      </w:r>
      <w:r w:rsidRPr="005B1B07">
        <w:rPr>
          <w:rFonts w:eastAsia="Calibri" w:cs="Arial"/>
          <w:lang w:val="en-GB"/>
        </w:rPr>
        <w:t xml:space="preserve"> Supplies needed for the survey teams/supervisors</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1134"/>
        <w:gridCol w:w="1276"/>
        <w:gridCol w:w="948"/>
      </w:tblGrid>
      <w:tr w:rsidR="009401B8" w:rsidRPr="005B1B07" w14:paraId="097A568E" w14:textId="77777777" w:rsidTr="007661EA">
        <w:trPr>
          <w:trHeight w:hRule="exact" w:val="632"/>
        </w:trPr>
        <w:tc>
          <w:tcPr>
            <w:tcW w:w="6024" w:type="dxa"/>
          </w:tcPr>
          <w:p w14:paraId="5DF72EBD" w14:textId="36EEA486" w:rsidR="009401B8" w:rsidRPr="00FF1291" w:rsidRDefault="009401B8" w:rsidP="005B557F">
            <w:pPr>
              <w:spacing w:after="0"/>
              <w:rPr>
                <w:rFonts w:eastAsia="Calibri" w:cs="Arial"/>
                <w:b/>
                <w:lang w:val="en-GB"/>
              </w:rPr>
            </w:pPr>
            <w:r w:rsidRPr="00FF1291">
              <w:rPr>
                <w:rFonts w:eastAsia="Calibri" w:cs="Arial"/>
                <w:b/>
                <w:lang w:val="en-GB"/>
              </w:rPr>
              <w:t>Item</w:t>
            </w:r>
            <w:r w:rsidR="007661EA">
              <w:rPr>
                <w:rFonts w:eastAsia="Calibri" w:cs="Arial"/>
                <w:b/>
                <w:lang w:val="en-GB"/>
              </w:rPr>
              <w:t xml:space="preserve"> (number needed)</w:t>
            </w:r>
          </w:p>
        </w:tc>
        <w:tc>
          <w:tcPr>
            <w:tcW w:w="1134" w:type="dxa"/>
          </w:tcPr>
          <w:p w14:paraId="6EC8E1F9" w14:textId="437692E8" w:rsidR="009401B8" w:rsidRPr="00FF1291" w:rsidRDefault="007661EA" w:rsidP="007661EA">
            <w:pPr>
              <w:spacing w:after="0" w:line="240" w:lineRule="auto"/>
              <w:rPr>
                <w:rFonts w:eastAsia="Times New Roman" w:cs="Arial"/>
                <w:b/>
                <w:lang w:val="en-GB"/>
              </w:rPr>
            </w:pPr>
            <w:r>
              <w:rPr>
                <w:rFonts w:eastAsia="Times New Roman" w:cs="Arial"/>
                <w:b/>
                <w:lang w:val="en-GB"/>
              </w:rPr>
              <w:t>P</w:t>
            </w:r>
            <w:r w:rsidR="009401B8" w:rsidRPr="00FF1291">
              <w:rPr>
                <w:rFonts w:eastAsia="Times New Roman" w:cs="Arial"/>
                <w:b/>
                <w:lang w:val="en-GB"/>
              </w:rPr>
              <w:t>er team</w:t>
            </w:r>
          </w:p>
        </w:tc>
        <w:tc>
          <w:tcPr>
            <w:tcW w:w="1276" w:type="dxa"/>
          </w:tcPr>
          <w:p w14:paraId="2B91FB14" w14:textId="436CB28C" w:rsidR="009401B8" w:rsidRPr="00FF1291" w:rsidRDefault="007661EA" w:rsidP="007661EA">
            <w:pPr>
              <w:spacing w:after="0" w:line="240" w:lineRule="auto"/>
              <w:rPr>
                <w:rFonts w:eastAsia="Times New Roman" w:cs="Arial"/>
                <w:b/>
                <w:lang w:val="en-GB"/>
              </w:rPr>
            </w:pPr>
            <w:r>
              <w:rPr>
                <w:rFonts w:eastAsia="Times New Roman" w:cs="Arial"/>
                <w:b/>
                <w:lang w:val="en-GB"/>
              </w:rPr>
              <w:t>P</w:t>
            </w:r>
            <w:r w:rsidR="009401B8" w:rsidRPr="00FF1291">
              <w:rPr>
                <w:rFonts w:eastAsia="Times New Roman" w:cs="Arial"/>
                <w:b/>
                <w:lang w:val="en-GB"/>
              </w:rPr>
              <w:t xml:space="preserve">er </w:t>
            </w:r>
            <w:r>
              <w:rPr>
                <w:rFonts w:eastAsia="Times New Roman" w:cs="Arial"/>
                <w:b/>
                <w:lang w:val="en-GB"/>
              </w:rPr>
              <w:t>s</w:t>
            </w:r>
            <w:r w:rsidR="009401B8" w:rsidRPr="00FF1291">
              <w:rPr>
                <w:rFonts w:eastAsia="Times New Roman" w:cs="Arial"/>
                <w:b/>
                <w:lang w:val="en-GB"/>
              </w:rPr>
              <w:t>upervisor</w:t>
            </w:r>
          </w:p>
        </w:tc>
        <w:tc>
          <w:tcPr>
            <w:tcW w:w="948" w:type="dxa"/>
          </w:tcPr>
          <w:p w14:paraId="1A59FE37" w14:textId="2DE8B33B" w:rsidR="009401B8" w:rsidRPr="00FF1291" w:rsidRDefault="007661EA" w:rsidP="007661EA">
            <w:pPr>
              <w:spacing w:after="0" w:line="240" w:lineRule="auto"/>
              <w:rPr>
                <w:rFonts w:eastAsia="Times New Roman" w:cs="Arial"/>
                <w:b/>
                <w:lang w:val="en-GB"/>
              </w:rPr>
            </w:pPr>
            <w:r>
              <w:rPr>
                <w:rFonts w:eastAsia="Times New Roman" w:cs="Arial"/>
                <w:b/>
                <w:lang w:val="en-GB"/>
              </w:rPr>
              <w:t>Total</w:t>
            </w:r>
          </w:p>
        </w:tc>
      </w:tr>
      <w:tr w:rsidR="009401B8" w:rsidRPr="005B1B07" w14:paraId="288A8E5E" w14:textId="77777777" w:rsidTr="007661EA">
        <w:trPr>
          <w:trHeight w:hRule="exact" w:val="282"/>
        </w:trPr>
        <w:tc>
          <w:tcPr>
            <w:tcW w:w="6024" w:type="dxa"/>
          </w:tcPr>
          <w:p w14:paraId="35573F82" w14:textId="77777777" w:rsidR="009401B8" w:rsidRPr="005B1B07" w:rsidRDefault="009401B8" w:rsidP="005B557F">
            <w:pPr>
              <w:spacing w:after="0" w:line="240" w:lineRule="auto"/>
              <w:rPr>
                <w:rFonts w:eastAsia="Calibri" w:cs="Arial"/>
                <w:lang w:val="en-GB"/>
              </w:rPr>
            </w:pPr>
            <w:r w:rsidRPr="005B1B07">
              <w:rPr>
                <w:rFonts w:eastAsia="Calibri" w:cs="Arial"/>
                <w:lang w:val="en-GB"/>
              </w:rPr>
              <w:t>Back pack/shoulder bag</w:t>
            </w:r>
          </w:p>
        </w:tc>
        <w:tc>
          <w:tcPr>
            <w:tcW w:w="1134" w:type="dxa"/>
          </w:tcPr>
          <w:p w14:paraId="6F2C215C"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1</w:t>
            </w:r>
          </w:p>
        </w:tc>
        <w:tc>
          <w:tcPr>
            <w:tcW w:w="1276" w:type="dxa"/>
          </w:tcPr>
          <w:p w14:paraId="0B08BD09" w14:textId="77777777" w:rsidR="009401B8" w:rsidRPr="005B1B07" w:rsidRDefault="009401B8" w:rsidP="005B557F">
            <w:pPr>
              <w:spacing w:after="0"/>
              <w:jc w:val="center"/>
              <w:rPr>
                <w:rFonts w:eastAsia="Arial Unicode MS" w:cs="Arial"/>
                <w:iCs/>
                <w:lang w:val="en-GB"/>
              </w:rPr>
            </w:pPr>
            <w:r w:rsidRPr="005B1B07">
              <w:rPr>
                <w:rFonts w:eastAsia="Arial Unicode MS" w:cs="Arial"/>
                <w:iCs/>
                <w:lang w:val="en-GB"/>
              </w:rPr>
              <w:t>1</w:t>
            </w:r>
          </w:p>
        </w:tc>
        <w:tc>
          <w:tcPr>
            <w:tcW w:w="948" w:type="dxa"/>
          </w:tcPr>
          <w:p w14:paraId="6948CA6C" w14:textId="77777777" w:rsidR="009401B8" w:rsidRPr="005B1B07" w:rsidRDefault="009401B8" w:rsidP="005B557F">
            <w:pPr>
              <w:spacing w:after="0"/>
              <w:jc w:val="center"/>
              <w:rPr>
                <w:rFonts w:eastAsia="Arial Unicode MS" w:cs="Arial"/>
                <w:iCs/>
                <w:lang w:val="en-GB"/>
              </w:rPr>
            </w:pPr>
            <w:r w:rsidRPr="005B1B07">
              <w:rPr>
                <w:rFonts w:eastAsia="Arial Unicode MS" w:cs="Arial"/>
                <w:iCs/>
                <w:lang w:val="en-GB"/>
              </w:rPr>
              <w:t>12</w:t>
            </w:r>
          </w:p>
        </w:tc>
      </w:tr>
      <w:tr w:rsidR="009401B8" w:rsidRPr="005B1B07" w14:paraId="5A322E11" w14:textId="77777777" w:rsidTr="007661EA">
        <w:trPr>
          <w:trHeight w:hRule="exact" w:val="282"/>
        </w:trPr>
        <w:tc>
          <w:tcPr>
            <w:tcW w:w="6024" w:type="dxa"/>
          </w:tcPr>
          <w:p w14:paraId="66846CA9" w14:textId="77777777" w:rsidR="009401B8" w:rsidRPr="005B1B07" w:rsidRDefault="009401B8" w:rsidP="005B557F">
            <w:pPr>
              <w:spacing w:after="0"/>
              <w:rPr>
                <w:rFonts w:eastAsia="Calibri" w:cs="Arial"/>
                <w:lang w:val="en-GB"/>
              </w:rPr>
            </w:pPr>
            <w:r w:rsidRPr="005B1B07">
              <w:rPr>
                <w:rFonts w:eastAsia="Calibri" w:cs="Arial"/>
                <w:lang w:val="en-GB"/>
              </w:rPr>
              <w:t>Clipboard</w:t>
            </w:r>
          </w:p>
        </w:tc>
        <w:tc>
          <w:tcPr>
            <w:tcW w:w="1134" w:type="dxa"/>
          </w:tcPr>
          <w:p w14:paraId="0149784C"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1</w:t>
            </w:r>
          </w:p>
        </w:tc>
        <w:tc>
          <w:tcPr>
            <w:tcW w:w="1276" w:type="dxa"/>
          </w:tcPr>
          <w:p w14:paraId="7A98BA79" w14:textId="77777777" w:rsidR="009401B8" w:rsidRPr="005B1B07" w:rsidRDefault="009401B8" w:rsidP="005B557F">
            <w:pPr>
              <w:spacing w:after="0"/>
              <w:jc w:val="center"/>
              <w:rPr>
                <w:rFonts w:eastAsia="Arial Unicode MS" w:cs="Arial"/>
                <w:iCs/>
                <w:lang w:val="en-GB"/>
              </w:rPr>
            </w:pPr>
            <w:r w:rsidRPr="005B1B07">
              <w:rPr>
                <w:rFonts w:eastAsia="Arial Unicode MS" w:cs="Arial"/>
                <w:iCs/>
                <w:lang w:val="en-GB"/>
              </w:rPr>
              <w:t>1</w:t>
            </w:r>
          </w:p>
        </w:tc>
        <w:tc>
          <w:tcPr>
            <w:tcW w:w="948" w:type="dxa"/>
          </w:tcPr>
          <w:p w14:paraId="50369D02" w14:textId="77777777" w:rsidR="009401B8" w:rsidRPr="005B1B07" w:rsidRDefault="009401B8" w:rsidP="005B557F">
            <w:pPr>
              <w:spacing w:after="0"/>
              <w:jc w:val="center"/>
              <w:rPr>
                <w:rFonts w:eastAsia="Arial Unicode MS" w:cs="Arial"/>
                <w:iCs/>
                <w:lang w:val="en-GB"/>
              </w:rPr>
            </w:pPr>
            <w:r w:rsidRPr="005B1B07">
              <w:rPr>
                <w:rFonts w:eastAsia="Arial Unicode MS" w:cs="Arial"/>
                <w:iCs/>
                <w:lang w:val="en-GB"/>
              </w:rPr>
              <w:t>12</w:t>
            </w:r>
          </w:p>
        </w:tc>
      </w:tr>
      <w:tr w:rsidR="009401B8" w:rsidRPr="005B1B07" w14:paraId="3651401D" w14:textId="77777777" w:rsidTr="007661EA">
        <w:trPr>
          <w:trHeight w:hRule="exact" w:val="282"/>
        </w:trPr>
        <w:tc>
          <w:tcPr>
            <w:tcW w:w="6024" w:type="dxa"/>
          </w:tcPr>
          <w:p w14:paraId="521E21EF" w14:textId="77777777" w:rsidR="009401B8" w:rsidRPr="005B1B07" w:rsidRDefault="009401B8" w:rsidP="005B557F">
            <w:pPr>
              <w:spacing w:after="0"/>
              <w:rPr>
                <w:rFonts w:eastAsia="Calibri" w:cs="Arial"/>
                <w:lang w:val="en-GB"/>
              </w:rPr>
            </w:pPr>
            <w:r w:rsidRPr="005B1B07">
              <w:rPr>
                <w:rFonts w:eastAsia="Calibri" w:cs="Arial"/>
                <w:lang w:val="en-GB"/>
              </w:rPr>
              <w:t>Pencil</w:t>
            </w:r>
          </w:p>
        </w:tc>
        <w:tc>
          <w:tcPr>
            <w:tcW w:w="1134" w:type="dxa"/>
          </w:tcPr>
          <w:p w14:paraId="6908ACE8"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w:t>
            </w:r>
          </w:p>
        </w:tc>
        <w:tc>
          <w:tcPr>
            <w:tcW w:w="1276" w:type="dxa"/>
          </w:tcPr>
          <w:p w14:paraId="0CDE2D61"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948" w:type="dxa"/>
          </w:tcPr>
          <w:p w14:paraId="427FA7B2"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34</w:t>
            </w:r>
          </w:p>
        </w:tc>
      </w:tr>
      <w:tr w:rsidR="009401B8" w:rsidRPr="005B1B07" w14:paraId="53747C2F" w14:textId="77777777" w:rsidTr="007661EA">
        <w:trPr>
          <w:trHeight w:hRule="exact" w:val="282"/>
        </w:trPr>
        <w:tc>
          <w:tcPr>
            <w:tcW w:w="6024" w:type="dxa"/>
          </w:tcPr>
          <w:p w14:paraId="66157A51" w14:textId="77777777" w:rsidR="009401B8" w:rsidRPr="005B1B07" w:rsidRDefault="009401B8" w:rsidP="005B557F">
            <w:pPr>
              <w:spacing w:after="0"/>
              <w:rPr>
                <w:rFonts w:eastAsia="Calibri" w:cs="Arial"/>
                <w:lang w:val="en-GB"/>
              </w:rPr>
            </w:pPr>
            <w:r w:rsidRPr="005B1B07">
              <w:rPr>
                <w:rFonts w:eastAsia="Calibri" w:cs="Arial"/>
                <w:lang w:val="en-GB"/>
              </w:rPr>
              <w:t>Rubber</w:t>
            </w:r>
          </w:p>
        </w:tc>
        <w:tc>
          <w:tcPr>
            <w:tcW w:w="1134" w:type="dxa"/>
          </w:tcPr>
          <w:p w14:paraId="610250D6"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1276" w:type="dxa"/>
          </w:tcPr>
          <w:p w14:paraId="30E412A9"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948" w:type="dxa"/>
          </w:tcPr>
          <w:p w14:paraId="38ACACF8"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24</w:t>
            </w:r>
          </w:p>
        </w:tc>
      </w:tr>
      <w:tr w:rsidR="009401B8" w:rsidRPr="005B1B07" w14:paraId="2DA2D805" w14:textId="77777777" w:rsidTr="007661EA">
        <w:trPr>
          <w:trHeight w:hRule="exact" w:val="282"/>
        </w:trPr>
        <w:tc>
          <w:tcPr>
            <w:tcW w:w="6024" w:type="dxa"/>
          </w:tcPr>
          <w:p w14:paraId="36CD0BF7" w14:textId="77777777" w:rsidR="009401B8" w:rsidRPr="005B1B07" w:rsidRDefault="009401B8" w:rsidP="005B557F">
            <w:pPr>
              <w:spacing w:after="0" w:line="240" w:lineRule="auto"/>
              <w:rPr>
                <w:rFonts w:eastAsia="Times New Roman" w:cs="Arial"/>
                <w:lang w:val="en-GB" w:eastAsia="fr-FR"/>
              </w:rPr>
            </w:pPr>
            <w:r w:rsidRPr="005B1B07">
              <w:rPr>
                <w:rFonts w:eastAsia="Times New Roman" w:cs="Arial"/>
                <w:lang w:val="en-GB" w:eastAsia="fr-FR"/>
              </w:rPr>
              <w:t>Sharpener</w:t>
            </w:r>
          </w:p>
        </w:tc>
        <w:tc>
          <w:tcPr>
            <w:tcW w:w="1134" w:type="dxa"/>
          </w:tcPr>
          <w:p w14:paraId="7350C3FD"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1276" w:type="dxa"/>
          </w:tcPr>
          <w:p w14:paraId="7C7BC920"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948" w:type="dxa"/>
          </w:tcPr>
          <w:p w14:paraId="33DFD95F"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24</w:t>
            </w:r>
          </w:p>
        </w:tc>
      </w:tr>
      <w:tr w:rsidR="009401B8" w:rsidRPr="005B1B07" w14:paraId="1C228177" w14:textId="77777777" w:rsidTr="007661EA">
        <w:trPr>
          <w:trHeight w:hRule="exact" w:val="282"/>
        </w:trPr>
        <w:tc>
          <w:tcPr>
            <w:tcW w:w="6024" w:type="dxa"/>
          </w:tcPr>
          <w:p w14:paraId="5B460EBB" w14:textId="77777777" w:rsidR="009401B8" w:rsidRPr="005B1B07" w:rsidRDefault="009401B8" w:rsidP="005B557F">
            <w:pPr>
              <w:spacing w:after="0" w:line="240" w:lineRule="auto"/>
              <w:rPr>
                <w:rFonts w:eastAsia="Times New Roman" w:cs="Arial"/>
                <w:lang w:val="en-GB" w:eastAsia="fr-FR"/>
              </w:rPr>
            </w:pPr>
            <w:r w:rsidRPr="005B1B07">
              <w:rPr>
                <w:rFonts w:eastAsia="Times New Roman" w:cs="Arial"/>
                <w:lang w:val="en-GB" w:eastAsia="fr-FR"/>
              </w:rPr>
              <w:t>Eraser</w:t>
            </w:r>
          </w:p>
        </w:tc>
        <w:tc>
          <w:tcPr>
            <w:tcW w:w="1134" w:type="dxa"/>
          </w:tcPr>
          <w:p w14:paraId="29B010C0"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1276" w:type="dxa"/>
          </w:tcPr>
          <w:p w14:paraId="627F500B"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948" w:type="dxa"/>
          </w:tcPr>
          <w:p w14:paraId="492E9BF9"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24</w:t>
            </w:r>
          </w:p>
        </w:tc>
      </w:tr>
      <w:tr w:rsidR="009401B8" w:rsidRPr="005B1B07" w14:paraId="4B8C8D2A" w14:textId="77777777" w:rsidTr="007661EA">
        <w:trPr>
          <w:trHeight w:hRule="exact" w:val="424"/>
        </w:trPr>
        <w:tc>
          <w:tcPr>
            <w:tcW w:w="6024" w:type="dxa"/>
          </w:tcPr>
          <w:p w14:paraId="72CD7C2F" w14:textId="77777777" w:rsidR="009401B8" w:rsidRPr="005B1B07" w:rsidRDefault="009401B8" w:rsidP="005B557F">
            <w:pPr>
              <w:spacing w:after="0"/>
              <w:rPr>
                <w:rFonts w:eastAsia="Calibri" w:cs="Arial"/>
                <w:lang w:val="en-GB"/>
              </w:rPr>
            </w:pPr>
            <w:r w:rsidRPr="005B1B07">
              <w:rPr>
                <w:rFonts w:eastAsia="Calibri" w:cs="Arial"/>
                <w:lang w:val="en-GB"/>
              </w:rPr>
              <w:t>Aprons, vests, arm bands or similar with MSF identification / logo</w:t>
            </w:r>
          </w:p>
        </w:tc>
        <w:tc>
          <w:tcPr>
            <w:tcW w:w="1134" w:type="dxa"/>
          </w:tcPr>
          <w:p w14:paraId="5021FBA1"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1276" w:type="dxa"/>
          </w:tcPr>
          <w:p w14:paraId="42BF2030"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1</w:t>
            </w:r>
          </w:p>
        </w:tc>
        <w:tc>
          <w:tcPr>
            <w:tcW w:w="948" w:type="dxa"/>
          </w:tcPr>
          <w:p w14:paraId="39429CF7"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22</w:t>
            </w:r>
          </w:p>
        </w:tc>
      </w:tr>
      <w:tr w:rsidR="009401B8" w:rsidRPr="005B1B07" w14:paraId="29E714C1" w14:textId="77777777" w:rsidTr="007661EA">
        <w:trPr>
          <w:trHeight w:hRule="exact" w:val="431"/>
        </w:trPr>
        <w:tc>
          <w:tcPr>
            <w:tcW w:w="6024" w:type="dxa"/>
          </w:tcPr>
          <w:p w14:paraId="6A107180" w14:textId="77777777" w:rsidR="009401B8" w:rsidRPr="005B1B07" w:rsidRDefault="009401B8" w:rsidP="005B557F">
            <w:pPr>
              <w:spacing w:after="0"/>
              <w:rPr>
                <w:rFonts w:eastAsia="Calibri" w:cs="Arial"/>
                <w:lang w:val="en-GB"/>
              </w:rPr>
            </w:pPr>
            <w:r w:rsidRPr="005B1B07">
              <w:rPr>
                <w:rFonts w:eastAsia="Calibri" w:cs="Arial"/>
                <w:lang w:val="en-GB"/>
              </w:rPr>
              <w:t>Plastic sleeves (for protection of documents)</w:t>
            </w:r>
          </w:p>
        </w:tc>
        <w:tc>
          <w:tcPr>
            <w:tcW w:w="1134" w:type="dxa"/>
          </w:tcPr>
          <w:p w14:paraId="13DF3543"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w:t>
            </w:r>
          </w:p>
        </w:tc>
        <w:tc>
          <w:tcPr>
            <w:tcW w:w="1276" w:type="dxa"/>
          </w:tcPr>
          <w:p w14:paraId="750B052E"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w:t>
            </w:r>
          </w:p>
        </w:tc>
        <w:tc>
          <w:tcPr>
            <w:tcW w:w="948" w:type="dxa"/>
          </w:tcPr>
          <w:p w14:paraId="42D2BE9B"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36</w:t>
            </w:r>
          </w:p>
        </w:tc>
      </w:tr>
    </w:tbl>
    <w:p w14:paraId="2113FECA" w14:textId="77777777" w:rsidR="009401B8" w:rsidRDefault="009401B8" w:rsidP="005B557F">
      <w:pPr>
        <w:spacing w:after="0"/>
        <w:rPr>
          <w:rFonts w:eastAsia="Calibri" w:cs="Times New Roman"/>
          <w:lang w:val="en-GB"/>
        </w:rPr>
      </w:pPr>
    </w:p>
    <w:p w14:paraId="4BC4ED54" w14:textId="77777777" w:rsidR="00E146C2" w:rsidRDefault="00E146C2" w:rsidP="005B557F">
      <w:pPr>
        <w:spacing w:after="0"/>
        <w:rPr>
          <w:rFonts w:eastAsia="Calibri" w:cs="Times New Roman"/>
          <w:lang w:val="en-GB"/>
        </w:rPr>
      </w:pPr>
    </w:p>
    <w:p w14:paraId="5CD18B00" w14:textId="77777777" w:rsidR="00E146C2" w:rsidRDefault="00E146C2" w:rsidP="005B557F">
      <w:pPr>
        <w:spacing w:after="0"/>
        <w:rPr>
          <w:rFonts w:eastAsia="Calibri" w:cs="Times New Roman"/>
          <w:lang w:val="en-GB"/>
        </w:rPr>
      </w:pPr>
    </w:p>
    <w:p w14:paraId="17225A96" w14:textId="5D89C37A" w:rsidR="009401B8" w:rsidRPr="005B1B07" w:rsidRDefault="009401B8" w:rsidP="005B557F">
      <w:pPr>
        <w:spacing w:after="0"/>
        <w:rPr>
          <w:rFonts w:eastAsia="Calibri" w:cs="Times New Roman"/>
          <w:lang w:val="en-GB"/>
        </w:rPr>
      </w:pPr>
      <w:r w:rsidRPr="004B16C1">
        <w:rPr>
          <w:rFonts w:eastAsia="Calibri" w:cs="Times New Roman"/>
          <w:b/>
          <w:lang w:val="en-GB"/>
        </w:rPr>
        <w:lastRenderedPageBreak/>
        <w:t xml:space="preserve">Table </w:t>
      </w:r>
      <w:r w:rsidR="005B557F" w:rsidRPr="004B16C1">
        <w:rPr>
          <w:rFonts w:eastAsia="Calibri" w:cs="Times New Roman"/>
          <w:b/>
          <w:lang w:val="en-GB"/>
        </w:rPr>
        <w:t>4:</w:t>
      </w:r>
      <w:r w:rsidRPr="005B1B07">
        <w:rPr>
          <w:rFonts w:eastAsia="Calibri" w:cs="Times New Roman"/>
          <w:lang w:val="en-GB"/>
        </w:rPr>
        <w:t xml:space="preserve">   IT requirements</w:t>
      </w:r>
    </w:p>
    <w:tbl>
      <w:tblPr>
        <w:tblStyle w:val="TableGrid2"/>
        <w:tblW w:w="0" w:type="auto"/>
        <w:tblLook w:val="04A0" w:firstRow="1" w:lastRow="0" w:firstColumn="1" w:lastColumn="0" w:noHBand="0" w:noVBand="1"/>
      </w:tblPr>
      <w:tblGrid>
        <w:gridCol w:w="3494"/>
        <w:gridCol w:w="2666"/>
        <w:gridCol w:w="3082"/>
      </w:tblGrid>
      <w:tr w:rsidR="005B1B07" w:rsidRPr="005B1B07" w14:paraId="488B6AD6" w14:textId="77777777" w:rsidTr="00765C9B">
        <w:tc>
          <w:tcPr>
            <w:tcW w:w="3494" w:type="dxa"/>
          </w:tcPr>
          <w:p w14:paraId="1BF9DFBF" w14:textId="77777777" w:rsidR="009401B8" w:rsidRPr="00FF1291" w:rsidRDefault="009401B8" w:rsidP="005B557F">
            <w:pPr>
              <w:rPr>
                <w:rFonts w:asciiTheme="minorHAnsi" w:hAnsiTheme="minorHAnsi"/>
                <w:b/>
                <w:sz w:val="22"/>
                <w:szCs w:val="22"/>
                <w:lang w:val="en-GB"/>
              </w:rPr>
            </w:pPr>
            <w:r w:rsidRPr="00FF1291">
              <w:rPr>
                <w:rFonts w:asciiTheme="minorHAnsi" w:hAnsiTheme="minorHAnsi"/>
                <w:b/>
                <w:sz w:val="22"/>
                <w:szCs w:val="22"/>
                <w:lang w:val="en-GB"/>
              </w:rPr>
              <w:t>Item</w:t>
            </w:r>
          </w:p>
        </w:tc>
        <w:tc>
          <w:tcPr>
            <w:tcW w:w="2666" w:type="dxa"/>
          </w:tcPr>
          <w:p w14:paraId="5C095F27" w14:textId="77777777" w:rsidR="009401B8" w:rsidRPr="00FF1291" w:rsidRDefault="009401B8" w:rsidP="005B557F">
            <w:pPr>
              <w:rPr>
                <w:rFonts w:asciiTheme="minorHAnsi" w:hAnsiTheme="minorHAnsi"/>
                <w:b/>
                <w:sz w:val="22"/>
                <w:szCs w:val="22"/>
                <w:lang w:val="en-GB"/>
              </w:rPr>
            </w:pPr>
            <w:r w:rsidRPr="00FF1291">
              <w:rPr>
                <w:rFonts w:asciiTheme="minorHAnsi" w:hAnsiTheme="minorHAnsi"/>
                <w:b/>
                <w:sz w:val="22"/>
                <w:szCs w:val="22"/>
                <w:lang w:val="en-GB"/>
              </w:rPr>
              <w:t>Number required</w:t>
            </w:r>
          </w:p>
        </w:tc>
        <w:tc>
          <w:tcPr>
            <w:tcW w:w="3082" w:type="dxa"/>
          </w:tcPr>
          <w:p w14:paraId="6E9440EB" w14:textId="77777777" w:rsidR="009401B8" w:rsidRPr="00FF1291" w:rsidRDefault="009401B8" w:rsidP="005B557F">
            <w:pPr>
              <w:rPr>
                <w:rFonts w:asciiTheme="minorHAnsi" w:hAnsiTheme="minorHAnsi"/>
                <w:b/>
                <w:sz w:val="22"/>
                <w:szCs w:val="22"/>
                <w:lang w:val="en-GB"/>
              </w:rPr>
            </w:pPr>
            <w:r w:rsidRPr="00FF1291">
              <w:rPr>
                <w:rFonts w:asciiTheme="minorHAnsi" w:hAnsiTheme="minorHAnsi"/>
                <w:b/>
                <w:sz w:val="22"/>
                <w:szCs w:val="22"/>
                <w:lang w:val="en-GB"/>
              </w:rPr>
              <w:t>For whom</w:t>
            </w:r>
          </w:p>
        </w:tc>
      </w:tr>
      <w:tr w:rsidR="005B1B07" w:rsidRPr="005B1B07" w14:paraId="17AA5E30" w14:textId="77777777" w:rsidTr="00765C9B">
        <w:tc>
          <w:tcPr>
            <w:tcW w:w="3494" w:type="dxa"/>
          </w:tcPr>
          <w:p w14:paraId="278E6A23" w14:textId="575A001E" w:rsidR="009401B8" w:rsidRPr="005B1B07" w:rsidRDefault="00DB7E7A" w:rsidP="00765C9B">
            <w:pPr>
              <w:rPr>
                <w:rFonts w:asciiTheme="minorHAnsi" w:hAnsiTheme="minorHAnsi"/>
                <w:sz w:val="22"/>
                <w:szCs w:val="22"/>
                <w:lang w:val="en-GB"/>
              </w:rPr>
            </w:pPr>
            <w:r>
              <w:rPr>
                <w:rFonts w:asciiTheme="minorHAnsi" w:hAnsiTheme="minorHAnsi"/>
                <w:sz w:val="22"/>
                <w:szCs w:val="22"/>
                <w:lang w:val="en-GB"/>
              </w:rPr>
              <w:t>Telephone</w:t>
            </w:r>
            <w:r w:rsidR="009401B8" w:rsidRPr="005B1B07">
              <w:rPr>
                <w:rFonts w:asciiTheme="minorHAnsi" w:hAnsiTheme="minorHAnsi"/>
                <w:sz w:val="22"/>
                <w:szCs w:val="22"/>
                <w:lang w:val="en-GB"/>
              </w:rPr>
              <w:t xml:space="preserve"> &amp; chargers for </w:t>
            </w:r>
            <w:r w:rsidR="00765C9B">
              <w:rPr>
                <w:rFonts w:asciiTheme="minorHAnsi" w:hAnsiTheme="minorHAnsi"/>
                <w:sz w:val="22"/>
                <w:szCs w:val="22"/>
                <w:lang w:val="en-GB"/>
              </w:rPr>
              <w:t>GPS</w:t>
            </w:r>
          </w:p>
        </w:tc>
        <w:tc>
          <w:tcPr>
            <w:tcW w:w="2666" w:type="dxa"/>
          </w:tcPr>
          <w:p w14:paraId="1D8A84C1"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10 (minimum)</w:t>
            </w:r>
          </w:p>
        </w:tc>
        <w:tc>
          <w:tcPr>
            <w:tcW w:w="3082" w:type="dxa"/>
          </w:tcPr>
          <w:p w14:paraId="661390E4"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Survey teams</w:t>
            </w:r>
          </w:p>
        </w:tc>
      </w:tr>
      <w:tr w:rsidR="005B1B07" w:rsidRPr="005B1B07" w14:paraId="371F132B" w14:textId="77777777" w:rsidTr="00765C9B">
        <w:tc>
          <w:tcPr>
            <w:tcW w:w="3494" w:type="dxa"/>
          </w:tcPr>
          <w:p w14:paraId="7DEC055D"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Laptop</w:t>
            </w:r>
          </w:p>
        </w:tc>
        <w:tc>
          <w:tcPr>
            <w:tcW w:w="2666" w:type="dxa"/>
          </w:tcPr>
          <w:p w14:paraId="6296CE3F"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1</w:t>
            </w:r>
          </w:p>
        </w:tc>
        <w:tc>
          <w:tcPr>
            <w:tcW w:w="3082" w:type="dxa"/>
          </w:tcPr>
          <w:p w14:paraId="4E7344B1"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Field coordinator</w:t>
            </w:r>
          </w:p>
        </w:tc>
      </w:tr>
    </w:tbl>
    <w:p w14:paraId="5F32A48C" w14:textId="77777777" w:rsidR="009401B8" w:rsidRPr="005B1B07" w:rsidRDefault="009401B8" w:rsidP="005B557F">
      <w:pPr>
        <w:spacing w:after="0"/>
        <w:rPr>
          <w:rFonts w:eastAsia="Calibri" w:cs="Times New Roman"/>
          <w:lang w:val="en-GB"/>
        </w:rPr>
      </w:pPr>
    </w:p>
    <w:p w14:paraId="34DF7DC1" w14:textId="1D8DAE5E" w:rsidR="009401B8" w:rsidRPr="005B557F" w:rsidRDefault="00FF1291" w:rsidP="005B557F">
      <w:pPr>
        <w:keepNext/>
        <w:keepLines/>
        <w:spacing w:after="0"/>
        <w:jc w:val="both"/>
        <w:outlineLvl w:val="1"/>
        <w:rPr>
          <w:rFonts w:eastAsiaTheme="majorEastAsia" w:cstheme="majorBidi"/>
          <w:bCs/>
          <w:u w:val="single"/>
          <w:lang w:val="en-GB"/>
        </w:rPr>
      </w:pPr>
      <w:bookmarkStart w:id="215" w:name="_Toc485629343"/>
      <w:r>
        <w:rPr>
          <w:rFonts w:eastAsiaTheme="majorEastAsia" w:cstheme="majorBidi"/>
          <w:bCs/>
          <w:u w:val="single"/>
          <w:lang w:val="en-GB"/>
        </w:rPr>
        <w:t>1</w:t>
      </w:r>
      <w:r w:rsidR="004B16C1">
        <w:rPr>
          <w:rFonts w:eastAsiaTheme="majorEastAsia" w:cstheme="majorBidi"/>
          <w:bCs/>
          <w:u w:val="single"/>
          <w:lang w:val="en-GB"/>
        </w:rPr>
        <w:t>1</w:t>
      </w:r>
      <w:r>
        <w:rPr>
          <w:rFonts w:eastAsiaTheme="majorEastAsia" w:cstheme="majorBidi"/>
          <w:bCs/>
          <w:u w:val="single"/>
          <w:lang w:val="en-GB"/>
        </w:rPr>
        <w:t xml:space="preserve">.2 </w:t>
      </w:r>
      <w:r w:rsidR="009401B8" w:rsidRPr="005B557F">
        <w:rPr>
          <w:rFonts w:eastAsiaTheme="majorEastAsia" w:cstheme="majorBidi"/>
          <w:bCs/>
          <w:u w:val="single"/>
          <w:lang w:val="en-GB"/>
        </w:rPr>
        <w:t>Transport</w:t>
      </w:r>
      <w:bookmarkEnd w:id="215"/>
    </w:p>
    <w:p w14:paraId="7CE8285B" w14:textId="69CAA4B6" w:rsidR="009401B8" w:rsidRPr="005B1B07" w:rsidRDefault="009401B8" w:rsidP="005B557F">
      <w:pPr>
        <w:spacing w:after="0"/>
        <w:rPr>
          <w:rFonts w:eastAsia="Calibri" w:cs="Times New Roman"/>
          <w:lang w:val="en-GB"/>
        </w:rPr>
      </w:pPr>
      <w:r w:rsidRPr="005B1B07">
        <w:rPr>
          <w:rFonts w:eastAsia="Calibri" w:cs="Times New Roman"/>
          <w:lang w:val="en-GB"/>
        </w:rPr>
        <w:t>Transport requirements will depend on where the field teams are recruited from</w:t>
      </w:r>
      <w:r w:rsidR="005079FD" w:rsidRPr="005B1B07">
        <w:rPr>
          <w:rFonts w:eastAsia="Calibri" w:cs="Times New Roman"/>
          <w:lang w:val="en-GB"/>
        </w:rPr>
        <w:t>; if</w:t>
      </w:r>
      <w:r w:rsidRPr="005B1B07">
        <w:rPr>
          <w:rFonts w:eastAsia="Calibri" w:cs="Times New Roman"/>
          <w:lang w:val="en-GB"/>
        </w:rPr>
        <w:t xml:space="preserve"> they are from outside of the camp, 2 taxi minibuses will be required. </w:t>
      </w:r>
      <w:r w:rsidR="00A77F74" w:rsidRPr="00A77F74">
        <w:rPr>
          <w:rFonts w:eastAsia="Calibri" w:cs="Times New Roman"/>
          <w:lang w:val="en-GB"/>
        </w:rPr>
        <w:t xml:space="preserve">However, due to the uncertainly of the location that the survey will be conducted the </w:t>
      </w:r>
      <w:r w:rsidR="00A77F74">
        <w:rPr>
          <w:rFonts w:eastAsia="Calibri" w:cs="Times New Roman"/>
          <w:lang w:val="en-GB"/>
        </w:rPr>
        <w:t>transport requirements</w:t>
      </w:r>
      <w:r w:rsidR="00A77F74" w:rsidRPr="00A77F74">
        <w:rPr>
          <w:rFonts w:eastAsia="Calibri" w:cs="Times New Roman"/>
          <w:lang w:val="en-GB"/>
        </w:rPr>
        <w:t xml:space="preserve"> can only be defined when the study location is identified.</w:t>
      </w:r>
    </w:p>
    <w:p w14:paraId="060526B2" w14:textId="77777777" w:rsidR="00FF1291" w:rsidRDefault="00FF1291" w:rsidP="005B557F">
      <w:pPr>
        <w:spacing w:after="0"/>
        <w:rPr>
          <w:u w:val="single"/>
        </w:rPr>
      </w:pPr>
      <w:bookmarkStart w:id="216" w:name="_Toc489518742"/>
    </w:p>
    <w:p w14:paraId="346A46D8" w14:textId="0E94615A" w:rsidR="007B4419" w:rsidRPr="005B557F" w:rsidRDefault="00FF1291" w:rsidP="005B557F">
      <w:pPr>
        <w:spacing w:after="0"/>
        <w:rPr>
          <w:u w:val="single"/>
        </w:rPr>
      </w:pPr>
      <w:bookmarkStart w:id="217" w:name="_Toc489518743"/>
      <w:bookmarkEnd w:id="216"/>
      <w:r>
        <w:rPr>
          <w:u w:val="single"/>
        </w:rPr>
        <w:t>1</w:t>
      </w:r>
      <w:r w:rsidR="004B16C1">
        <w:rPr>
          <w:u w:val="single"/>
        </w:rPr>
        <w:t>1</w:t>
      </w:r>
      <w:r>
        <w:rPr>
          <w:u w:val="single"/>
        </w:rPr>
        <w:t xml:space="preserve">.3 </w:t>
      </w:r>
      <w:r w:rsidR="007B4419" w:rsidRPr="005B557F">
        <w:rPr>
          <w:u w:val="single"/>
        </w:rPr>
        <w:t>Budget</w:t>
      </w:r>
      <w:bookmarkEnd w:id="217"/>
    </w:p>
    <w:p w14:paraId="6C2CA375" w14:textId="6EAF9458" w:rsidR="00325062" w:rsidRDefault="00325062" w:rsidP="005B557F">
      <w:pPr>
        <w:spacing w:after="0"/>
      </w:pPr>
      <w:r w:rsidRPr="005B1B07">
        <w:t xml:space="preserve">An estimated budget for the study is included in </w:t>
      </w:r>
      <w:r w:rsidR="008C1A4D" w:rsidRPr="005B1B07">
        <w:t xml:space="preserve">Annex </w:t>
      </w:r>
      <w:r w:rsidR="00E423FF" w:rsidRPr="005B1B07">
        <w:t>6</w:t>
      </w:r>
      <w:r w:rsidRPr="005B1B07">
        <w:t>.</w:t>
      </w:r>
    </w:p>
    <w:p w14:paraId="69196DFF" w14:textId="493A5BE4" w:rsidR="003D1055" w:rsidRPr="005B1B07" w:rsidRDefault="003D1055" w:rsidP="005B557F">
      <w:pPr>
        <w:spacing w:after="0"/>
      </w:pPr>
      <w:r>
        <w:t xml:space="preserve">The cost for 1 location is </w:t>
      </w:r>
      <w:r w:rsidR="004E79AC">
        <w:t>4</w:t>
      </w:r>
      <w:r w:rsidRPr="004E79AC">
        <w:t>,</w:t>
      </w:r>
      <w:r w:rsidR="004E79AC">
        <w:t>10</w:t>
      </w:r>
      <w:r w:rsidR="00FD5AC4">
        <w:t>0</w:t>
      </w:r>
      <w:r w:rsidR="0048680A">
        <w:t xml:space="preserve"> EUR. If the survey is conducted at the second location, once the first location has been completed then the price would be 2,</w:t>
      </w:r>
      <w:r w:rsidR="004E79AC">
        <w:t>450</w:t>
      </w:r>
      <w:r w:rsidR="0048680A">
        <w:t xml:space="preserve"> EUR as the same mobile phones can be used. </w:t>
      </w:r>
      <w:r w:rsidR="004E79AC">
        <w:t xml:space="preserve">There will be an additional cost of </w:t>
      </w:r>
      <w:r w:rsidR="0090182C">
        <w:t>4000</w:t>
      </w:r>
      <w:r w:rsidR="004E79AC">
        <w:t xml:space="preserve"> EUR if there is no Epidemiologist in the field when the research is due to take place and one has to be sent specifically for the survey. </w:t>
      </w:r>
      <w:r w:rsidR="00A77F74" w:rsidRPr="00A77F74">
        <w:t>However, due to the uncertainly of the location that the survey will be conducted the precise budget can only be defined when the study location is identified.</w:t>
      </w:r>
    </w:p>
    <w:p w14:paraId="6F2F94DC" w14:textId="77777777" w:rsidR="00B60D94" w:rsidRDefault="00B60D94" w:rsidP="005B557F">
      <w:pPr>
        <w:spacing w:after="0"/>
      </w:pPr>
    </w:p>
    <w:p w14:paraId="3BAB1420" w14:textId="32C5CED0" w:rsidR="00FF1291" w:rsidRPr="005B557F" w:rsidRDefault="00FF1291" w:rsidP="00FF1291">
      <w:pPr>
        <w:spacing w:after="0"/>
        <w:rPr>
          <w:u w:val="single"/>
        </w:rPr>
      </w:pPr>
      <w:r>
        <w:rPr>
          <w:u w:val="single"/>
        </w:rPr>
        <w:t>1</w:t>
      </w:r>
      <w:r w:rsidR="004B16C1">
        <w:rPr>
          <w:u w:val="single"/>
        </w:rPr>
        <w:t>1</w:t>
      </w:r>
      <w:r>
        <w:rPr>
          <w:u w:val="single"/>
        </w:rPr>
        <w:t xml:space="preserve">.4 </w:t>
      </w:r>
      <w:r w:rsidRPr="005B557F">
        <w:rPr>
          <w:u w:val="single"/>
        </w:rPr>
        <w:t xml:space="preserve">Study schedule </w:t>
      </w:r>
    </w:p>
    <w:p w14:paraId="2D2FE412" w14:textId="77777777" w:rsidR="00FF1291" w:rsidRPr="005B1B07" w:rsidRDefault="00FF1291" w:rsidP="00FF1291">
      <w:pPr>
        <w:spacing w:after="0"/>
      </w:pPr>
      <w:r w:rsidRPr="005B1B07">
        <w:t>We have pre-defined the following time points in the implementation of this study:</w:t>
      </w:r>
    </w:p>
    <w:tbl>
      <w:tblPr>
        <w:tblStyle w:val="TableGrid"/>
        <w:tblW w:w="9214" w:type="dxa"/>
        <w:tblInd w:w="-34" w:type="dxa"/>
        <w:tblLook w:val="04A0" w:firstRow="1" w:lastRow="0" w:firstColumn="1" w:lastColumn="0" w:noHBand="0" w:noVBand="1"/>
      </w:tblPr>
      <w:tblGrid>
        <w:gridCol w:w="6521"/>
        <w:gridCol w:w="2693"/>
      </w:tblGrid>
      <w:tr w:rsidR="00FF1291" w:rsidRPr="005B1B07" w14:paraId="3A203453" w14:textId="77777777" w:rsidTr="00283D2B">
        <w:tc>
          <w:tcPr>
            <w:tcW w:w="6521" w:type="dxa"/>
          </w:tcPr>
          <w:p w14:paraId="214D5537" w14:textId="77777777" w:rsidR="00FF1291" w:rsidRPr="00FF1291" w:rsidRDefault="00FF1291" w:rsidP="00283D2B">
            <w:pPr>
              <w:rPr>
                <w:b/>
              </w:rPr>
            </w:pPr>
            <w:r w:rsidRPr="00FF1291">
              <w:rPr>
                <w:b/>
              </w:rPr>
              <w:t>Output</w:t>
            </w:r>
          </w:p>
        </w:tc>
        <w:tc>
          <w:tcPr>
            <w:tcW w:w="2693" w:type="dxa"/>
          </w:tcPr>
          <w:p w14:paraId="2ECAEE2E" w14:textId="77777777" w:rsidR="00FF1291" w:rsidRPr="00FF1291" w:rsidRDefault="00FF1291" w:rsidP="00283D2B">
            <w:pPr>
              <w:rPr>
                <w:b/>
              </w:rPr>
            </w:pPr>
            <w:r w:rsidRPr="00FF1291">
              <w:rPr>
                <w:b/>
              </w:rPr>
              <w:t>Estimate Deadline</w:t>
            </w:r>
          </w:p>
        </w:tc>
      </w:tr>
      <w:tr w:rsidR="00FF1291" w:rsidRPr="005B1B07" w14:paraId="042E79C0" w14:textId="77777777" w:rsidTr="00283D2B">
        <w:tc>
          <w:tcPr>
            <w:tcW w:w="6521" w:type="dxa"/>
          </w:tcPr>
          <w:p w14:paraId="00843749" w14:textId="77777777" w:rsidR="00FF1291" w:rsidRPr="005B1B07" w:rsidRDefault="00FF1291" w:rsidP="00283D2B">
            <w:r w:rsidRPr="005B1B07">
              <w:t>Submission to MSF ERB</w:t>
            </w:r>
          </w:p>
        </w:tc>
        <w:tc>
          <w:tcPr>
            <w:tcW w:w="2693" w:type="dxa"/>
          </w:tcPr>
          <w:p w14:paraId="6B49AAE8" w14:textId="41AF3E35" w:rsidR="00FF1291" w:rsidRPr="005B1B07" w:rsidRDefault="003D5051" w:rsidP="00283D2B">
            <w:r>
              <w:t>December</w:t>
            </w:r>
            <w:r w:rsidRPr="005B1B07">
              <w:t xml:space="preserve">  </w:t>
            </w:r>
            <w:r w:rsidR="00FF1291" w:rsidRPr="005B1B07">
              <w:t>2017</w:t>
            </w:r>
          </w:p>
        </w:tc>
      </w:tr>
      <w:tr w:rsidR="00FF1291" w:rsidRPr="005B1B07" w14:paraId="23C2C2D3" w14:textId="77777777" w:rsidTr="00283D2B">
        <w:tc>
          <w:tcPr>
            <w:tcW w:w="6521" w:type="dxa"/>
          </w:tcPr>
          <w:p w14:paraId="0601762C" w14:textId="77777777" w:rsidR="00FF1291" w:rsidRPr="005B1B07" w:rsidRDefault="00FF1291" w:rsidP="00283D2B">
            <w:r w:rsidRPr="005B1B07">
              <w:t>Submission to ERB of Iraq Ministry of Health</w:t>
            </w:r>
          </w:p>
        </w:tc>
        <w:tc>
          <w:tcPr>
            <w:tcW w:w="2693" w:type="dxa"/>
          </w:tcPr>
          <w:p w14:paraId="011F2B0A" w14:textId="3A40D85F" w:rsidR="00FF1291" w:rsidRPr="005B1B07" w:rsidRDefault="003D5051" w:rsidP="00283D2B">
            <w:r>
              <w:t>January 2018</w:t>
            </w:r>
          </w:p>
        </w:tc>
      </w:tr>
      <w:tr w:rsidR="00FF1291" w:rsidRPr="005B1B07" w14:paraId="1B1E88F0" w14:textId="77777777" w:rsidTr="00283D2B">
        <w:trPr>
          <w:trHeight w:val="353"/>
        </w:trPr>
        <w:tc>
          <w:tcPr>
            <w:tcW w:w="6521" w:type="dxa"/>
          </w:tcPr>
          <w:p w14:paraId="01B8E83B" w14:textId="77777777" w:rsidR="00FF1291" w:rsidRPr="005B1B07" w:rsidRDefault="00FF1291" w:rsidP="00283D2B">
            <w:r w:rsidRPr="005B1B07">
              <w:t>ERB approval MSF and Ministry of Health</w:t>
            </w:r>
          </w:p>
        </w:tc>
        <w:tc>
          <w:tcPr>
            <w:tcW w:w="2693" w:type="dxa"/>
          </w:tcPr>
          <w:p w14:paraId="2DB1DAAA" w14:textId="3A0A8D3C" w:rsidR="00FF1291" w:rsidRPr="005B1B07" w:rsidRDefault="003D5051" w:rsidP="00283D2B">
            <w:r>
              <w:t>February 2018</w:t>
            </w:r>
          </w:p>
        </w:tc>
      </w:tr>
      <w:tr w:rsidR="00FF1291" w:rsidRPr="005B1B07" w14:paraId="10754D03" w14:textId="77777777" w:rsidTr="00283D2B">
        <w:trPr>
          <w:trHeight w:val="407"/>
        </w:trPr>
        <w:tc>
          <w:tcPr>
            <w:tcW w:w="6521" w:type="dxa"/>
          </w:tcPr>
          <w:p w14:paraId="7D781180" w14:textId="77777777" w:rsidR="00FF1291" w:rsidRPr="005B1B07" w:rsidRDefault="00FF1291" w:rsidP="00283D2B">
            <w:r w:rsidRPr="005B1B07">
              <w:t>Preparation field study (hiring of staff, training of staff, piloting of questionnaires and logistics for field implementation)</w:t>
            </w:r>
          </w:p>
        </w:tc>
        <w:tc>
          <w:tcPr>
            <w:tcW w:w="2693" w:type="dxa"/>
          </w:tcPr>
          <w:p w14:paraId="02444770" w14:textId="3EFE5349" w:rsidR="00FF1291" w:rsidRPr="005B1B07" w:rsidRDefault="003D5051" w:rsidP="00283D2B">
            <w:r>
              <w:t>March</w:t>
            </w:r>
            <w:r w:rsidRPr="005B1B07">
              <w:t xml:space="preserve"> </w:t>
            </w:r>
            <w:r w:rsidR="00FF1291">
              <w:t>2018</w:t>
            </w:r>
          </w:p>
        </w:tc>
      </w:tr>
      <w:tr w:rsidR="00FF1291" w:rsidRPr="005B1B07" w14:paraId="6C615788" w14:textId="77777777" w:rsidTr="00283D2B">
        <w:tc>
          <w:tcPr>
            <w:tcW w:w="6521" w:type="dxa"/>
          </w:tcPr>
          <w:p w14:paraId="7F181DD7" w14:textId="77777777" w:rsidR="00FF1291" w:rsidRPr="005B1B07" w:rsidRDefault="00FF1291" w:rsidP="00283D2B">
            <w:r w:rsidRPr="005B1B07">
              <w:t xml:space="preserve">Study implementation </w:t>
            </w:r>
          </w:p>
        </w:tc>
        <w:tc>
          <w:tcPr>
            <w:tcW w:w="2693" w:type="dxa"/>
          </w:tcPr>
          <w:p w14:paraId="5B3DC953" w14:textId="1EA03FE4" w:rsidR="00FF1291" w:rsidRPr="005B1B07" w:rsidRDefault="003D5051" w:rsidP="00283D2B">
            <w:r>
              <w:t>April - May</w:t>
            </w:r>
            <w:r w:rsidR="00FF1291">
              <w:t xml:space="preserve"> </w:t>
            </w:r>
            <w:r w:rsidR="00FF1291" w:rsidRPr="005B1B07">
              <w:t>2018</w:t>
            </w:r>
          </w:p>
        </w:tc>
      </w:tr>
      <w:tr w:rsidR="00FF1291" w:rsidRPr="005B1B07" w14:paraId="751FEDC0" w14:textId="77777777" w:rsidTr="00283D2B">
        <w:tc>
          <w:tcPr>
            <w:tcW w:w="6521" w:type="dxa"/>
          </w:tcPr>
          <w:p w14:paraId="6D67E933" w14:textId="77777777" w:rsidR="00FF1291" w:rsidRPr="005B1B07" w:rsidRDefault="00FF1291" w:rsidP="00283D2B">
            <w:r w:rsidRPr="005B1B07">
              <w:t>Analysis of data and report write up</w:t>
            </w:r>
            <w:r>
              <w:t xml:space="preserve"> by PI</w:t>
            </w:r>
          </w:p>
        </w:tc>
        <w:tc>
          <w:tcPr>
            <w:tcW w:w="2693" w:type="dxa"/>
          </w:tcPr>
          <w:p w14:paraId="466A3FD7" w14:textId="277792EA" w:rsidR="00FF1291" w:rsidRPr="005B1B07" w:rsidRDefault="003D5051" w:rsidP="00283D2B">
            <w:r>
              <w:t>–June - July</w:t>
            </w:r>
            <w:r w:rsidR="00FF1291" w:rsidRPr="005B1B07">
              <w:t xml:space="preserve"> 2018 </w:t>
            </w:r>
          </w:p>
        </w:tc>
      </w:tr>
      <w:tr w:rsidR="00FF1291" w:rsidRPr="005B1B07" w14:paraId="160200DD" w14:textId="77777777" w:rsidTr="00283D2B">
        <w:tc>
          <w:tcPr>
            <w:tcW w:w="6521" w:type="dxa"/>
          </w:tcPr>
          <w:p w14:paraId="64F0C600" w14:textId="77777777" w:rsidR="00FF1291" w:rsidRPr="005B1B07" w:rsidRDefault="00FF1291" w:rsidP="00283D2B">
            <w:r w:rsidRPr="005B1B07">
              <w:t>Dissemination of report to stakeholders</w:t>
            </w:r>
          </w:p>
        </w:tc>
        <w:tc>
          <w:tcPr>
            <w:tcW w:w="2693" w:type="dxa"/>
          </w:tcPr>
          <w:p w14:paraId="03E8D362" w14:textId="314BE065" w:rsidR="00FF1291" w:rsidRPr="005B1B07" w:rsidRDefault="003D5051" w:rsidP="00283D2B">
            <w:r>
              <w:t>August</w:t>
            </w:r>
            <w:r w:rsidRPr="005B1B07">
              <w:t xml:space="preserve"> </w:t>
            </w:r>
            <w:r w:rsidR="00FF1291" w:rsidRPr="005B1B07">
              <w:t>2018</w:t>
            </w:r>
          </w:p>
        </w:tc>
      </w:tr>
      <w:tr w:rsidR="00FF1291" w:rsidRPr="005B1B07" w14:paraId="04E8850E" w14:textId="77777777" w:rsidTr="00283D2B">
        <w:tc>
          <w:tcPr>
            <w:tcW w:w="6521" w:type="dxa"/>
          </w:tcPr>
          <w:p w14:paraId="65E7E2D8" w14:textId="77777777" w:rsidR="00FF1291" w:rsidRPr="005B1B07" w:rsidRDefault="00FF1291" w:rsidP="00283D2B">
            <w:r w:rsidRPr="005B1B07">
              <w:t>Submission of manuscript to peer reviewed journal (if relevant)</w:t>
            </w:r>
          </w:p>
        </w:tc>
        <w:tc>
          <w:tcPr>
            <w:tcW w:w="2693" w:type="dxa"/>
          </w:tcPr>
          <w:p w14:paraId="0BF65A07" w14:textId="700C1419" w:rsidR="00FF1291" w:rsidRPr="005B1B07" w:rsidRDefault="003D5051" w:rsidP="00283D2B">
            <w:r>
              <w:t>October</w:t>
            </w:r>
            <w:r w:rsidRPr="005B1B07">
              <w:t xml:space="preserve"> </w:t>
            </w:r>
            <w:r w:rsidR="00FF1291" w:rsidRPr="005B1B07">
              <w:t>2018</w:t>
            </w:r>
          </w:p>
        </w:tc>
      </w:tr>
    </w:tbl>
    <w:p w14:paraId="67451AA3" w14:textId="77777777" w:rsidR="00FF1291" w:rsidRDefault="00FF1291" w:rsidP="00FF1291">
      <w:pPr>
        <w:spacing w:after="0"/>
      </w:pPr>
    </w:p>
    <w:p w14:paraId="6DCE76E2" w14:textId="77777777" w:rsidR="00E146C2" w:rsidRDefault="00E146C2" w:rsidP="00FF1291">
      <w:pPr>
        <w:spacing w:after="0"/>
      </w:pPr>
    </w:p>
    <w:p w14:paraId="24B3ADEB" w14:textId="77777777" w:rsidR="00E146C2" w:rsidRDefault="00E146C2" w:rsidP="00FF1291">
      <w:pPr>
        <w:spacing w:after="0"/>
      </w:pPr>
    </w:p>
    <w:p w14:paraId="1C23E6EA" w14:textId="77777777" w:rsidR="00E146C2" w:rsidRDefault="00E146C2" w:rsidP="00FF1291">
      <w:pPr>
        <w:spacing w:after="0"/>
      </w:pPr>
    </w:p>
    <w:p w14:paraId="285E70FB" w14:textId="77777777" w:rsidR="00E146C2" w:rsidRDefault="00E146C2" w:rsidP="00FF1291">
      <w:pPr>
        <w:spacing w:after="0"/>
      </w:pPr>
    </w:p>
    <w:p w14:paraId="4A211C15" w14:textId="77777777" w:rsidR="00E146C2" w:rsidRDefault="00E146C2" w:rsidP="00FF1291">
      <w:pPr>
        <w:spacing w:after="0"/>
      </w:pPr>
    </w:p>
    <w:p w14:paraId="733F35BB" w14:textId="77777777" w:rsidR="00E146C2" w:rsidRDefault="00E146C2" w:rsidP="00FF1291">
      <w:pPr>
        <w:spacing w:after="0"/>
      </w:pPr>
    </w:p>
    <w:p w14:paraId="5AFD3A8C" w14:textId="77777777" w:rsidR="00E146C2" w:rsidRDefault="00E146C2" w:rsidP="00FF1291">
      <w:pPr>
        <w:spacing w:after="0"/>
      </w:pPr>
    </w:p>
    <w:p w14:paraId="3FBBF130" w14:textId="77777777" w:rsidR="00E146C2" w:rsidRDefault="00E146C2" w:rsidP="00FF1291">
      <w:pPr>
        <w:spacing w:after="0"/>
      </w:pPr>
    </w:p>
    <w:p w14:paraId="2820A098" w14:textId="77777777" w:rsidR="00E146C2" w:rsidRDefault="00E146C2" w:rsidP="00FF1291">
      <w:pPr>
        <w:spacing w:after="0"/>
      </w:pPr>
    </w:p>
    <w:p w14:paraId="06BDBF1D" w14:textId="77777777" w:rsidR="00E146C2" w:rsidRDefault="00E146C2" w:rsidP="00FF1291">
      <w:pPr>
        <w:spacing w:after="0"/>
      </w:pPr>
    </w:p>
    <w:p w14:paraId="3859717C" w14:textId="77777777" w:rsidR="00E146C2" w:rsidRDefault="00E146C2" w:rsidP="00FF1291">
      <w:pPr>
        <w:spacing w:after="0"/>
      </w:pPr>
    </w:p>
    <w:p w14:paraId="5A63737E" w14:textId="77777777" w:rsidR="00E146C2" w:rsidRDefault="00E146C2" w:rsidP="00FF1291">
      <w:pPr>
        <w:spacing w:after="0"/>
      </w:pPr>
    </w:p>
    <w:p w14:paraId="3452939F" w14:textId="77777777" w:rsidR="00E146C2" w:rsidRDefault="00E146C2" w:rsidP="00FF1291">
      <w:pPr>
        <w:spacing w:after="0"/>
      </w:pPr>
    </w:p>
    <w:p w14:paraId="5EF61559" w14:textId="77777777" w:rsidR="00E146C2" w:rsidRPr="005B1B07" w:rsidRDefault="00E146C2" w:rsidP="00FF1291">
      <w:pPr>
        <w:spacing w:after="0"/>
      </w:pPr>
    </w:p>
    <w:p w14:paraId="3179593C" w14:textId="58485A3B" w:rsidR="007F0D36" w:rsidRPr="003032B1" w:rsidRDefault="00D40B72" w:rsidP="007F0D36">
      <w:pPr>
        <w:spacing w:after="0"/>
        <w:rPr>
          <w:b/>
        </w:rPr>
      </w:pPr>
      <w:r w:rsidRPr="003032B1">
        <w:rPr>
          <w:b/>
        </w:rPr>
        <w:lastRenderedPageBreak/>
        <w:t>12</w:t>
      </w:r>
      <w:r w:rsidR="004B16C1" w:rsidRPr="003032B1">
        <w:rPr>
          <w:b/>
        </w:rPr>
        <w:t xml:space="preserve">. </w:t>
      </w:r>
      <w:r w:rsidR="007F0D36" w:rsidRPr="003032B1">
        <w:rPr>
          <w:b/>
        </w:rPr>
        <w:t>Bibliography</w:t>
      </w:r>
    </w:p>
    <w:p w14:paraId="17611AA8" w14:textId="77777777" w:rsidR="007F0D36" w:rsidRPr="003032B1" w:rsidRDefault="007F0D36" w:rsidP="007F0D36">
      <w:pPr>
        <w:spacing w:after="0"/>
        <w:rPr>
          <w:b/>
        </w:rPr>
      </w:pPr>
    </w:p>
    <w:p w14:paraId="034859EE" w14:textId="77777777" w:rsidR="007F0D36" w:rsidRPr="003032B1" w:rsidRDefault="007F0D36" w:rsidP="007F0D36">
      <w:pPr>
        <w:pStyle w:val="ListParagraph"/>
        <w:numPr>
          <w:ilvl w:val="0"/>
          <w:numId w:val="27"/>
        </w:numPr>
        <w:spacing w:after="0"/>
        <w:ind w:left="0"/>
      </w:pPr>
      <w:r w:rsidRPr="003032B1">
        <w:t xml:space="preserve">The World Bank. The Kurdistan Region of Iraq: Assessing the economic and social impact of the Syrian Conflict and ISIS. 2015. </w:t>
      </w:r>
    </w:p>
    <w:p w14:paraId="09AEAA19" w14:textId="77777777" w:rsidR="007F0D36" w:rsidRPr="003032B1" w:rsidRDefault="007F0D36" w:rsidP="007F0D36">
      <w:pPr>
        <w:pStyle w:val="ListParagraph"/>
        <w:spacing w:after="0"/>
        <w:ind w:left="0"/>
      </w:pPr>
    </w:p>
    <w:p w14:paraId="0CC04220" w14:textId="77777777" w:rsidR="007F0D36" w:rsidRPr="003032B1" w:rsidRDefault="007F0D36" w:rsidP="007F0D36">
      <w:pPr>
        <w:pStyle w:val="ListParagraph"/>
        <w:numPr>
          <w:ilvl w:val="0"/>
          <w:numId w:val="27"/>
        </w:numPr>
        <w:spacing w:after="0"/>
        <w:ind w:left="0"/>
      </w:pPr>
      <w:r w:rsidRPr="003032B1">
        <w:t>Liu J. the</w:t>
      </w:r>
      <w:r w:rsidRPr="003032B1">
        <w:rPr>
          <w:lang w:val="fr-BE"/>
        </w:rPr>
        <w:t xml:space="preserve"> Médecins</w:t>
      </w:r>
      <w:r w:rsidRPr="003032B1">
        <w:t xml:space="preserve"> sans</w:t>
      </w:r>
      <w:r w:rsidRPr="003032B1">
        <w:rPr>
          <w:lang w:val="fr-BE"/>
        </w:rPr>
        <w:t xml:space="preserve"> Frontières</w:t>
      </w:r>
      <w:r w:rsidRPr="003032B1">
        <w:t xml:space="preserve"> International Activity Report 2015. 2016; 100: </w:t>
      </w:r>
      <w:hyperlink r:id="rId12" w:history="1">
        <w:r w:rsidRPr="003032B1">
          <w:rPr>
            <w:rStyle w:val="Hyperlink"/>
          </w:rPr>
          <w:t>http://www.msf.org/sites/msf.org/files/international_activity_report_2015_en_2nd_ed_0.pdf</w:t>
        </w:r>
      </w:hyperlink>
    </w:p>
    <w:p w14:paraId="46B58335" w14:textId="77777777" w:rsidR="007F0D36" w:rsidRPr="003032B1" w:rsidRDefault="007F0D36" w:rsidP="007F0D36">
      <w:pPr>
        <w:pStyle w:val="ListParagraph"/>
        <w:ind w:left="0"/>
      </w:pPr>
    </w:p>
    <w:p w14:paraId="3C775EAD" w14:textId="77777777" w:rsidR="007F0D36" w:rsidRPr="003032B1" w:rsidRDefault="007F0D36" w:rsidP="007F0D36">
      <w:pPr>
        <w:pStyle w:val="ListParagraph"/>
        <w:numPr>
          <w:ilvl w:val="0"/>
          <w:numId w:val="27"/>
        </w:numPr>
        <w:spacing w:after="0"/>
        <w:ind w:left="0"/>
      </w:pPr>
      <w:r w:rsidRPr="003032B1">
        <w:t>IOM. Displacement tracking matrix report -Round 66 March 2017. Available from: http://iraqdtm.iom.int/DtmReports.aspx</w:t>
      </w:r>
    </w:p>
    <w:p w14:paraId="4A77DE4D" w14:textId="77777777" w:rsidR="007F0D36" w:rsidRPr="003032B1" w:rsidRDefault="007F0D36" w:rsidP="007F0D36">
      <w:pPr>
        <w:spacing w:after="0"/>
      </w:pPr>
    </w:p>
    <w:p w14:paraId="73980670" w14:textId="77777777" w:rsidR="007F0D36" w:rsidRPr="003032B1" w:rsidRDefault="007F0D36" w:rsidP="007F0D36">
      <w:pPr>
        <w:pStyle w:val="ListParagraph"/>
        <w:numPr>
          <w:ilvl w:val="0"/>
          <w:numId w:val="27"/>
        </w:numPr>
        <w:spacing w:after="0"/>
        <w:ind w:left="0"/>
      </w:pPr>
      <w:r w:rsidRPr="003032B1">
        <w:t>IFHS (2007): Republic of Iraq: Iraq Family Health Survey Report. Available from:</w:t>
      </w:r>
    </w:p>
    <w:p w14:paraId="2A3BE80E" w14:textId="77777777" w:rsidR="007F0D36" w:rsidRPr="003032B1" w:rsidRDefault="00E80832" w:rsidP="007F0D36">
      <w:pPr>
        <w:spacing w:after="0"/>
      </w:pPr>
      <w:hyperlink r:id="rId13" w:history="1">
        <w:r w:rsidR="007F0D36" w:rsidRPr="003032B1">
          <w:rPr>
            <w:rStyle w:val="Hyperlink"/>
          </w:rPr>
          <w:t>http://www.who.int/mediacentre/news/releases/2008/pr02/2008_iraq_family_health_survey_report.pdf</w:t>
        </w:r>
      </w:hyperlink>
    </w:p>
    <w:p w14:paraId="5742342E" w14:textId="77777777" w:rsidR="007F0D36" w:rsidRPr="003032B1" w:rsidRDefault="007F0D36" w:rsidP="007F0D36">
      <w:pPr>
        <w:spacing w:after="0"/>
      </w:pPr>
    </w:p>
    <w:p w14:paraId="21D8B369" w14:textId="77777777" w:rsidR="007F0D36" w:rsidRPr="003032B1" w:rsidRDefault="007F0D36" w:rsidP="007F0D36">
      <w:pPr>
        <w:pStyle w:val="ListParagraph"/>
        <w:numPr>
          <w:ilvl w:val="0"/>
          <w:numId w:val="27"/>
        </w:numPr>
        <w:spacing w:after="0"/>
        <w:ind w:left="0"/>
      </w:pPr>
      <w:r w:rsidRPr="003032B1">
        <w:t>Inter-Agency Standing Committee (IASC) (2007). IASC Guidelines on Mental Health and Psychosocial Support in Emergency Settings. Geneva: IASC.</w:t>
      </w:r>
    </w:p>
    <w:p w14:paraId="11678FCD" w14:textId="77777777" w:rsidR="007F0D36" w:rsidRPr="003032B1" w:rsidRDefault="007F0D36" w:rsidP="007F0D36">
      <w:pPr>
        <w:spacing w:after="0"/>
      </w:pPr>
    </w:p>
    <w:p w14:paraId="4D0457FB" w14:textId="77777777" w:rsidR="007F0D36" w:rsidRPr="003032B1" w:rsidRDefault="007F0D36" w:rsidP="007F0D36">
      <w:pPr>
        <w:pStyle w:val="ListParagraph"/>
        <w:numPr>
          <w:ilvl w:val="0"/>
          <w:numId w:val="27"/>
        </w:numPr>
        <w:ind w:left="0"/>
      </w:pPr>
      <w:r w:rsidRPr="003032B1">
        <w:t>Sabah Sadik, Marie Bradley, Saad Al-Hasoon &amp; Rachel Jenkins (2010): Public perception of mental health in Iraq. International Journal of Mental Health Systems 20104:26. Available from: https://doi.org/10.1186/1752-4458-4-26</w:t>
      </w:r>
    </w:p>
    <w:p w14:paraId="3AB00DFA" w14:textId="77777777" w:rsidR="007F0D36" w:rsidRPr="003032B1" w:rsidRDefault="007F0D36" w:rsidP="007F0D36">
      <w:pPr>
        <w:pStyle w:val="ListParagraph"/>
        <w:ind w:left="0"/>
      </w:pPr>
    </w:p>
    <w:p w14:paraId="0F1508D7" w14:textId="77777777" w:rsidR="007F0D36" w:rsidRPr="003032B1" w:rsidRDefault="007F0D36" w:rsidP="007F0D36">
      <w:pPr>
        <w:pStyle w:val="ListParagraph"/>
        <w:numPr>
          <w:ilvl w:val="0"/>
          <w:numId w:val="27"/>
        </w:numPr>
        <w:spacing w:after="0"/>
        <w:ind w:left="0"/>
      </w:pPr>
      <w:r w:rsidRPr="003032B1">
        <w:t>Iraq's quiet mental health crisis. (5</w:t>
      </w:r>
      <w:r w:rsidRPr="003032B1">
        <w:rPr>
          <w:vertAlign w:val="superscript"/>
        </w:rPr>
        <w:t>th</w:t>
      </w:r>
      <w:r w:rsidRPr="003032B1">
        <w:t xml:space="preserve"> May2017) </w:t>
      </w:r>
      <w:hyperlink r:id="rId14" w:history="1">
        <w:r w:rsidRPr="003032B1">
          <w:rPr>
            <w:rStyle w:val="Hyperlink"/>
          </w:rPr>
          <w:t>http://reliefweb.int/report/iraq/iraqs-quiet-mental-health-crisis</w:t>
        </w:r>
      </w:hyperlink>
    </w:p>
    <w:p w14:paraId="3500CB7D" w14:textId="77777777" w:rsidR="007F0D36" w:rsidRPr="003032B1" w:rsidRDefault="007F0D36" w:rsidP="007F0D36">
      <w:pPr>
        <w:pStyle w:val="ListParagraph"/>
        <w:ind w:left="0"/>
      </w:pPr>
    </w:p>
    <w:p w14:paraId="7A8B5AC4" w14:textId="77777777" w:rsidR="007F0D36" w:rsidRPr="003032B1" w:rsidRDefault="007F0D36" w:rsidP="007F0D36">
      <w:pPr>
        <w:pStyle w:val="ListParagraph"/>
        <w:numPr>
          <w:ilvl w:val="0"/>
          <w:numId w:val="27"/>
        </w:numPr>
        <w:spacing w:after="0"/>
        <w:ind w:left="0"/>
        <w:rPr>
          <w:noProof/>
          <w:lang w:val="en-AU"/>
        </w:rPr>
      </w:pPr>
      <w:r w:rsidRPr="003032B1">
        <w:rPr>
          <w:noProof/>
          <w:lang w:val="en-AU"/>
        </w:rPr>
        <w:t xml:space="preserve">Klimidis, S., et al. (1999). Mental health service use by ethnic communities in Victoria. Victorian </w:t>
      </w:r>
    </w:p>
    <w:p w14:paraId="4F2601AB" w14:textId="77777777" w:rsidR="007F0D36" w:rsidRPr="003032B1" w:rsidRDefault="007F0D36" w:rsidP="007F0D36">
      <w:pPr>
        <w:widowControl w:val="0"/>
        <w:spacing w:after="0"/>
        <w:rPr>
          <w:rFonts w:cs="Times New Roman"/>
          <w:noProof/>
          <w:lang w:val="en-AU"/>
        </w:rPr>
      </w:pPr>
      <w:r w:rsidRPr="003032B1">
        <w:rPr>
          <w:rFonts w:cs="Times New Roman"/>
          <w:noProof/>
          <w:lang w:val="en-AU"/>
        </w:rPr>
        <w:t>Transcultural Psychiatry Unit, Melbourne, Victoria.</w:t>
      </w:r>
    </w:p>
    <w:p w14:paraId="001AEFB1" w14:textId="77777777" w:rsidR="007F0D36" w:rsidRPr="003032B1" w:rsidRDefault="007F0D36" w:rsidP="007F0D36">
      <w:pPr>
        <w:pStyle w:val="ListParagraph"/>
        <w:ind w:left="0"/>
      </w:pPr>
    </w:p>
    <w:p w14:paraId="246A025D" w14:textId="77777777" w:rsidR="007F0D36" w:rsidRPr="003032B1" w:rsidRDefault="007F0D36" w:rsidP="007F0D36">
      <w:pPr>
        <w:pStyle w:val="ListParagraph"/>
        <w:numPr>
          <w:ilvl w:val="0"/>
          <w:numId w:val="27"/>
        </w:numPr>
        <w:spacing w:after="0"/>
        <w:ind w:left="0"/>
      </w:pPr>
      <w:r w:rsidRPr="003032B1">
        <w:t>Weare, K. (2000). Promoting Mental, Emotional, and Social Health: A Whole School Approach. Psychology Press.</w:t>
      </w:r>
    </w:p>
    <w:p w14:paraId="11E971F2" w14:textId="77777777" w:rsidR="007F0D36" w:rsidRPr="003032B1" w:rsidRDefault="007F0D36" w:rsidP="007F0D36">
      <w:pPr>
        <w:pStyle w:val="ListParagraph"/>
        <w:ind w:left="0"/>
      </w:pPr>
    </w:p>
    <w:p w14:paraId="79F84E78" w14:textId="77777777" w:rsidR="007F0D36" w:rsidRPr="003032B1" w:rsidRDefault="007F0D36" w:rsidP="007F0D36">
      <w:pPr>
        <w:pStyle w:val="ListParagraph"/>
        <w:numPr>
          <w:ilvl w:val="0"/>
          <w:numId w:val="27"/>
        </w:numPr>
        <w:spacing w:after="0"/>
        <w:ind w:left="0"/>
      </w:pPr>
      <w:r w:rsidRPr="003032B1">
        <w:t>Jorm, A.F., Korten, A.E., Jacomb, P.A., Christensen, H., Rodgers, B., &amp; Pollitt, P. (1997). "Mental health literacy": A survey of the public's ability to recognise mental disorders and their beliefs about the effectiveness of treatment. Medical Journal of Australia, 166(4), 182–186.</w:t>
      </w:r>
    </w:p>
    <w:p w14:paraId="45E748E1" w14:textId="77777777" w:rsidR="007F0D36" w:rsidRPr="003032B1" w:rsidRDefault="007F0D36" w:rsidP="007F0D36">
      <w:pPr>
        <w:spacing w:after="0"/>
      </w:pPr>
    </w:p>
    <w:p w14:paraId="54E3C02C" w14:textId="77777777" w:rsidR="007F0D36" w:rsidRPr="003032B1" w:rsidRDefault="007F0D36" w:rsidP="007F0D36">
      <w:pPr>
        <w:pStyle w:val="ListParagraph"/>
        <w:numPr>
          <w:ilvl w:val="0"/>
          <w:numId w:val="27"/>
        </w:numPr>
        <w:spacing w:after="0"/>
        <w:ind w:left="0"/>
      </w:pPr>
      <w:r w:rsidRPr="003032B1">
        <w:t>Jorm A.F. (2012). Mental health literacy: empowering the community to take action for better mental health. American Psychologist, 67(Suppl 3), 231–243. doi:10.1037/a0025957</w:t>
      </w:r>
    </w:p>
    <w:p w14:paraId="4050290F" w14:textId="77777777" w:rsidR="007F0D36" w:rsidRPr="003032B1" w:rsidRDefault="007F0D36" w:rsidP="007F0D36">
      <w:pPr>
        <w:spacing w:after="0"/>
      </w:pPr>
    </w:p>
    <w:p w14:paraId="5E43EC74" w14:textId="77777777" w:rsidR="007F0D36" w:rsidRPr="003032B1" w:rsidRDefault="007F0D36" w:rsidP="007F0D36">
      <w:pPr>
        <w:pStyle w:val="ListParagraph"/>
        <w:numPr>
          <w:ilvl w:val="0"/>
          <w:numId w:val="27"/>
        </w:numPr>
        <w:spacing w:after="0" w:line="240" w:lineRule="auto"/>
        <w:ind w:left="0"/>
      </w:pPr>
      <w:r w:rsidRPr="003032B1">
        <w:t>Slewa-Younan S, Mond J, Bussion E, Mohammad Y, Uribe Guajardo M, Smith M, Milosevic D, Lujic S &amp; Jorm A. (2014). Mental health literacy of resettled Iraqi refugees in Australia: knowledge about posttraumatic stress disorder and beliefs about helpfulness of interventions. BMC Psychiatry. 2014 Nov 18; 14(1):320. doi:10.1186/s12888-014-0320-x</w:t>
      </w:r>
    </w:p>
    <w:p w14:paraId="6ED30D55" w14:textId="77777777" w:rsidR="007F0D36" w:rsidRPr="003032B1" w:rsidRDefault="007F0D36" w:rsidP="007F0D36">
      <w:pPr>
        <w:pStyle w:val="ListParagraph"/>
        <w:ind w:left="0"/>
      </w:pPr>
    </w:p>
    <w:p w14:paraId="31B36500" w14:textId="77777777" w:rsidR="007F0D36" w:rsidRPr="003032B1" w:rsidRDefault="007F0D36" w:rsidP="007F0D36">
      <w:pPr>
        <w:pStyle w:val="ListParagraph"/>
        <w:numPr>
          <w:ilvl w:val="0"/>
          <w:numId w:val="27"/>
        </w:numPr>
        <w:spacing w:after="0" w:line="240" w:lineRule="auto"/>
        <w:ind w:left="0"/>
      </w:pPr>
      <w:r w:rsidRPr="003032B1">
        <w:t xml:space="preserve">Harding, T.W. (1976): Validating a method of psychiatric case identification in Jamaica. </w:t>
      </w:r>
      <w:r w:rsidRPr="003032B1">
        <w:rPr>
          <w:i/>
        </w:rPr>
        <w:t>Bulletin of the World Health</w:t>
      </w:r>
      <w:r w:rsidRPr="003032B1">
        <w:rPr>
          <w:i/>
          <w:lang w:val="en-GB"/>
        </w:rPr>
        <w:t xml:space="preserve"> Organisation</w:t>
      </w:r>
      <w:r w:rsidRPr="003032B1">
        <w:rPr>
          <w:i/>
        </w:rPr>
        <w:t xml:space="preserve">, </w:t>
      </w:r>
      <w:r w:rsidRPr="003032B1">
        <w:rPr>
          <w:b/>
        </w:rPr>
        <w:t>54</w:t>
      </w:r>
      <w:r w:rsidRPr="003032B1">
        <w:t>, 225-231.</w:t>
      </w:r>
    </w:p>
    <w:p w14:paraId="4A3672DD" w14:textId="77777777" w:rsidR="007F0D36" w:rsidRPr="003032B1" w:rsidRDefault="007F0D36" w:rsidP="007F0D36">
      <w:pPr>
        <w:pStyle w:val="ListParagraph"/>
        <w:ind w:left="0"/>
      </w:pPr>
    </w:p>
    <w:p w14:paraId="25E1552A" w14:textId="77777777" w:rsidR="007F0D36" w:rsidRPr="003032B1" w:rsidRDefault="007F0D36" w:rsidP="007F0D36">
      <w:pPr>
        <w:pStyle w:val="ListParagraph"/>
        <w:numPr>
          <w:ilvl w:val="0"/>
          <w:numId w:val="27"/>
        </w:numPr>
        <w:spacing w:after="0" w:line="240" w:lineRule="auto"/>
        <w:ind w:left="0"/>
      </w:pPr>
      <w:r w:rsidRPr="003032B1">
        <w:lastRenderedPageBreak/>
        <w:t>Horowitz, M. J., Wilner, N., and Alvarez, W. (1979). Impact of event scale: A measure of subjective stress. Psychosom.Med.,   41, 209 218</w:t>
      </w:r>
    </w:p>
    <w:p w14:paraId="508CEDAB" w14:textId="77777777" w:rsidR="007F0D36" w:rsidRPr="003032B1" w:rsidRDefault="007F0D36" w:rsidP="007F0D36">
      <w:pPr>
        <w:pStyle w:val="ListParagraph"/>
        <w:ind w:left="0"/>
      </w:pPr>
    </w:p>
    <w:p w14:paraId="4986A8EA" w14:textId="77777777" w:rsidR="007F0D36" w:rsidRPr="003032B1" w:rsidRDefault="007F0D36" w:rsidP="007F0D36">
      <w:pPr>
        <w:pStyle w:val="ListParagraph"/>
        <w:numPr>
          <w:ilvl w:val="0"/>
          <w:numId w:val="27"/>
        </w:numPr>
        <w:spacing w:after="0" w:line="240" w:lineRule="auto"/>
        <w:ind w:left="0"/>
      </w:pPr>
      <w:r w:rsidRPr="003032B1">
        <w:t>Angold, A., Costello, E. J., Messer, S. C., Pickles, A., Winder, F., &amp; Silver, D. (1995): The development of a short questionnaire for use in epidemiological studies of depression in children and adolescents. International Journal of Methods in Psychiatric Research, 5, 237 - 249.</w:t>
      </w:r>
    </w:p>
    <w:p w14:paraId="4E0AF325" w14:textId="77777777" w:rsidR="007F0D36" w:rsidRPr="003032B1" w:rsidRDefault="007F0D36" w:rsidP="007F0D36">
      <w:pPr>
        <w:pStyle w:val="ListParagraph"/>
        <w:ind w:left="0"/>
      </w:pPr>
    </w:p>
    <w:p w14:paraId="151EBFFD" w14:textId="77777777" w:rsidR="007F0D36" w:rsidRPr="003032B1" w:rsidRDefault="007F0D36" w:rsidP="007F0D36">
      <w:pPr>
        <w:pStyle w:val="ListParagraph"/>
        <w:numPr>
          <w:ilvl w:val="0"/>
          <w:numId w:val="27"/>
        </w:numPr>
        <w:spacing w:after="0" w:line="240" w:lineRule="auto"/>
        <w:ind w:left="0"/>
      </w:pPr>
      <w:r w:rsidRPr="003032B1">
        <w:t>Wood, A; Kroll, L; Moore, A; Harrington, R (February 1995). "Properties of the mood and feelings questionnaire in adolescent psychiatric outpatients: a research note.” Journal of child psychology and psychiatry, and allied disciplines. 36 (2): 327–34.</w:t>
      </w:r>
    </w:p>
    <w:p w14:paraId="57B815D0" w14:textId="77777777" w:rsidR="007F0D36" w:rsidRPr="003032B1" w:rsidRDefault="007F0D36" w:rsidP="007F0D36">
      <w:pPr>
        <w:pStyle w:val="ListParagraph"/>
        <w:spacing w:after="0" w:line="240" w:lineRule="auto"/>
        <w:ind w:left="0"/>
      </w:pPr>
    </w:p>
    <w:p w14:paraId="4C29C2A6" w14:textId="77777777" w:rsidR="007F0D36" w:rsidRPr="003032B1" w:rsidRDefault="007F0D36" w:rsidP="007F0D36">
      <w:pPr>
        <w:pStyle w:val="ListParagraph"/>
        <w:numPr>
          <w:ilvl w:val="0"/>
          <w:numId w:val="27"/>
        </w:numPr>
        <w:spacing w:after="0" w:line="240" w:lineRule="auto"/>
        <w:ind w:left="0"/>
      </w:pPr>
      <w:r w:rsidRPr="003032B1">
        <w:t>Daviss, WB; Birmaher, B; Melhem, NA; Axelson, DA; Michaels, SM; Brent, DA (September 2006). "Criterion validity of the Mood and Feelings Questionnaire for depressive episodes in clinic and non-clinic subjects.” Journal of child psychology and psychiatry, and allied disciplines. 47 (9): 927–34.</w:t>
      </w:r>
    </w:p>
    <w:p w14:paraId="791D3E55" w14:textId="77777777" w:rsidR="007F0D36" w:rsidRPr="003032B1" w:rsidRDefault="007F0D36" w:rsidP="007F0D36">
      <w:pPr>
        <w:pStyle w:val="ListParagraph"/>
        <w:spacing w:after="0" w:line="240" w:lineRule="auto"/>
        <w:ind w:left="0"/>
      </w:pPr>
    </w:p>
    <w:p w14:paraId="71ED2F86" w14:textId="4315AAE5" w:rsidR="007F0D36" w:rsidRPr="003032B1" w:rsidRDefault="007F0D36" w:rsidP="007F0D36">
      <w:pPr>
        <w:pStyle w:val="ListParagraph"/>
        <w:numPr>
          <w:ilvl w:val="0"/>
          <w:numId w:val="27"/>
        </w:numPr>
        <w:spacing w:after="0"/>
        <w:ind w:left="0"/>
      </w:pPr>
      <w:r w:rsidRPr="003032B1">
        <w:t>Nickerson A, Bryant R, Steel Z, Silove D, Brooks R. The impact of fear for family on mental health in a resettled Iraqi refugee community. J Psychiatr Res. 2010</w:t>
      </w:r>
      <w:r w:rsidR="005B3C0B" w:rsidRPr="003032B1">
        <w:t>;</w:t>
      </w:r>
      <w:r w:rsidRPr="003032B1">
        <w:t xml:space="preserve"> doi:10.1016/j.jpsychires.2009.08.006.</w:t>
      </w:r>
    </w:p>
    <w:p w14:paraId="33451035" w14:textId="77777777" w:rsidR="007F0D36" w:rsidRPr="003032B1" w:rsidRDefault="007F0D36" w:rsidP="007F0D36">
      <w:pPr>
        <w:spacing w:after="0"/>
      </w:pPr>
    </w:p>
    <w:p w14:paraId="7B8B83B6" w14:textId="7B84842C" w:rsidR="007F0D36" w:rsidRPr="003032B1" w:rsidRDefault="007F0D36" w:rsidP="007F0D36">
      <w:pPr>
        <w:pStyle w:val="ListParagraph"/>
        <w:numPr>
          <w:ilvl w:val="0"/>
          <w:numId w:val="27"/>
        </w:numPr>
        <w:spacing w:after="0"/>
        <w:ind w:left="0"/>
      </w:pPr>
      <w:r w:rsidRPr="003032B1">
        <w:t>Willard L, Rabin M, Lawless M. The prevalence of torture and associated symptoms in United States Iraqi refugees. J Immigrant Minority Health. 2014</w:t>
      </w:r>
      <w:r w:rsidR="005B3C0B" w:rsidRPr="003032B1">
        <w:t>;</w:t>
      </w:r>
      <w:r w:rsidRPr="003032B1">
        <w:t xml:space="preserve"> doi:10.1007/s10903-013-9817-5.</w:t>
      </w:r>
    </w:p>
    <w:p w14:paraId="3248E1BE" w14:textId="77777777" w:rsidR="007F0D36" w:rsidRPr="003032B1" w:rsidRDefault="007F0D36" w:rsidP="007F0D36">
      <w:pPr>
        <w:pStyle w:val="ListParagraph"/>
        <w:ind w:left="0"/>
      </w:pPr>
    </w:p>
    <w:p w14:paraId="3108FCFB" w14:textId="2F07E227" w:rsidR="007F0D36" w:rsidRPr="003032B1" w:rsidRDefault="007F0D36" w:rsidP="007F0D36">
      <w:pPr>
        <w:pStyle w:val="ListParagraph"/>
        <w:numPr>
          <w:ilvl w:val="0"/>
          <w:numId w:val="27"/>
        </w:numPr>
        <w:spacing w:after="0"/>
        <w:ind w:left="0"/>
      </w:pPr>
      <w:r w:rsidRPr="003032B1">
        <w:t>Laban CJ, Gernaat H, Komproe I, van der Tweel I, De Jong T. Post-migration living problems and common psychiatric disorders in Iraqi asylum seekers in the Netherlands. J Nerv Ment Dis. 2005</w:t>
      </w:r>
      <w:r w:rsidR="005B3C0B" w:rsidRPr="003032B1">
        <w:t>; 193</w:t>
      </w:r>
      <w:r w:rsidRPr="003032B1">
        <w:t>(Suppl 12):825–32.</w:t>
      </w:r>
    </w:p>
    <w:p w14:paraId="40DE038C" w14:textId="77777777" w:rsidR="007F0D36" w:rsidRPr="003032B1" w:rsidRDefault="007F0D36" w:rsidP="007F0D36">
      <w:pPr>
        <w:pStyle w:val="ListParagraph"/>
        <w:ind w:left="0"/>
      </w:pPr>
    </w:p>
    <w:p w14:paraId="203AEDF3" w14:textId="60521844" w:rsidR="007F0D36" w:rsidRPr="003032B1" w:rsidRDefault="007F0D36" w:rsidP="007F0D36">
      <w:pPr>
        <w:pStyle w:val="ListParagraph"/>
        <w:numPr>
          <w:ilvl w:val="0"/>
          <w:numId w:val="27"/>
        </w:numPr>
        <w:spacing w:after="0"/>
        <w:ind w:left="0"/>
      </w:pPr>
      <w:proofErr w:type="spellStart"/>
      <w:r w:rsidRPr="003032B1">
        <w:t>Attanayake</w:t>
      </w:r>
      <w:proofErr w:type="spellEnd"/>
      <w:r w:rsidR="005B3C0B" w:rsidRPr="003032B1">
        <w:t>, V</w:t>
      </w:r>
      <w:r w:rsidRPr="003032B1">
        <w:t>., McKay</w:t>
      </w:r>
      <w:r w:rsidR="005B3C0B" w:rsidRPr="003032B1">
        <w:t>, R</w:t>
      </w:r>
      <w:r w:rsidRPr="003032B1">
        <w:t xml:space="preserve">., </w:t>
      </w:r>
      <w:proofErr w:type="spellStart"/>
      <w:r w:rsidRPr="003032B1">
        <w:t>Joffres</w:t>
      </w:r>
      <w:proofErr w:type="spellEnd"/>
      <w:r w:rsidR="005B3C0B" w:rsidRPr="003032B1">
        <w:t>, M</w:t>
      </w:r>
      <w:r w:rsidRPr="003032B1">
        <w:t>., Singh</w:t>
      </w:r>
      <w:r w:rsidR="005B3C0B" w:rsidRPr="003032B1">
        <w:t>, S</w:t>
      </w:r>
      <w:r w:rsidRPr="003032B1">
        <w:t xml:space="preserve">., Burkle Jr, F &amp; Mills, E. Prevalence of mental disorders among children exposed to war: a systematic review of 7,920 children. Medicine, Conflict and </w:t>
      </w:r>
      <w:r w:rsidR="005B3C0B" w:rsidRPr="003032B1">
        <w:t>Survival Vol</w:t>
      </w:r>
      <w:r w:rsidRPr="003032B1">
        <w:t xml:space="preserve">. </w:t>
      </w:r>
      <w:r w:rsidR="005B3C0B" w:rsidRPr="003032B1">
        <w:t>25,</w:t>
      </w:r>
      <w:r w:rsidRPr="003032B1">
        <w:t xml:space="preserve"> Iss. 1,2009  </w:t>
      </w:r>
    </w:p>
    <w:p w14:paraId="0FC73FD3" w14:textId="77777777" w:rsidR="007F0D36" w:rsidRPr="003032B1" w:rsidRDefault="007F0D36" w:rsidP="007F0D36">
      <w:pPr>
        <w:spacing w:after="0"/>
        <w:rPr>
          <w:b/>
        </w:rPr>
      </w:pPr>
    </w:p>
    <w:p w14:paraId="69E82C22" w14:textId="77777777" w:rsidR="007F0D36" w:rsidRPr="003032B1" w:rsidRDefault="007F0D36" w:rsidP="007F0D36">
      <w:pPr>
        <w:pStyle w:val="ListParagraph"/>
        <w:numPr>
          <w:ilvl w:val="0"/>
          <w:numId w:val="27"/>
        </w:numPr>
        <w:spacing w:after="0"/>
        <w:ind w:left="0"/>
      </w:pPr>
      <w:r w:rsidRPr="003032B1">
        <w:t>Save the Children (2017): Invisible Wounds: The impact of six years of war on the mental health of Syria’s children.</w:t>
      </w:r>
    </w:p>
    <w:p w14:paraId="0AF2142F" w14:textId="77777777" w:rsidR="007F0D36" w:rsidRPr="003032B1" w:rsidRDefault="007F0D36" w:rsidP="007F0D36">
      <w:pPr>
        <w:spacing w:after="0"/>
        <w:rPr>
          <w:b/>
        </w:rPr>
      </w:pPr>
    </w:p>
    <w:p w14:paraId="03FCFDE9" w14:textId="77777777" w:rsidR="007F0D36" w:rsidRPr="003032B1" w:rsidRDefault="007F0D36" w:rsidP="007F0D36">
      <w:pPr>
        <w:pStyle w:val="ListParagraph"/>
        <w:numPr>
          <w:ilvl w:val="0"/>
          <w:numId w:val="27"/>
        </w:numPr>
        <w:spacing w:after="0" w:line="240" w:lineRule="auto"/>
        <w:ind w:left="0"/>
      </w:pPr>
      <w:r w:rsidRPr="003032B1">
        <w:t>Yaser A, Slewa-Younan S, Smith C, Olsen R, Uribe Guajardo MG, Mond J. Beliefs and knowledge about post-traumatic stress disorder amongst resettled Afghan refugees in Australia. International Journal of Mental Health Systems. 2016. doi: 10.1186/s13033-016-0065-7.</w:t>
      </w:r>
    </w:p>
    <w:p w14:paraId="1BA574EA" w14:textId="77777777" w:rsidR="007F0D36" w:rsidRPr="003032B1" w:rsidRDefault="007F0D36" w:rsidP="007F0D36">
      <w:pPr>
        <w:pStyle w:val="ListParagraph"/>
        <w:ind w:left="0"/>
        <w:rPr>
          <w:b/>
        </w:rPr>
      </w:pPr>
    </w:p>
    <w:p w14:paraId="3583015C" w14:textId="452DCF05" w:rsidR="007F0D36" w:rsidRPr="003032B1" w:rsidRDefault="007F0D36" w:rsidP="007F0D36">
      <w:pPr>
        <w:pStyle w:val="ListParagraph"/>
        <w:numPr>
          <w:ilvl w:val="0"/>
          <w:numId w:val="27"/>
        </w:numPr>
        <w:spacing w:after="0" w:line="240" w:lineRule="auto"/>
        <w:ind w:left="0"/>
      </w:pPr>
      <w:r w:rsidRPr="003032B1">
        <w:t>Slewa</w:t>
      </w:r>
      <w:r w:rsidRPr="003032B1">
        <w:rPr>
          <w:rFonts w:ascii="MS Gothic" w:eastAsia="MS Gothic" w:hAnsi="MS Gothic" w:cs="MS Gothic" w:hint="eastAsia"/>
        </w:rPr>
        <w:t>‑</w:t>
      </w:r>
      <w:r w:rsidRPr="003032B1">
        <w:t xml:space="preserve">Younan, S, Uribe Guajardo, M Yaser, A, Mond, J, </w:t>
      </w:r>
      <w:r w:rsidR="005B3C0B" w:rsidRPr="003032B1">
        <w:t>Smith, M</w:t>
      </w:r>
      <w:r w:rsidRPr="003032B1">
        <w:t>, Milosevic, D, Smith, C, Lujic, C and Jorm, A. (2017): Causes of and risk factors for posttraumatic stress disorder: the beliefs of Iraqi and Afghan refugees resettled in Australia. Int J Ment Health Syst (2017) 11:4 DOI 10.1186/s13033-016-0109-z</w:t>
      </w:r>
    </w:p>
    <w:p w14:paraId="7DD803C7" w14:textId="77777777" w:rsidR="007F0D36" w:rsidRPr="003032B1" w:rsidRDefault="007F0D36" w:rsidP="007F0D36">
      <w:pPr>
        <w:pStyle w:val="ListParagraph"/>
        <w:ind w:left="0"/>
      </w:pPr>
    </w:p>
    <w:p w14:paraId="6315F5EE" w14:textId="77777777" w:rsidR="007F0D36" w:rsidRPr="003032B1" w:rsidRDefault="007F0D36" w:rsidP="007F0D36">
      <w:pPr>
        <w:pStyle w:val="ListParagraph"/>
        <w:numPr>
          <w:ilvl w:val="0"/>
          <w:numId w:val="27"/>
        </w:numPr>
        <w:spacing w:after="0" w:line="240" w:lineRule="auto"/>
        <w:ind w:left="0"/>
      </w:pPr>
      <w:r w:rsidRPr="003032B1">
        <w:t xml:space="preserve">Save the Children (2017): An Unbearable Reality: The impact of war and displacement on children’s mental health in Iraq. </w:t>
      </w:r>
      <w:hyperlink r:id="rId15" w:history="1">
        <w:r w:rsidRPr="003032B1">
          <w:rPr>
            <w:rStyle w:val="Hyperlink"/>
          </w:rPr>
          <w:t>https://www.savethechildren.org.au/__data/assets/pdf_file/0006/230397/Iraq-An-Unbearable-Reality.pdf</w:t>
        </w:r>
      </w:hyperlink>
    </w:p>
    <w:p w14:paraId="5C88A96A" w14:textId="77777777" w:rsidR="007F0D36" w:rsidRPr="003032B1" w:rsidRDefault="007F0D36" w:rsidP="007F0D36">
      <w:pPr>
        <w:pStyle w:val="ListParagraph"/>
        <w:spacing w:after="0" w:line="240" w:lineRule="auto"/>
        <w:ind w:left="0"/>
      </w:pPr>
    </w:p>
    <w:p w14:paraId="01D82E50" w14:textId="77777777" w:rsidR="007F0D36" w:rsidRPr="003032B1" w:rsidRDefault="007F0D36" w:rsidP="007F0D36">
      <w:pPr>
        <w:pStyle w:val="ListParagraph"/>
        <w:numPr>
          <w:ilvl w:val="0"/>
          <w:numId w:val="27"/>
        </w:numPr>
        <w:spacing w:after="0" w:line="240" w:lineRule="auto"/>
        <w:ind w:left="0"/>
      </w:pPr>
      <w:r w:rsidRPr="003032B1">
        <w:t>Ghumman, Usman; McCord, Carly E.; Chang, Jessica E., “Posttraumatic stress disorder in Syrian refugees: A review,” Canadian Psychology/Psychologie canadienne, available online: Vol 57(4), Nov 2016, 246-253.</w:t>
      </w:r>
    </w:p>
    <w:p w14:paraId="5D756EA1" w14:textId="77777777" w:rsidR="007F0D36" w:rsidRPr="003032B1" w:rsidRDefault="007F0D36" w:rsidP="007F0D36">
      <w:pPr>
        <w:pStyle w:val="ListParagraph"/>
        <w:ind w:left="0"/>
      </w:pPr>
    </w:p>
    <w:p w14:paraId="7D21FFD6" w14:textId="77777777" w:rsidR="007F0D36" w:rsidRPr="003032B1" w:rsidRDefault="007F0D36" w:rsidP="007F0D36">
      <w:pPr>
        <w:pStyle w:val="ListParagraph"/>
        <w:numPr>
          <w:ilvl w:val="0"/>
          <w:numId w:val="27"/>
        </w:numPr>
        <w:spacing w:after="0" w:line="240" w:lineRule="auto"/>
        <w:ind w:left="0"/>
      </w:pPr>
      <w:r w:rsidRPr="003032B1">
        <w:lastRenderedPageBreak/>
        <w:t xml:space="preserve">Save the Children, “Uncertain Futures,” available online at.  https://www.savethechildren.org.au/__data/assets/pdf_file/0020/135209/Uncertain-Futures-low-res.pdf,last accessed June 3, 2017 </w:t>
      </w:r>
    </w:p>
    <w:p w14:paraId="1C60B46C" w14:textId="77777777" w:rsidR="007F0D36" w:rsidRPr="003032B1" w:rsidRDefault="007F0D36" w:rsidP="007F0D36">
      <w:pPr>
        <w:pStyle w:val="ListParagraph"/>
      </w:pPr>
    </w:p>
    <w:p w14:paraId="44F65A7E" w14:textId="77777777" w:rsidR="007F0D36" w:rsidRPr="003032B1" w:rsidRDefault="007F0D36" w:rsidP="007F0D36">
      <w:pPr>
        <w:pStyle w:val="ListParagraph"/>
        <w:numPr>
          <w:ilvl w:val="0"/>
          <w:numId w:val="27"/>
        </w:numPr>
        <w:spacing w:after="0"/>
        <w:ind w:left="0"/>
      </w:pPr>
      <w:r w:rsidRPr="003032B1">
        <w:t>UNICEF, “Violence destroys childhood in Iraq.</w:t>
      </w:r>
    </w:p>
    <w:p w14:paraId="39FA63A6" w14:textId="77777777" w:rsidR="007F0D36" w:rsidRPr="003032B1" w:rsidRDefault="007F0D36" w:rsidP="007F0D36">
      <w:pPr>
        <w:pStyle w:val="ListParagraph"/>
      </w:pPr>
    </w:p>
    <w:p w14:paraId="55CDA2E8" w14:textId="77777777" w:rsidR="007F0D36" w:rsidRPr="003032B1" w:rsidRDefault="007F0D36" w:rsidP="007F0D36">
      <w:pPr>
        <w:pStyle w:val="ListParagraph"/>
        <w:numPr>
          <w:ilvl w:val="0"/>
          <w:numId w:val="27"/>
        </w:numPr>
        <w:spacing w:after="0"/>
        <w:ind w:left="0"/>
      </w:pPr>
      <w:r w:rsidRPr="003032B1">
        <w:t>Betancourt, T.S. &amp;Khan, K.T. (2008).The mental health of children affected by armed conflict: protective processes and pathways to resilience. International Review of Psychiatry, 20, 317-328.</w:t>
      </w:r>
    </w:p>
    <w:p w14:paraId="4CEF82AF" w14:textId="77777777" w:rsidR="007F0D36" w:rsidRPr="003032B1" w:rsidRDefault="007F0D36" w:rsidP="007F0D36">
      <w:pPr>
        <w:spacing w:after="0"/>
      </w:pPr>
    </w:p>
    <w:p w14:paraId="1B755CB3" w14:textId="77777777" w:rsidR="007F0D36" w:rsidRPr="003032B1" w:rsidRDefault="007F0D36" w:rsidP="007F0D36">
      <w:pPr>
        <w:pStyle w:val="ListParagraph"/>
        <w:numPr>
          <w:ilvl w:val="0"/>
          <w:numId w:val="27"/>
        </w:numPr>
        <w:spacing w:after="0"/>
        <w:ind w:left="0"/>
      </w:pPr>
      <w:r w:rsidRPr="003032B1">
        <w:t>Panter-Brick, C., Goodman, A., Tol, W. &amp; Eggerman, M. (2011). Mental health and childhood</w:t>
      </w:r>
    </w:p>
    <w:p w14:paraId="007212CD" w14:textId="77777777" w:rsidR="007F0D36" w:rsidRPr="003032B1" w:rsidRDefault="007F0D36" w:rsidP="007F0D36">
      <w:pPr>
        <w:pStyle w:val="ListParagraph"/>
        <w:spacing w:after="0"/>
        <w:ind w:left="0"/>
      </w:pPr>
      <w:r w:rsidRPr="003032B1">
        <w:t>adversities: a longitudinal study in Kabul, Afghanistan. Journal of the American Academy of Child &amp; Adolescent Psychiatry, 50, 349-363.</w:t>
      </w:r>
    </w:p>
    <w:p w14:paraId="3347F8CC" w14:textId="77777777" w:rsidR="007F0D36" w:rsidRPr="003032B1" w:rsidRDefault="007F0D36" w:rsidP="007F0D36">
      <w:pPr>
        <w:spacing w:after="0"/>
      </w:pPr>
    </w:p>
    <w:p w14:paraId="6B207809" w14:textId="77777777" w:rsidR="007F0D36" w:rsidRPr="003032B1" w:rsidRDefault="007F0D36" w:rsidP="007F0D36">
      <w:pPr>
        <w:pStyle w:val="ListParagraph"/>
        <w:numPr>
          <w:ilvl w:val="0"/>
          <w:numId w:val="27"/>
        </w:numPr>
        <w:spacing w:after="0"/>
        <w:ind w:left="0"/>
      </w:pPr>
      <w:r w:rsidRPr="003032B1">
        <w:t>Ozer, S., Irin, S., &amp; Oppedal, B. (2013).  Study of Syrian Refugee Children in Turkey. Available</w:t>
      </w:r>
    </w:p>
    <w:p w14:paraId="57A9D303" w14:textId="77777777" w:rsidR="007F0D36" w:rsidRPr="003032B1" w:rsidRDefault="007F0D36" w:rsidP="007F0D36">
      <w:pPr>
        <w:pStyle w:val="ListParagraph"/>
        <w:spacing w:after="0"/>
        <w:ind w:left="0"/>
      </w:pPr>
      <w:r w:rsidRPr="003032B1">
        <w:t>in www.fhi.no/dokumenter/4a7c5c4de3.pdf.</w:t>
      </w:r>
    </w:p>
    <w:p w14:paraId="29110550" w14:textId="77777777" w:rsidR="007F0D36" w:rsidRPr="003032B1" w:rsidRDefault="007F0D36" w:rsidP="007F0D36">
      <w:pPr>
        <w:spacing w:after="0"/>
      </w:pPr>
    </w:p>
    <w:p w14:paraId="0D05A522" w14:textId="77777777" w:rsidR="007F0D36" w:rsidRPr="003032B1" w:rsidRDefault="007F0D36" w:rsidP="007F0D36">
      <w:pPr>
        <w:pStyle w:val="ListParagraph"/>
        <w:numPr>
          <w:ilvl w:val="0"/>
          <w:numId w:val="27"/>
        </w:numPr>
        <w:spacing w:after="0"/>
        <w:ind w:left="0"/>
      </w:pPr>
      <w:r w:rsidRPr="003032B1">
        <w:t>Marwa, M.K. (2013, February).Psychological distress among Syrian refugees: Science and Practice. El-Khani et al. Paper presented at the 12th World Congress on Stress, Trauma and Coping, Baltimore, US.</w:t>
      </w:r>
    </w:p>
    <w:p w14:paraId="2C9CBF60" w14:textId="77777777" w:rsidR="007F0D36" w:rsidRPr="003032B1" w:rsidRDefault="007F0D36" w:rsidP="007F0D36">
      <w:pPr>
        <w:spacing w:after="0"/>
      </w:pPr>
    </w:p>
    <w:p w14:paraId="14669E4B" w14:textId="77777777" w:rsidR="007F0D36" w:rsidRPr="003032B1" w:rsidRDefault="007F0D36" w:rsidP="007F0D36">
      <w:pPr>
        <w:pStyle w:val="ListParagraph"/>
        <w:numPr>
          <w:ilvl w:val="0"/>
          <w:numId w:val="27"/>
        </w:numPr>
        <w:spacing w:after="0"/>
        <w:ind w:left="0"/>
      </w:pPr>
      <w:r w:rsidRPr="003032B1">
        <w:t>Shaw, J.A. (2003).Children exposed to war/terrorism. Clinical Child and Family Psychology Review, 6,237-246.</w:t>
      </w:r>
    </w:p>
    <w:p w14:paraId="3FD3639C" w14:textId="77777777" w:rsidR="007F0D36" w:rsidRPr="003032B1" w:rsidRDefault="007F0D36" w:rsidP="007F0D36">
      <w:pPr>
        <w:pStyle w:val="ListParagraph"/>
        <w:spacing w:after="0"/>
        <w:ind w:left="0"/>
      </w:pPr>
    </w:p>
    <w:p w14:paraId="2BA132A3" w14:textId="5AB49914" w:rsidR="007F0D36" w:rsidRPr="003032B1" w:rsidRDefault="007F0D36" w:rsidP="007F0D36">
      <w:pPr>
        <w:pStyle w:val="ListParagraph"/>
        <w:numPr>
          <w:ilvl w:val="0"/>
          <w:numId w:val="27"/>
        </w:numPr>
        <w:spacing w:after="0"/>
        <w:ind w:left="0"/>
      </w:pPr>
      <w:proofErr w:type="spellStart"/>
      <w:r w:rsidRPr="003032B1">
        <w:t>Thabet</w:t>
      </w:r>
      <w:proofErr w:type="spellEnd"/>
      <w:r w:rsidR="005B3C0B" w:rsidRPr="003032B1">
        <w:t>, A.A</w:t>
      </w:r>
      <w:r w:rsidRPr="003032B1">
        <w:t xml:space="preserve">., </w:t>
      </w:r>
      <w:proofErr w:type="spellStart"/>
      <w:r w:rsidRPr="003032B1">
        <w:t>Ibraheem</w:t>
      </w:r>
      <w:proofErr w:type="spellEnd"/>
      <w:r w:rsidR="005B3C0B" w:rsidRPr="003032B1">
        <w:t>, A.N</w:t>
      </w:r>
      <w:r w:rsidRPr="003032B1">
        <w:t xml:space="preserve">., </w:t>
      </w:r>
      <w:proofErr w:type="spellStart"/>
      <w:r w:rsidRPr="003032B1">
        <w:t>Shivram</w:t>
      </w:r>
      <w:proofErr w:type="spellEnd"/>
      <w:r w:rsidR="005B3C0B" w:rsidRPr="003032B1">
        <w:t>, R</w:t>
      </w:r>
      <w:r w:rsidRPr="003032B1">
        <w:t>., Winter, E. A</w:t>
      </w:r>
      <w:r w:rsidR="005B3C0B" w:rsidRPr="003032B1">
        <w:t>. &amp;</w:t>
      </w:r>
      <w:r w:rsidRPr="003032B1">
        <w:t xml:space="preserve"> Vostanis, P. (2009). Parenting </w:t>
      </w:r>
      <w:r w:rsidR="005B3C0B" w:rsidRPr="003032B1">
        <w:t>support</w:t>
      </w:r>
      <w:r w:rsidR="005B3C0B">
        <w:t xml:space="preserve"> </w:t>
      </w:r>
      <w:r w:rsidR="005B3C0B" w:rsidRPr="003032B1">
        <w:t>and</w:t>
      </w:r>
      <w:r w:rsidRPr="003032B1">
        <w:t xml:space="preserve"> PTSD in children of a war zone. International Journal of Social Psychiatry, 55, 226-237.</w:t>
      </w:r>
    </w:p>
    <w:p w14:paraId="62205E52" w14:textId="77777777" w:rsidR="007F0D36" w:rsidRPr="003032B1" w:rsidRDefault="007F0D36" w:rsidP="007F0D36">
      <w:pPr>
        <w:pStyle w:val="ListParagraph"/>
      </w:pPr>
    </w:p>
    <w:p w14:paraId="0ECF5818" w14:textId="77777777" w:rsidR="007F0D36" w:rsidRPr="003032B1" w:rsidRDefault="007F0D36" w:rsidP="007F0D36">
      <w:pPr>
        <w:pStyle w:val="ListParagraph"/>
        <w:numPr>
          <w:ilvl w:val="0"/>
          <w:numId w:val="27"/>
        </w:numPr>
        <w:spacing w:after="0"/>
        <w:ind w:left="0"/>
      </w:pPr>
      <w:r w:rsidRPr="003032B1">
        <w:t xml:space="preserve">IBM Corp. Released 2013. IBM SPSS Statistics for Windows, Version 22.0. Armonk, NY: IBM Corp. </w:t>
      </w:r>
    </w:p>
    <w:p w14:paraId="43733E33" w14:textId="77777777" w:rsidR="007F0D36" w:rsidRPr="0031236D" w:rsidRDefault="007F0D36" w:rsidP="007F0D36">
      <w:pPr>
        <w:pStyle w:val="ListParagraph"/>
        <w:rPr>
          <w:sz w:val="20"/>
          <w:szCs w:val="20"/>
        </w:rPr>
      </w:pPr>
    </w:p>
    <w:p w14:paraId="37260E2F" w14:textId="77777777" w:rsidR="007F0D36" w:rsidRDefault="007F0D36" w:rsidP="007F0D36">
      <w:pPr>
        <w:spacing w:after="0"/>
        <w:rPr>
          <w:b/>
          <w:sz w:val="24"/>
          <w:szCs w:val="24"/>
        </w:rPr>
      </w:pPr>
    </w:p>
    <w:p w14:paraId="219DE853" w14:textId="77777777" w:rsidR="00E146C2" w:rsidRDefault="00E146C2" w:rsidP="007F0D36">
      <w:pPr>
        <w:spacing w:after="0"/>
        <w:rPr>
          <w:b/>
          <w:sz w:val="24"/>
          <w:szCs w:val="24"/>
        </w:rPr>
      </w:pPr>
    </w:p>
    <w:p w14:paraId="41E68EB2" w14:textId="77777777" w:rsidR="00E146C2" w:rsidRDefault="00E146C2" w:rsidP="007F0D36">
      <w:pPr>
        <w:spacing w:after="0"/>
        <w:rPr>
          <w:b/>
          <w:sz w:val="24"/>
          <w:szCs w:val="24"/>
        </w:rPr>
      </w:pPr>
    </w:p>
    <w:p w14:paraId="44FD14A3" w14:textId="77777777" w:rsidR="00E146C2" w:rsidRDefault="00E146C2" w:rsidP="007F0D36">
      <w:pPr>
        <w:spacing w:after="0"/>
        <w:rPr>
          <w:b/>
          <w:sz w:val="24"/>
          <w:szCs w:val="24"/>
        </w:rPr>
      </w:pPr>
    </w:p>
    <w:p w14:paraId="3C0D801D" w14:textId="77777777" w:rsidR="00E146C2" w:rsidRDefault="00E146C2" w:rsidP="007F0D36">
      <w:pPr>
        <w:spacing w:after="0"/>
        <w:rPr>
          <w:b/>
          <w:sz w:val="24"/>
          <w:szCs w:val="24"/>
        </w:rPr>
      </w:pPr>
    </w:p>
    <w:p w14:paraId="6CF8BCA3" w14:textId="77777777" w:rsidR="00E146C2" w:rsidRDefault="00E146C2" w:rsidP="007F0D36">
      <w:pPr>
        <w:spacing w:after="0"/>
        <w:rPr>
          <w:b/>
          <w:sz w:val="24"/>
          <w:szCs w:val="24"/>
        </w:rPr>
      </w:pPr>
    </w:p>
    <w:p w14:paraId="1D69ACD5" w14:textId="77777777" w:rsidR="00E146C2" w:rsidRDefault="00E146C2" w:rsidP="007F0D36">
      <w:pPr>
        <w:spacing w:after="0"/>
        <w:rPr>
          <w:b/>
          <w:sz w:val="24"/>
          <w:szCs w:val="24"/>
        </w:rPr>
      </w:pPr>
    </w:p>
    <w:p w14:paraId="7A182557" w14:textId="77777777" w:rsidR="00E146C2" w:rsidRDefault="00E146C2" w:rsidP="007F0D36">
      <w:pPr>
        <w:spacing w:after="0"/>
        <w:rPr>
          <w:b/>
          <w:sz w:val="24"/>
          <w:szCs w:val="24"/>
        </w:rPr>
      </w:pPr>
    </w:p>
    <w:p w14:paraId="0B5D8321" w14:textId="77777777" w:rsidR="00E146C2" w:rsidRDefault="00E146C2" w:rsidP="007F0D36">
      <w:pPr>
        <w:spacing w:after="0"/>
        <w:rPr>
          <w:b/>
          <w:sz w:val="24"/>
          <w:szCs w:val="24"/>
        </w:rPr>
      </w:pPr>
    </w:p>
    <w:p w14:paraId="1D7C3AAB" w14:textId="77777777" w:rsidR="00E146C2" w:rsidRDefault="00E146C2" w:rsidP="007F0D36">
      <w:pPr>
        <w:spacing w:after="0"/>
        <w:rPr>
          <w:b/>
          <w:sz w:val="24"/>
          <w:szCs w:val="24"/>
        </w:rPr>
      </w:pPr>
    </w:p>
    <w:p w14:paraId="41E37602" w14:textId="77777777" w:rsidR="00E146C2" w:rsidRDefault="00E146C2" w:rsidP="007F0D36">
      <w:pPr>
        <w:spacing w:after="0"/>
        <w:rPr>
          <w:b/>
          <w:sz w:val="24"/>
          <w:szCs w:val="24"/>
        </w:rPr>
      </w:pPr>
    </w:p>
    <w:p w14:paraId="4E32F3EE" w14:textId="77777777" w:rsidR="00E146C2" w:rsidRDefault="00E146C2" w:rsidP="007F0D36">
      <w:pPr>
        <w:spacing w:after="0"/>
        <w:rPr>
          <w:b/>
          <w:sz w:val="24"/>
          <w:szCs w:val="24"/>
        </w:rPr>
      </w:pPr>
    </w:p>
    <w:p w14:paraId="13C4DD10" w14:textId="77777777" w:rsidR="00E146C2" w:rsidRDefault="00E146C2" w:rsidP="007F0D36">
      <w:pPr>
        <w:spacing w:after="0"/>
        <w:rPr>
          <w:b/>
          <w:sz w:val="24"/>
          <w:szCs w:val="24"/>
        </w:rPr>
      </w:pPr>
    </w:p>
    <w:p w14:paraId="02615C00" w14:textId="77777777" w:rsidR="00E146C2" w:rsidRDefault="00E146C2" w:rsidP="007F0D36">
      <w:pPr>
        <w:spacing w:after="0"/>
        <w:rPr>
          <w:b/>
          <w:sz w:val="24"/>
          <w:szCs w:val="24"/>
        </w:rPr>
      </w:pPr>
    </w:p>
    <w:p w14:paraId="6C130D6A" w14:textId="77777777" w:rsidR="00E146C2" w:rsidRDefault="00E146C2" w:rsidP="007F0D36">
      <w:pPr>
        <w:spacing w:after="0"/>
        <w:rPr>
          <w:b/>
          <w:sz w:val="24"/>
          <w:szCs w:val="24"/>
        </w:rPr>
      </w:pPr>
    </w:p>
    <w:p w14:paraId="31F69C2A" w14:textId="77777777" w:rsidR="00E146C2" w:rsidRDefault="00E146C2" w:rsidP="007F0D36">
      <w:pPr>
        <w:spacing w:after="0"/>
        <w:rPr>
          <w:b/>
          <w:sz w:val="24"/>
          <w:szCs w:val="24"/>
        </w:rPr>
      </w:pPr>
    </w:p>
    <w:p w14:paraId="5CD1BD04" w14:textId="77777777" w:rsidR="00E146C2" w:rsidRDefault="00E146C2" w:rsidP="007F0D36">
      <w:pPr>
        <w:spacing w:after="0"/>
        <w:rPr>
          <w:b/>
          <w:sz w:val="24"/>
          <w:szCs w:val="24"/>
        </w:rPr>
      </w:pPr>
    </w:p>
    <w:p w14:paraId="30D25876" w14:textId="24B4CE30" w:rsidR="00AA441C" w:rsidRPr="003032B1" w:rsidRDefault="00D40B72" w:rsidP="005B557F">
      <w:pPr>
        <w:spacing w:after="0"/>
        <w:rPr>
          <w:b/>
        </w:rPr>
      </w:pPr>
      <w:r w:rsidRPr="003032B1">
        <w:rPr>
          <w:b/>
        </w:rPr>
        <w:lastRenderedPageBreak/>
        <w:t xml:space="preserve">13. </w:t>
      </w:r>
      <w:r w:rsidR="00AA441C" w:rsidRPr="003032B1">
        <w:rPr>
          <w:b/>
        </w:rPr>
        <w:t>Annexes</w:t>
      </w:r>
    </w:p>
    <w:p w14:paraId="7456CA0D" w14:textId="77777777" w:rsidR="00D40B72" w:rsidRPr="003032B1" w:rsidRDefault="00D40B72" w:rsidP="00D40B72">
      <w:pPr>
        <w:spacing w:after="0"/>
      </w:pPr>
      <w:r w:rsidRPr="003032B1">
        <w:t>Annex 1: Information sheet / Consent &amp; Assent Forms</w:t>
      </w:r>
    </w:p>
    <w:p w14:paraId="40925107" w14:textId="77777777" w:rsidR="00D40B72" w:rsidRPr="003032B1" w:rsidRDefault="00D40B72" w:rsidP="00D40B72">
      <w:pPr>
        <w:spacing w:after="0"/>
      </w:pPr>
      <w:r w:rsidRPr="003032B1">
        <w:t>Annex 2: PTSD Group 1: Child (8-12 years)</w:t>
      </w:r>
    </w:p>
    <w:p w14:paraId="483B6092" w14:textId="60D9CA67" w:rsidR="00D40B72" w:rsidRPr="003032B1" w:rsidRDefault="00D40B72" w:rsidP="00D40B72">
      <w:pPr>
        <w:spacing w:after="0"/>
      </w:pPr>
      <w:r w:rsidRPr="003032B1">
        <w:t xml:space="preserve">Annex </w:t>
      </w:r>
      <w:r w:rsidR="005B3C0B" w:rsidRPr="003032B1">
        <w:t>3:</w:t>
      </w:r>
      <w:r w:rsidRPr="003032B1">
        <w:t xml:space="preserve"> PTSD Group </w:t>
      </w:r>
      <w:r w:rsidR="005B3C0B" w:rsidRPr="003032B1">
        <w:t>1:</w:t>
      </w:r>
      <w:r w:rsidRPr="003032B1">
        <w:t xml:space="preserve"> Parent (of Child 8-12 years)</w:t>
      </w:r>
    </w:p>
    <w:p w14:paraId="28F49184" w14:textId="77777777" w:rsidR="00D40B72" w:rsidRPr="003032B1" w:rsidRDefault="00D40B72" w:rsidP="00D40B72">
      <w:pPr>
        <w:spacing w:after="0"/>
      </w:pPr>
      <w:r w:rsidRPr="003032B1">
        <w:t>Annex 4: PTSD Group 2: Adolescent</w:t>
      </w:r>
    </w:p>
    <w:p w14:paraId="497F2B93" w14:textId="77777777" w:rsidR="00D40B72" w:rsidRPr="003032B1" w:rsidRDefault="00D40B72" w:rsidP="00D40B72">
      <w:pPr>
        <w:spacing w:after="0"/>
      </w:pPr>
      <w:r w:rsidRPr="003032B1">
        <w:t>Annex 5: Depression Group 1: Child (8-12 years)</w:t>
      </w:r>
    </w:p>
    <w:p w14:paraId="2EB79034" w14:textId="371D5D8E" w:rsidR="00D40B72" w:rsidRPr="003032B1" w:rsidRDefault="00D40B72" w:rsidP="00D40B72">
      <w:pPr>
        <w:spacing w:after="0"/>
      </w:pPr>
      <w:r w:rsidRPr="003032B1">
        <w:t xml:space="preserve">Annex 6: Depression Group </w:t>
      </w:r>
      <w:r w:rsidR="005B3C0B" w:rsidRPr="003032B1">
        <w:t>1:</w:t>
      </w:r>
      <w:r w:rsidRPr="003032B1">
        <w:t xml:space="preserve"> Parent (of Child 8-12 years)</w:t>
      </w:r>
    </w:p>
    <w:p w14:paraId="5323E0A6" w14:textId="1ECA0EFE" w:rsidR="00D40B72" w:rsidRPr="003032B1" w:rsidRDefault="00D40B72" w:rsidP="00D40B72">
      <w:pPr>
        <w:spacing w:after="0"/>
      </w:pPr>
      <w:r w:rsidRPr="003032B1">
        <w:t xml:space="preserve">Annex </w:t>
      </w:r>
      <w:r w:rsidR="005B3C0B" w:rsidRPr="003032B1">
        <w:t>7:</w:t>
      </w:r>
      <w:r w:rsidRPr="003032B1">
        <w:t xml:space="preserve"> Depression Group </w:t>
      </w:r>
      <w:r w:rsidR="005B3C0B" w:rsidRPr="003032B1">
        <w:t>2:</w:t>
      </w:r>
      <w:r w:rsidRPr="003032B1">
        <w:t xml:space="preserve"> Adolescents</w:t>
      </w:r>
    </w:p>
    <w:p w14:paraId="5E6792BE" w14:textId="77777777" w:rsidR="00E146C2" w:rsidRDefault="00E146C2" w:rsidP="00E146C2">
      <w:pPr>
        <w:spacing w:after="0"/>
      </w:pPr>
      <w:r w:rsidRPr="003032B1">
        <w:t xml:space="preserve">Annex 8: </w:t>
      </w:r>
      <w:r>
        <w:t>Validity and internal reliability assessment results of the tools.</w:t>
      </w:r>
    </w:p>
    <w:p w14:paraId="46755B84" w14:textId="77777777" w:rsidR="00E146C2" w:rsidRPr="003032B1" w:rsidRDefault="00E146C2" w:rsidP="00E146C2">
      <w:pPr>
        <w:spacing w:after="0"/>
      </w:pPr>
      <w:r w:rsidRPr="003032B1">
        <w:t xml:space="preserve">Annex </w:t>
      </w:r>
      <w:r>
        <w:t>9</w:t>
      </w:r>
      <w:r w:rsidRPr="003032B1">
        <w:t>: Estimated study budget</w:t>
      </w:r>
    </w:p>
    <w:p w14:paraId="7EF969E6" w14:textId="3482CC85" w:rsidR="003032B1" w:rsidRDefault="00E146C2" w:rsidP="005B557F">
      <w:pPr>
        <w:spacing w:after="0"/>
      </w:pPr>
      <w:r w:rsidRPr="003032B1">
        <w:t xml:space="preserve">Annex </w:t>
      </w:r>
      <w:r>
        <w:t>10</w:t>
      </w:r>
      <w:r w:rsidRPr="003032B1">
        <w:t>: CVs Eleanor Hitchman and Dr Shameran Slewa-Younan</w:t>
      </w:r>
    </w:p>
    <w:p w14:paraId="41608ED2" w14:textId="77777777" w:rsidR="003032B1" w:rsidRPr="003032B1" w:rsidRDefault="003032B1" w:rsidP="005B557F">
      <w:pPr>
        <w:spacing w:after="0"/>
      </w:pPr>
    </w:p>
    <w:p w14:paraId="1C0F3817" w14:textId="77777777" w:rsidR="003032B1" w:rsidRDefault="003032B1" w:rsidP="003032B1">
      <w:pPr>
        <w:spacing w:after="0"/>
      </w:pPr>
      <w:r w:rsidRPr="00E146C2">
        <w:rPr>
          <w:b/>
        </w:rPr>
        <w:t>Annex 1:</w:t>
      </w:r>
      <w:r w:rsidRPr="003032B1">
        <w:t xml:space="preserve"> Information sheet / Consent &amp; Assent Forms</w:t>
      </w:r>
    </w:p>
    <w:bookmarkStart w:id="218" w:name="_MON_1574234175"/>
    <w:bookmarkEnd w:id="218"/>
    <w:p w14:paraId="588C56F1" w14:textId="77777777" w:rsidR="003032B1" w:rsidRDefault="003032B1" w:rsidP="003032B1">
      <w:pPr>
        <w:spacing w:after="0"/>
      </w:pPr>
      <w:r>
        <w:object w:dxaOrig="1513" w:dyaOrig="961" w14:anchorId="5C858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pt" o:ole="">
            <v:imagedata r:id="rId16" o:title=""/>
          </v:shape>
          <o:OLEObject Type="Embed" ProgID="Word.Document.12" ShapeID="_x0000_i1025" DrawAspect="Icon" ObjectID="_1574240607" r:id="rId17">
            <o:FieldCodes>\s</o:FieldCodes>
          </o:OLEObject>
        </w:object>
      </w:r>
      <w:bookmarkStart w:id="219" w:name="_MON_1574234201"/>
      <w:bookmarkEnd w:id="219"/>
      <w:r>
        <w:object w:dxaOrig="1513" w:dyaOrig="961" w14:anchorId="06A5CC60">
          <v:shape id="_x0000_i1026" type="#_x0000_t75" style="width:75.6pt;height:48pt" o:ole="">
            <v:imagedata r:id="rId18" o:title=""/>
          </v:shape>
          <o:OLEObject Type="Embed" ProgID="Word.Document.12" ShapeID="_x0000_i1026" DrawAspect="Icon" ObjectID="_1574240608" r:id="rId19">
            <o:FieldCodes>\s</o:FieldCodes>
          </o:OLEObject>
        </w:object>
      </w:r>
      <w:bookmarkStart w:id="220" w:name="_MON_1574234231"/>
      <w:bookmarkEnd w:id="220"/>
      <w:r>
        <w:object w:dxaOrig="1513" w:dyaOrig="961" w14:anchorId="5FD081D4">
          <v:shape id="_x0000_i1027" type="#_x0000_t75" style="width:75.6pt;height:48pt" o:ole="">
            <v:imagedata r:id="rId20" o:title=""/>
          </v:shape>
          <o:OLEObject Type="Embed" ProgID="Word.Document.12" ShapeID="_x0000_i1027" DrawAspect="Icon" ObjectID="_1574240609" r:id="rId21">
            <o:FieldCodes>\s</o:FieldCodes>
          </o:OLEObject>
        </w:object>
      </w:r>
      <w:bookmarkStart w:id="221" w:name="_MON_1574234256"/>
      <w:bookmarkEnd w:id="221"/>
      <w:r>
        <w:object w:dxaOrig="1513" w:dyaOrig="961" w14:anchorId="3A4FB2E1">
          <v:shape id="_x0000_i1028" type="#_x0000_t75" style="width:75.6pt;height:48pt" o:ole="">
            <v:imagedata r:id="rId22" o:title=""/>
          </v:shape>
          <o:OLEObject Type="Embed" ProgID="Word.Document.12" ShapeID="_x0000_i1028" DrawAspect="Icon" ObjectID="_1574240610" r:id="rId23">
            <o:FieldCodes>\s</o:FieldCodes>
          </o:OLEObject>
        </w:object>
      </w:r>
    </w:p>
    <w:p w14:paraId="4ADFCD71" w14:textId="77777777" w:rsidR="003032B1" w:rsidRDefault="003032B1" w:rsidP="003032B1">
      <w:pPr>
        <w:spacing w:after="0"/>
      </w:pPr>
    </w:p>
    <w:p w14:paraId="1AF03026" w14:textId="77777777" w:rsidR="003032B1" w:rsidRPr="003032B1" w:rsidRDefault="003032B1" w:rsidP="003032B1">
      <w:pPr>
        <w:spacing w:after="0"/>
      </w:pPr>
    </w:p>
    <w:p w14:paraId="0EE7998F" w14:textId="77777777" w:rsidR="003032B1" w:rsidRDefault="003032B1" w:rsidP="003032B1">
      <w:pPr>
        <w:spacing w:after="0"/>
      </w:pPr>
      <w:r w:rsidRPr="00E146C2">
        <w:rPr>
          <w:b/>
        </w:rPr>
        <w:t>Annex 2:</w:t>
      </w:r>
      <w:r w:rsidRPr="003032B1">
        <w:t xml:space="preserve"> PTSD Group 1: Child (8-12 years)</w:t>
      </w:r>
    </w:p>
    <w:bookmarkStart w:id="222" w:name="_MON_1574234343"/>
    <w:bookmarkEnd w:id="222"/>
    <w:p w14:paraId="1A37C61B" w14:textId="77777777" w:rsidR="003032B1" w:rsidRDefault="003032B1" w:rsidP="003032B1">
      <w:pPr>
        <w:spacing w:after="0"/>
      </w:pPr>
      <w:r>
        <w:object w:dxaOrig="1513" w:dyaOrig="961" w14:anchorId="24E1E5BB">
          <v:shape id="_x0000_i1029" type="#_x0000_t75" style="width:75.6pt;height:48pt" o:ole="">
            <v:imagedata r:id="rId24" o:title=""/>
          </v:shape>
          <o:OLEObject Type="Embed" ProgID="Word.Document.8" ShapeID="_x0000_i1029" DrawAspect="Icon" ObjectID="_1574240611" r:id="rId25">
            <o:FieldCodes>\s</o:FieldCodes>
          </o:OLEObject>
        </w:object>
      </w:r>
    </w:p>
    <w:p w14:paraId="06D955E6" w14:textId="77777777" w:rsidR="003032B1" w:rsidRPr="003032B1" w:rsidRDefault="003032B1" w:rsidP="003032B1">
      <w:pPr>
        <w:spacing w:after="0"/>
      </w:pPr>
    </w:p>
    <w:p w14:paraId="65FAB633" w14:textId="54F3F977" w:rsidR="003032B1" w:rsidRDefault="003032B1" w:rsidP="003032B1">
      <w:pPr>
        <w:spacing w:after="0"/>
      </w:pPr>
      <w:r w:rsidRPr="00E146C2">
        <w:rPr>
          <w:b/>
        </w:rPr>
        <w:t>Annex 3</w:t>
      </w:r>
      <w:r w:rsidRPr="003032B1">
        <w:t xml:space="preserve">: PTSD Group </w:t>
      </w:r>
      <w:r w:rsidR="005B3C0B" w:rsidRPr="003032B1">
        <w:t>1:</w:t>
      </w:r>
      <w:r w:rsidRPr="003032B1">
        <w:t xml:space="preserve"> Parent (of Child 8-12 years)</w:t>
      </w:r>
    </w:p>
    <w:bookmarkStart w:id="223" w:name="_MON_1574234368"/>
    <w:bookmarkEnd w:id="223"/>
    <w:p w14:paraId="4D782BA4" w14:textId="77777777" w:rsidR="003032B1" w:rsidRDefault="003032B1" w:rsidP="003032B1">
      <w:pPr>
        <w:spacing w:after="0"/>
      </w:pPr>
      <w:r>
        <w:object w:dxaOrig="1513" w:dyaOrig="961" w14:anchorId="2096C6F5">
          <v:shape id="_x0000_i1030" type="#_x0000_t75" style="width:75.6pt;height:48pt" o:ole="">
            <v:imagedata r:id="rId26" o:title=""/>
          </v:shape>
          <o:OLEObject Type="Embed" ProgID="Word.Document.12" ShapeID="_x0000_i1030" DrawAspect="Icon" ObjectID="_1574240612" r:id="rId27">
            <o:FieldCodes>\s</o:FieldCodes>
          </o:OLEObject>
        </w:object>
      </w:r>
    </w:p>
    <w:p w14:paraId="5AC116F8" w14:textId="77777777" w:rsidR="003032B1" w:rsidRPr="003032B1" w:rsidRDefault="003032B1" w:rsidP="003032B1">
      <w:pPr>
        <w:spacing w:after="0"/>
      </w:pPr>
    </w:p>
    <w:p w14:paraId="5E2CA5A8" w14:textId="77777777" w:rsidR="003032B1" w:rsidRDefault="003032B1" w:rsidP="003032B1">
      <w:pPr>
        <w:spacing w:after="0"/>
      </w:pPr>
      <w:r w:rsidRPr="00E146C2">
        <w:rPr>
          <w:b/>
        </w:rPr>
        <w:t>Annex 4:</w:t>
      </w:r>
      <w:r w:rsidRPr="003032B1">
        <w:t xml:space="preserve"> PTSD Group 2: Adolescent</w:t>
      </w:r>
    </w:p>
    <w:bookmarkStart w:id="224" w:name="_MON_1574234394"/>
    <w:bookmarkEnd w:id="224"/>
    <w:p w14:paraId="7E0C89F3" w14:textId="77777777" w:rsidR="003032B1" w:rsidRDefault="003032B1" w:rsidP="003032B1">
      <w:pPr>
        <w:spacing w:after="0"/>
      </w:pPr>
      <w:r>
        <w:object w:dxaOrig="1513" w:dyaOrig="961" w14:anchorId="218889FD">
          <v:shape id="_x0000_i1031" type="#_x0000_t75" style="width:75.6pt;height:48pt" o:ole="">
            <v:imagedata r:id="rId28" o:title=""/>
          </v:shape>
          <o:OLEObject Type="Embed" ProgID="Word.Document.12" ShapeID="_x0000_i1031" DrawAspect="Icon" ObjectID="_1574240613" r:id="rId29">
            <o:FieldCodes>\s</o:FieldCodes>
          </o:OLEObject>
        </w:object>
      </w:r>
    </w:p>
    <w:p w14:paraId="3C9B0DB2" w14:textId="77777777" w:rsidR="003032B1" w:rsidRPr="003032B1" w:rsidRDefault="003032B1" w:rsidP="003032B1">
      <w:pPr>
        <w:spacing w:after="0"/>
      </w:pPr>
    </w:p>
    <w:p w14:paraId="71DC03C8" w14:textId="77777777" w:rsidR="003032B1" w:rsidRDefault="003032B1" w:rsidP="003032B1">
      <w:pPr>
        <w:spacing w:after="0"/>
      </w:pPr>
      <w:r w:rsidRPr="00E146C2">
        <w:rPr>
          <w:b/>
        </w:rPr>
        <w:t>Annex 5:</w:t>
      </w:r>
      <w:r w:rsidRPr="003032B1">
        <w:t xml:space="preserve"> Depression Group 1: Child (8-12 years)</w:t>
      </w:r>
    </w:p>
    <w:bookmarkStart w:id="225" w:name="_MON_1574234420"/>
    <w:bookmarkEnd w:id="225"/>
    <w:p w14:paraId="001A0668" w14:textId="77777777" w:rsidR="003032B1" w:rsidRDefault="003032B1" w:rsidP="003032B1">
      <w:pPr>
        <w:spacing w:after="0"/>
      </w:pPr>
      <w:r>
        <w:object w:dxaOrig="1513" w:dyaOrig="961" w14:anchorId="42E32C5E">
          <v:shape id="_x0000_i1032" type="#_x0000_t75" style="width:75.6pt;height:48pt" o:ole="">
            <v:imagedata r:id="rId30" o:title=""/>
          </v:shape>
          <o:OLEObject Type="Embed" ProgID="Word.Document.12" ShapeID="_x0000_i1032" DrawAspect="Icon" ObjectID="_1574240614" r:id="rId31">
            <o:FieldCodes>\s</o:FieldCodes>
          </o:OLEObject>
        </w:object>
      </w:r>
    </w:p>
    <w:p w14:paraId="23694B32" w14:textId="77777777" w:rsidR="003032B1" w:rsidRPr="003032B1" w:rsidRDefault="003032B1" w:rsidP="003032B1">
      <w:pPr>
        <w:spacing w:after="0"/>
      </w:pPr>
    </w:p>
    <w:p w14:paraId="208A031F" w14:textId="2063EC3E" w:rsidR="003032B1" w:rsidRDefault="003032B1" w:rsidP="003032B1">
      <w:pPr>
        <w:spacing w:after="0"/>
      </w:pPr>
      <w:r w:rsidRPr="00E146C2">
        <w:rPr>
          <w:b/>
        </w:rPr>
        <w:t>Annex 6:</w:t>
      </w:r>
      <w:r w:rsidRPr="003032B1">
        <w:t xml:space="preserve"> Depression Group </w:t>
      </w:r>
      <w:r w:rsidR="005B3C0B" w:rsidRPr="003032B1">
        <w:t>1:</w:t>
      </w:r>
      <w:r w:rsidRPr="003032B1">
        <w:t xml:space="preserve"> Parent (of Child 8-12 years)</w:t>
      </w:r>
    </w:p>
    <w:bookmarkStart w:id="226" w:name="_MON_1574234443"/>
    <w:bookmarkEnd w:id="226"/>
    <w:p w14:paraId="4A006687" w14:textId="77777777" w:rsidR="003032B1" w:rsidRDefault="003032B1" w:rsidP="003032B1">
      <w:pPr>
        <w:spacing w:after="0"/>
      </w:pPr>
      <w:r>
        <w:object w:dxaOrig="1513" w:dyaOrig="961" w14:anchorId="7AF5DECD">
          <v:shape id="_x0000_i1033" type="#_x0000_t75" style="width:75.6pt;height:48pt" o:ole="">
            <v:imagedata r:id="rId32" o:title=""/>
          </v:shape>
          <o:OLEObject Type="Embed" ProgID="Word.Document.12" ShapeID="_x0000_i1033" DrawAspect="Icon" ObjectID="_1574240615" r:id="rId33">
            <o:FieldCodes>\s</o:FieldCodes>
          </o:OLEObject>
        </w:object>
      </w:r>
    </w:p>
    <w:p w14:paraId="6C41FF90" w14:textId="77777777" w:rsidR="003032B1" w:rsidRDefault="003032B1" w:rsidP="003032B1">
      <w:pPr>
        <w:spacing w:after="0"/>
      </w:pPr>
    </w:p>
    <w:p w14:paraId="2AE153CE" w14:textId="77777777" w:rsidR="00E146C2" w:rsidRDefault="00E146C2" w:rsidP="003032B1">
      <w:pPr>
        <w:spacing w:after="0"/>
      </w:pPr>
    </w:p>
    <w:p w14:paraId="2158E2D3" w14:textId="77777777" w:rsidR="00E146C2" w:rsidRDefault="00E146C2" w:rsidP="003032B1">
      <w:pPr>
        <w:spacing w:after="0"/>
      </w:pPr>
    </w:p>
    <w:p w14:paraId="69A692A7" w14:textId="001A84E6" w:rsidR="003032B1" w:rsidRPr="003032B1" w:rsidRDefault="003032B1" w:rsidP="003032B1">
      <w:pPr>
        <w:spacing w:after="0"/>
      </w:pPr>
      <w:r w:rsidRPr="00E146C2">
        <w:rPr>
          <w:b/>
        </w:rPr>
        <w:lastRenderedPageBreak/>
        <w:t>Annex 7:</w:t>
      </w:r>
      <w:r w:rsidRPr="003032B1">
        <w:t xml:space="preserve"> Depression Group </w:t>
      </w:r>
      <w:r w:rsidR="005B3C0B" w:rsidRPr="003032B1">
        <w:t>2:</w:t>
      </w:r>
      <w:r w:rsidRPr="003032B1">
        <w:t xml:space="preserve"> Adolescents</w:t>
      </w:r>
    </w:p>
    <w:p w14:paraId="3B23AF05" w14:textId="77777777" w:rsidR="003032B1" w:rsidRDefault="003032B1" w:rsidP="003032B1">
      <w:pPr>
        <w:spacing w:after="0"/>
      </w:pPr>
    </w:p>
    <w:bookmarkStart w:id="227" w:name="_MON_1574234464"/>
    <w:bookmarkEnd w:id="227"/>
    <w:p w14:paraId="6BEBAC57" w14:textId="5E0E929B" w:rsidR="003032B1" w:rsidRDefault="003032B1" w:rsidP="003032B1">
      <w:pPr>
        <w:spacing w:after="0"/>
      </w:pPr>
      <w:r>
        <w:object w:dxaOrig="1513" w:dyaOrig="961" w14:anchorId="4B3F7F97">
          <v:shape id="_x0000_i1034" type="#_x0000_t75" style="width:75.6pt;height:48pt" o:ole="">
            <v:imagedata r:id="rId34" o:title=""/>
          </v:shape>
          <o:OLEObject Type="Embed" ProgID="Word.Document.12" ShapeID="_x0000_i1034" DrawAspect="Icon" ObjectID="_1574240616" r:id="rId35">
            <o:FieldCodes>\s</o:FieldCodes>
          </o:OLEObject>
        </w:object>
      </w:r>
    </w:p>
    <w:p w14:paraId="65E77CEE" w14:textId="77777777" w:rsidR="00344D70" w:rsidRDefault="00344D70" w:rsidP="003032B1">
      <w:pPr>
        <w:spacing w:after="0"/>
      </w:pPr>
    </w:p>
    <w:p w14:paraId="7CB0A175" w14:textId="1F2EEE08" w:rsidR="00344D70" w:rsidRDefault="00344D70" w:rsidP="003032B1">
      <w:pPr>
        <w:spacing w:after="0"/>
      </w:pPr>
      <w:r w:rsidRPr="00E146C2">
        <w:rPr>
          <w:b/>
        </w:rPr>
        <w:t>Annex 8:</w:t>
      </w:r>
      <w:r>
        <w:t xml:space="preserve"> Validity and Internal Reliability of the Questionnaires</w:t>
      </w:r>
    </w:p>
    <w:bookmarkStart w:id="228" w:name="_MON_1574236002"/>
    <w:bookmarkEnd w:id="228"/>
    <w:p w14:paraId="5EE64211" w14:textId="77777777" w:rsidR="00344D70" w:rsidRDefault="00344D70" w:rsidP="003032B1">
      <w:pPr>
        <w:spacing w:after="0"/>
      </w:pPr>
      <w:r>
        <w:object w:dxaOrig="1513" w:dyaOrig="961" w14:anchorId="33BCCBCA">
          <v:shape id="_x0000_i1035" type="#_x0000_t75" style="width:75.6pt;height:48pt" o:ole="">
            <v:imagedata r:id="rId36" o:title=""/>
          </v:shape>
          <o:OLEObject Type="Embed" ProgID="Word.Document.12" ShapeID="_x0000_i1035" DrawAspect="Icon" ObjectID="_1574240617" r:id="rId37">
            <o:FieldCodes>\s</o:FieldCodes>
          </o:OLEObject>
        </w:object>
      </w:r>
    </w:p>
    <w:p w14:paraId="0F22F363" w14:textId="77777777" w:rsidR="003032B1" w:rsidRDefault="003032B1" w:rsidP="003032B1">
      <w:pPr>
        <w:spacing w:after="0"/>
      </w:pPr>
    </w:p>
    <w:p w14:paraId="3654FB11" w14:textId="1962310D" w:rsidR="003032B1" w:rsidRPr="003032B1" w:rsidRDefault="003032B1" w:rsidP="003032B1">
      <w:pPr>
        <w:spacing w:after="0"/>
      </w:pPr>
      <w:r w:rsidRPr="00E146C2">
        <w:rPr>
          <w:b/>
        </w:rPr>
        <w:t xml:space="preserve">Annex </w:t>
      </w:r>
      <w:r w:rsidR="00344D70" w:rsidRPr="00E146C2">
        <w:rPr>
          <w:b/>
        </w:rPr>
        <w:t>9</w:t>
      </w:r>
      <w:r w:rsidRPr="00E146C2">
        <w:rPr>
          <w:b/>
        </w:rPr>
        <w:t>:</w:t>
      </w:r>
      <w:r w:rsidRPr="003032B1">
        <w:t xml:space="preserve"> Estimated study budget</w:t>
      </w:r>
    </w:p>
    <w:p w14:paraId="5442698B" w14:textId="46CB1077" w:rsidR="003032B1" w:rsidRDefault="003032B1" w:rsidP="003032B1">
      <w:pPr>
        <w:spacing w:after="0"/>
        <w:rPr>
          <w:rFonts w:cstheme="minorHAnsi"/>
        </w:rPr>
      </w:pPr>
      <w:r w:rsidRPr="003032B1">
        <w:rPr>
          <w:rFonts w:cstheme="minorHAnsi"/>
        </w:rPr>
        <w:object w:dxaOrig="1513" w:dyaOrig="960" w14:anchorId="693F91D9">
          <v:shape id="_x0000_i1036" type="#_x0000_t75" style="width:75.6pt;height:48pt" o:ole="">
            <v:imagedata r:id="rId38" o:title=""/>
          </v:shape>
          <o:OLEObject Type="Embed" ProgID="Excel.Sheet.12" ShapeID="_x0000_i1036" DrawAspect="Icon" ObjectID="_1574240618" r:id="rId39"/>
        </w:object>
      </w:r>
    </w:p>
    <w:p w14:paraId="1215B5F9" w14:textId="77777777" w:rsidR="003032B1" w:rsidRPr="003032B1" w:rsidRDefault="003032B1" w:rsidP="003032B1">
      <w:pPr>
        <w:spacing w:after="0"/>
      </w:pPr>
    </w:p>
    <w:p w14:paraId="75309251" w14:textId="1BA00B8A" w:rsidR="003032B1" w:rsidRPr="003032B1" w:rsidRDefault="003032B1" w:rsidP="003032B1">
      <w:pPr>
        <w:spacing w:after="0"/>
      </w:pPr>
      <w:r w:rsidRPr="00E146C2">
        <w:rPr>
          <w:b/>
        </w:rPr>
        <w:t xml:space="preserve">Annex </w:t>
      </w:r>
      <w:r w:rsidR="00344D70" w:rsidRPr="00E146C2">
        <w:rPr>
          <w:b/>
        </w:rPr>
        <w:t>10</w:t>
      </w:r>
      <w:r w:rsidRPr="00E146C2">
        <w:rPr>
          <w:b/>
        </w:rPr>
        <w:t>:</w:t>
      </w:r>
      <w:r w:rsidRPr="003032B1">
        <w:t xml:space="preserve"> CVs Eleanor Hitchman and Dr Shameran Slewa-Younan</w:t>
      </w:r>
    </w:p>
    <w:p w14:paraId="41375B36" w14:textId="188621DF" w:rsidR="003D1055" w:rsidRPr="003032B1" w:rsidRDefault="003D1055" w:rsidP="003D1055">
      <w:pPr>
        <w:spacing w:after="0"/>
        <w:rPr>
          <w:rFonts w:cs="Times New Roman"/>
          <w:snapToGrid w:val="0"/>
          <w:lang w:val="en-AU"/>
        </w:rPr>
      </w:pPr>
    </w:p>
    <w:bookmarkStart w:id="229" w:name="_MON_1568124127"/>
    <w:bookmarkEnd w:id="229"/>
    <w:p w14:paraId="270904B5" w14:textId="77777777" w:rsidR="00C42AEF" w:rsidRPr="003032B1" w:rsidRDefault="00C04BA4" w:rsidP="003D1055">
      <w:pPr>
        <w:spacing w:after="0"/>
        <w:rPr>
          <w:rFonts w:cs="Times New Roman"/>
          <w:snapToGrid w:val="0"/>
          <w:lang w:val="en-AU"/>
        </w:rPr>
      </w:pPr>
      <w:r w:rsidRPr="003032B1">
        <w:rPr>
          <w:rFonts w:cs="Times New Roman"/>
          <w:snapToGrid w:val="0"/>
          <w:lang w:val="en-AU"/>
        </w:rPr>
        <w:object w:dxaOrig="1513" w:dyaOrig="960" w14:anchorId="29B7DC21">
          <v:shape id="_x0000_i1037" type="#_x0000_t75" style="width:75.6pt;height:48pt" o:ole="">
            <v:imagedata r:id="rId40" o:title=""/>
          </v:shape>
          <o:OLEObject Type="Embed" ProgID="Word.Document.8" ShapeID="_x0000_i1037" DrawAspect="Icon" ObjectID="_1574240619" r:id="rId41">
            <o:FieldCodes>\s</o:FieldCodes>
          </o:OLEObject>
        </w:object>
      </w:r>
      <w:bookmarkStart w:id="230" w:name="_MON_1568124142"/>
      <w:bookmarkEnd w:id="230"/>
      <w:r w:rsidRPr="003032B1">
        <w:rPr>
          <w:rFonts w:cs="Times New Roman"/>
          <w:snapToGrid w:val="0"/>
          <w:lang w:val="en-AU"/>
        </w:rPr>
        <w:object w:dxaOrig="1513" w:dyaOrig="960" w14:anchorId="0AD80DF8">
          <v:shape id="_x0000_i1038" type="#_x0000_t75" style="width:75.6pt;height:48pt" o:ole="">
            <v:imagedata r:id="rId42" o:title=""/>
          </v:shape>
          <o:OLEObject Type="Embed" ProgID="Word.Document.12" ShapeID="_x0000_i1038" DrawAspect="Icon" ObjectID="_1574240620" r:id="rId43">
            <o:FieldCodes>\s</o:FieldCodes>
          </o:OLEObject>
        </w:object>
      </w:r>
    </w:p>
    <w:p w14:paraId="73AF6DEC" w14:textId="499B666A" w:rsidR="00C556EF" w:rsidRPr="003032B1" w:rsidRDefault="00C556EF" w:rsidP="005B557F">
      <w:pPr>
        <w:spacing w:after="0"/>
      </w:pPr>
    </w:p>
    <w:sectPr w:rsidR="00C556EF" w:rsidRPr="003032B1" w:rsidSect="00A573B2">
      <w:footerReference w:type="default" r:id="rId44"/>
      <w:pgSz w:w="11906" w:h="17338"/>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A7AFD" w14:textId="77777777" w:rsidR="00E80832" w:rsidRDefault="00E80832" w:rsidP="00A573B2">
      <w:pPr>
        <w:spacing w:after="0" w:line="240" w:lineRule="auto"/>
      </w:pPr>
      <w:r>
        <w:separator/>
      </w:r>
    </w:p>
  </w:endnote>
  <w:endnote w:type="continuationSeparator" w:id="0">
    <w:p w14:paraId="17BA6601" w14:textId="77777777" w:rsidR="00E80832" w:rsidRDefault="00E80832" w:rsidP="00A5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nsation-Regular">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361326"/>
      <w:docPartObj>
        <w:docPartGallery w:val="Page Numbers (Bottom of Page)"/>
        <w:docPartUnique/>
      </w:docPartObj>
    </w:sdtPr>
    <w:sdtEndPr>
      <w:rPr>
        <w:noProof/>
      </w:rPr>
    </w:sdtEndPr>
    <w:sdtContent>
      <w:p w14:paraId="6734B871" w14:textId="0CAFC3C3" w:rsidR="00FD779D" w:rsidRDefault="00FD779D">
        <w:pPr>
          <w:pStyle w:val="Footer"/>
          <w:jc w:val="right"/>
        </w:pPr>
        <w:r>
          <w:fldChar w:fldCharType="begin"/>
        </w:r>
        <w:r>
          <w:instrText xml:space="preserve"> PAGE   \* MERGEFORMAT </w:instrText>
        </w:r>
        <w:r>
          <w:fldChar w:fldCharType="separate"/>
        </w:r>
        <w:r w:rsidR="00D213A9">
          <w:rPr>
            <w:noProof/>
          </w:rPr>
          <w:t>5</w:t>
        </w:r>
        <w:r>
          <w:rPr>
            <w:noProof/>
          </w:rPr>
          <w:fldChar w:fldCharType="end"/>
        </w:r>
      </w:p>
    </w:sdtContent>
  </w:sdt>
  <w:p w14:paraId="6C94B5B8" w14:textId="77777777" w:rsidR="00FD779D" w:rsidRDefault="00FD7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868DA" w14:textId="77777777" w:rsidR="00E80832" w:rsidRDefault="00E80832" w:rsidP="00A573B2">
      <w:pPr>
        <w:spacing w:after="0" w:line="240" w:lineRule="auto"/>
      </w:pPr>
      <w:r>
        <w:separator/>
      </w:r>
    </w:p>
  </w:footnote>
  <w:footnote w:type="continuationSeparator" w:id="0">
    <w:p w14:paraId="3473E8CD" w14:textId="77777777" w:rsidR="00E80832" w:rsidRDefault="00E80832" w:rsidP="00A573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2B9"/>
    <w:multiLevelType w:val="hybridMultilevel"/>
    <w:tmpl w:val="0DEC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C48EF"/>
    <w:multiLevelType w:val="multilevel"/>
    <w:tmpl w:val="70FA89E0"/>
    <w:lvl w:ilvl="0">
      <w:start w:val="10"/>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5CF672A"/>
    <w:multiLevelType w:val="multilevel"/>
    <w:tmpl w:val="E85A5D44"/>
    <w:lvl w:ilvl="0">
      <w:start w:val="10"/>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03F520F"/>
    <w:multiLevelType w:val="multilevel"/>
    <w:tmpl w:val="A2E828EC"/>
    <w:lvl w:ilvl="0">
      <w:start w:val="11"/>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0E66082"/>
    <w:multiLevelType w:val="multilevel"/>
    <w:tmpl w:val="3184F2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20D7838"/>
    <w:multiLevelType w:val="hybridMultilevel"/>
    <w:tmpl w:val="C33EA97C"/>
    <w:lvl w:ilvl="0" w:tplc="1D022152">
      <w:start w:val="3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6F2770"/>
    <w:multiLevelType w:val="hybridMultilevel"/>
    <w:tmpl w:val="35E863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C24B85"/>
    <w:multiLevelType w:val="multilevel"/>
    <w:tmpl w:val="F086D6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CE0574"/>
    <w:multiLevelType w:val="hybridMultilevel"/>
    <w:tmpl w:val="0E58C64E"/>
    <w:lvl w:ilvl="0" w:tplc="16A2993C">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D72EC1"/>
    <w:multiLevelType w:val="hybridMultilevel"/>
    <w:tmpl w:val="B5285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C06D51"/>
    <w:multiLevelType w:val="hybridMultilevel"/>
    <w:tmpl w:val="8DD6B7A4"/>
    <w:lvl w:ilvl="0" w:tplc="4664BC48">
      <w:start w:val="2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9D73D1B"/>
    <w:multiLevelType w:val="hybridMultilevel"/>
    <w:tmpl w:val="7696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EA265F"/>
    <w:multiLevelType w:val="hybridMultilevel"/>
    <w:tmpl w:val="87BCB9A8"/>
    <w:lvl w:ilvl="0" w:tplc="04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BD90E41"/>
    <w:multiLevelType w:val="hybridMultilevel"/>
    <w:tmpl w:val="F6B2D2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D025A5"/>
    <w:multiLevelType w:val="multilevel"/>
    <w:tmpl w:val="34308B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0A87951"/>
    <w:multiLevelType w:val="hybridMultilevel"/>
    <w:tmpl w:val="F2A06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C26AF0"/>
    <w:multiLevelType w:val="hybridMultilevel"/>
    <w:tmpl w:val="E94ED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764059"/>
    <w:multiLevelType w:val="hybridMultilevel"/>
    <w:tmpl w:val="E4F06552"/>
    <w:lvl w:ilvl="0" w:tplc="0409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5D346878"/>
    <w:multiLevelType w:val="hybridMultilevel"/>
    <w:tmpl w:val="2EB4F51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C943F4"/>
    <w:multiLevelType w:val="hybridMultilevel"/>
    <w:tmpl w:val="0822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D8016F"/>
    <w:multiLevelType w:val="hybridMultilevel"/>
    <w:tmpl w:val="3BEA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2F13D9"/>
    <w:multiLevelType w:val="hybridMultilevel"/>
    <w:tmpl w:val="5D2A9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B17E11"/>
    <w:multiLevelType w:val="hybridMultilevel"/>
    <w:tmpl w:val="4B927A06"/>
    <w:lvl w:ilvl="0" w:tplc="04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5D94D9C"/>
    <w:multiLevelType w:val="multilevel"/>
    <w:tmpl w:val="DBA6FF5E"/>
    <w:lvl w:ilvl="0">
      <w:start w:val="4"/>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76FD1980"/>
    <w:multiLevelType w:val="hybridMultilevel"/>
    <w:tmpl w:val="A572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9E531B"/>
    <w:multiLevelType w:val="hybridMultilevel"/>
    <w:tmpl w:val="2632A2B8"/>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D7370FC"/>
    <w:multiLevelType w:val="hybridMultilevel"/>
    <w:tmpl w:val="6144C9C8"/>
    <w:lvl w:ilvl="0" w:tplc="0409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4"/>
  </w:num>
  <w:num w:numId="3">
    <w:abstractNumId w:val="20"/>
  </w:num>
  <w:num w:numId="4">
    <w:abstractNumId w:val="16"/>
  </w:num>
  <w:num w:numId="5">
    <w:abstractNumId w:val="19"/>
  </w:num>
  <w:num w:numId="6">
    <w:abstractNumId w:val="25"/>
  </w:num>
  <w:num w:numId="7">
    <w:abstractNumId w:val="26"/>
  </w:num>
  <w:num w:numId="8">
    <w:abstractNumId w:val="17"/>
  </w:num>
  <w:num w:numId="9">
    <w:abstractNumId w:val="22"/>
  </w:num>
  <w:num w:numId="10">
    <w:abstractNumId w:val="12"/>
  </w:num>
  <w:num w:numId="11">
    <w:abstractNumId w:val="18"/>
  </w:num>
  <w:num w:numId="12">
    <w:abstractNumId w:val="14"/>
  </w:num>
  <w:num w:numId="13">
    <w:abstractNumId w:val="4"/>
  </w:num>
  <w:num w:numId="14">
    <w:abstractNumId w:val="21"/>
  </w:num>
  <w:num w:numId="15">
    <w:abstractNumId w:val="11"/>
  </w:num>
  <w:num w:numId="16">
    <w:abstractNumId w:val="9"/>
  </w:num>
  <w:num w:numId="17">
    <w:abstractNumId w:val="6"/>
  </w:num>
  <w:num w:numId="18">
    <w:abstractNumId w:val="13"/>
  </w:num>
  <w:num w:numId="19">
    <w:abstractNumId w:val="3"/>
  </w:num>
  <w:num w:numId="20">
    <w:abstractNumId w:val="1"/>
  </w:num>
  <w:num w:numId="21">
    <w:abstractNumId w:val="2"/>
  </w:num>
  <w:num w:numId="22">
    <w:abstractNumId w:val="7"/>
  </w:num>
  <w:num w:numId="23">
    <w:abstractNumId w:val="0"/>
  </w:num>
  <w:num w:numId="24">
    <w:abstractNumId w:val="8"/>
  </w:num>
  <w:num w:numId="25">
    <w:abstractNumId w:val="5"/>
  </w:num>
  <w:num w:numId="26">
    <w:abstractNumId w:val="10"/>
  </w:num>
  <w:num w:numId="27">
    <w:abstractNumId w:val="15"/>
  </w:num>
  <w:numIdMacAtCleanup w:val="1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ise farley">
    <w15:presenceInfo w15:providerId="Windows Live" w15:userId="60b237be014764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419"/>
    <w:rsid w:val="0000078A"/>
    <w:rsid w:val="00000BED"/>
    <w:rsid w:val="00000FC0"/>
    <w:rsid w:val="000057B3"/>
    <w:rsid w:val="00005B1E"/>
    <w:rsid w:val="000062F3"/>
    <w:rsid w:val="00007A1B"/>
    <w:rsid w:val="00010CDA"/>
    <w:rsid w:val="000120C3"/>
    <w:rsid w:val="00014EFA"/>
    <w:rsid w:val="000155DC"/>
    <w:rsid w:val="00015C73"/>
    <w:rsid w:val="00017682"/>
    <w:rsid w:val="00017C12"/>
    <w:rsid w:val="000204F0"/>
    <w:rsid w:val="00020E4A"/>
    <w:rsid w:val="00021B37"/>
    <w:rsid w:val="00022D35"/>
    <w:rsid w:val="000241F0"/>
    <w:rsid w:val="0002644A"/>
    <w:rsid w:val="000347EB"/>
    <w:rsid w:val="00037E07"/>
    <w:rsid w:val="0004052A"/>
    <w:rsid w:val="00046808"/>
    <w:rsid w:val="00051EC2"/>
    <w:rsid w:val="00052E09"/>
    <w:rsid w:val="00053BDD"/>
    <w:rsid w:val="00054665"/>
    <w:rsid w:val="000603F0"/>
    <w:rsid w:val="00060F30"/>
    <w:rsid w:val="00061228"/>
    <w:rsid w:val="0006413F"/>
    <w:rsid w:val="0006552E"/>
    <w:rsid w:val="000676D2"/>
    <w:rsid w:val="00067A4F"/>
    <w:rsid w:val="0007064B"/>
    <w:rsid w:val="00070C8F"/>
    <w:rsid w:val="00071CFD"/>
    <w:rsid w:val="000735F8"/>
    <w:rsid w:val="00077C54"/>
    <w:rsid w:val="00081B4D"/>
    <w:rsid w:val="00084964"/>
    <w:rsid w:val="00090D26"/>
    <w:rsid w:val="00092209"/>
    <w:rsid w:val="000947F2"/>
    <w:rsid w:val="000956B4"/>
    <w:rsid w:val="000958FB"/>
    <w:rsid w:val="000A083C"/>
    <w:rsid w:val="000A10B4"/>
    <w:rsid w:val="000A497A"/>
    <w:rsid w:val="000A5A0A"/>
    <w:rsid w:val="000B0503"/>
    <w:rsid w:val="000B329E"/>
    <w:rsid w:val="000B703D"/>
    <w:rsid w:val="000C1683"/>
    <w:rsid w:val="000C29C7"/>
    <w:rsid w:val="000C7AA0"/>
    <w:rsid w:val="000D1A59"/>
    <w:rsid w:val="000D1BF8"/>
    <w:rsid w:val="000D3961"/>
    <w:rsid w:val="000D45BF"/>
    <w:rsid w:val="000E6EBC"/>
    <w:rsid w:val="000F0312"/>
    <w:rsid w:val="000F21FD"/>
    <w:rsid w:val="000F26FF"/>
    <w:rsid w:val="000F339B"/>
    <w:rsid w:val="000F4C1A"/>
    <w:rsid w:val="000F628F"/>
    <w:rsid w:val="001055D9"/>
    <w:rsid w:val="001070CE"/>
    <w:rsid w:val="001104EA"/>
    <w:rsid w:val="001105A1"/>
    <w:rsid w:val="0011096A"/>
    <w:rsid w:val="0011333B"/>
    <w:rsid w:val="00123466"/>
    <w:rsid w:val="001238D7"/>
    <w:rsid w:val="00124598"/>
    <w:rsid w:val="00125B12"/>
    <w:rsid w:val="00131A52"/>
    <w:rsid w:val="00131C15"/>
    <w:rsid w:val="00132175"/>
    <w:rsid w:val="00132E79"/>
    <w:rsid w:val="00133915"/>
    <w:rsid w:val="001360ED"/>
    <w:rsid w:val="00141096"/>
    <w:rsid w:val="00143193"/>
    <w:rsid w:val="001436C7"/>
    <w:rsid w:val="00144E1E"/>
    <w:rsid w:val="00146282"/>
    <w:rsid w:val="00146EA2"/>
    <w:rsid w:val="00147561"/>
    <w:rsid w:val="001509DE"/>
    <w:rsid w:val="00151F0E"/>
    <w:rsid w:val="00151F8F"/>
    <w:rsid w:val="001522D4"/>
    <w:rsid w:val="001559C7"/>
    <w:rsid w:val="0015678F"/>
    <w:rsid w:val="0016104B"/>
    <w:rsid w:val="0016578C"/>
    <w:rsid w:val="001727C7"/>
    <w:rsid w:val="00175FE4"/>
    <w:rsid w:val="00176314"/>
    <w:rsid w:val="00176B48"/>
    <w:rsid w:val="00182ACB"/>
    <w:rsid w:val="001833F5"/>
    <w:rsid w:val="00184170"/>
    <w:rsid w:val="00185F80"/>
    <w:rsid w:val="00186209"/>
    <w:rsid w:val="001923B6"/>
    <w:rsid w:val="001937CA"/>
    <w:rsid w:val="001958DC"/>
    <w:rsid w:val="001A151C"/>
    <w:rsid w:val="001A33EC"/>
    <w:rsid w:val="001A72BE"/>
    <w:rsid w:val="001A778E"/>
    <w:rsid w:val="001B0351"/>
    <w:rsid w:val="001B20F0"/>
    <w:rsid w:val="001B404C"/>
    <w:rsid w:val="001B43E5"/>
    <w:rsid w:val="001B4AE9"/>
    <w:rsid w:val="001B60E0"/>
    <w:rsid w:val="001C0441"/>
    <w:rsid w:val="001C1797"/>
    <w:rsid w:val="001C493D"/>
    <w:rsid w:val="001C7B64"/>
    <w:rsid w:val="001D12AD"/>
    <w:rsid w:val="001D5F16"/>
    <w:rsid w:val="001D6E2B"/>
    <w:rsid w:val="001D7864"/>
    <w:rsid w:val="001D7C0E"/>
    <w:rsid w:val="001E058B"/>
    <w:rsid w:val="001E1A10"/>
    <w:rsid w:val="001E2164"/>
    <w:rsid w:val="001E2BEF"/>
    <w:rsid w:val="001E32D7"/>
    <w:rsid w:val="001E44C7"/>
    <w:rsid w:val="001E45B5"/>
    <w:rsid w:val="001E78E9"/>
    <w:rsid w:val="001E7B89"/>
    <w:rsid w:val="001F3EE9"/>
    <w:rsid w:val="002010B3"/>
    <w:rsid w:val="00202FA8"/>
    <w:rsid w:val="00203D5E"/>
    <w:rsid w:val="00205865"/>
    <w:rsid w:val="0021061F"/>
    <w:rsid w:val="002131CE"/>
    <w:rsid w:val="002155F9"/>
    <w:rsid w:val="002174DC"/>
    <w:rsid w:val="002202EC"/>
    <w:rsid w:val="00220A1D"/>
    <w:rsid w:val="0022389F"/>
    <w:rsid w:val="00225F3C"/>
    <w:rsid w:val="00230222"/>
    <w:rsid w:val="00231E39"/>
    <w:rsid w:val="00233B34"/>
    <w:rsid w:val="002354B1"/>
    <w:rsid w:val="00236E26"/>
    <w:rsid w:val="002407DD"/>
    <w:rsid w:val="00245140"/>
    <w:rsid w:val="00245C78"/>
    <w:rsid w:val="002521E7"/>
    <w:rsid w:val="00252265"/>
    <w:rsid w:val="00253102"/>
    <w:rsid w:val="00257FAD"/>
    <w:rsid w:val="00261602"/>
    <w:rsid w:val="00262385"/>
    <w:rsid w:val="00263D5A"/>
    <w:rsid w:val="002648F0"/>
    <w:rsid w:val="00271901"/>
    <w:rsid w:val="002745A7"/>
    <w:rsid w:val="00282514"/>
    <w:rsid w:val="0028283E"/>
    <w:rsid w:val="0028398E"/>
    <w:rsid w:val="002839C1"/>
    <w:rsid w:val="002839FB"/>
    <w:rsid w:val="00283C5F"/>
    <w:rsid w:val="00283D2B"/>
    <w:rsid w:val="002843A8"/>
    <w:rsid w:val="0028442B"/>
    <w:rsid w:val="00284D4F"/>
    <w:rsid w:val="00287D94"/>
    <w:rsid w:val="002900EE"/>
    <w:rsid w:val="002961BB"/>
    <w:rsid w:val="00297490"/>
    <w:rsid w:val="002A0884"/>
    <w:rsid w:val="002A0A05"/>
    <w:rsid w:val="002A1485"/>
    <w:rsid w:val="002A5AF6"/>
    <w:rsid w:val="002A6AF5"/>
    <w:rsid w:val="002A6E79"/>
    <w:rsid w:val="002B605D"/>
    <w:rsid w:val="002B6F62"/>
    <w:rsid w:val="002C2A25"/>
    <w:rsid w:val="002C4400"/>
    <w:rsid w:val="002C7775"/>
    <w:rsid w:val="002D021A"/>
    <w:rsid w:val="002D2154"/>
    <w:rsid w:val="002D47D4"/>
    <w:rsid w:val="002D62AF"/>
    <w:rsid w:val="002D79B8"/>
    <w:rsid w:val="002E06A6"/>
    <w:rsid w:val="002E0CCD"/>
    <w:rsid w:val="002E28AF"/>
    <w:rsid w:val="002E3503"/>
    <w:rsid w:val="002E3B61"/>
    <w:rsid w:val="002E3FBE"/>
    <w:rsid w:val="002E5562"/>
    <w:rsid w:val="002E75D8"/>
    <w:rsid w:val="002E75E7"/>
    <w:rsid w:val="002E7E27"/>
    <w:rsid w:val="002F501B"/>
    <w:rsid w:val="002F5B2A"/>
    <w:rsid w:val="002F6681"/>
    <w:rsid w:val="002F6D18"/>
    <w:rsid w:val="00300BD4"/>
    <w:rsid w:val="00301336"/>
    <w:rsid w:val="003032B1"/>
    <w:rsid w:val="00305E56"/>
    <w:rsid w:val="0030608A"/>
    <w:rsid w:val="00307977"/>
    <w:rsid w:val="00311111"/>
    <w:rsid w:val="00317BE1"/>
    <w:rsid w:val="003215B1"/>
    <w:rsid w:val="003217BD"/>
    <w:rsid w:val="00322F41"/>
    <w:rsid w:val="0032438B"/>
    <w:rsid w:val="00325062"/>
    <w:rsid w:val="003301CE"/>
    <w:rsid w:val="00332FA6"/>
    <w:rsid w:val="00335DED"/>
    <w:rsid w:val="0034166C"/>
    <w:rsid w:val="0034227A"/>
    <w:rsid w:val="00344D70"/>
    <w:rsid w:val="0034591D"/>
    <w:rsid w:val="00347803"/>
    <w:rsid w:val="00347D95"/>
    <w:rsid w:val="00347E2F"/>
    <w:rsid w:val="003543E4"/>
    <w:rsid w:val="0036055B"/>
    <w:rsid w:val="00362188"/>
    <w:rsid w:val="00363CCC"/>
    <w:rsid w:val="00365305"/>
    <w:rsid w:val="003672DE"/>
    <w:rsid w:val="00367EFC"/>
    <w:rsid w:val="00371348"/>
    <w:rsid w:val="00371CBC"/>
    <w:rsid w:val="00372732"/>
    <w:rsid w:val="00375CD3"/>
    <w:rsid w:val="003804C5"/>
    <w:rsid w:val="00381039"/>
    <w:rsid w:val="00381121"/>
    <w:rsid w:val="00382CF9"/>
    <w:rsid w:val="00382D3B"/>
    <w:rsid w:val="00394189"/>
    <w:rsid w:val="003950C7"/>
    <w:rsid w:val="00395DC8"/>
    <w:rsid w:val="0039704E"/>
    <w:rsid w:val="003A118F"/>
    <w:rsid w:val="003A154D"/>
    <w:rsid w:val="003A1A50"/>
    <w:rsid w:val="003A28CB"/>
    <w:rsid w:val="003A2976"/>
    <w:rsid w:val="003A6CF0"/>
    <w:rsid w:val="003B018A"/>
    <w:rsid w:val="003B3A0D"/>
    <w:rsid w:val="003C1BE1"/>
    <w:rsid w:val="003C34EF"/>
    <w:rsid w:val="003C6DDB"/>
    <w:rsid w:val="003D07BD"/>
    <w:rsid w:val="003D1055"/>
    <w:rsid w:val="003D1EAB"/>
    <w:rsid w:val="003D30F2"/>
    <w:rsid w:val="003D3EC8"/>
    <w:rsid w:val="003D4F53"/>
    <w:rsid w:val="003D5051"/>
    <w:rsid w:val="003D529D"/>
    <w:rsid w:val="003D5A6A"/>
    <w:rsid w:val="003E1D86"/>
    <w:rsid w:val="003E1DB0"/>
    <w:rsid w:val="003E5A91"/>
    <w:rsid w:val="003E6ED4"/>
    <w:rsid w:val="003E70EF"/>
    <w:rsid w:val="003E7F44"/>
    <w:rsid w:val="003F19B1"/>
    <w:rsid w:val="003F35CF"/>
    <w:rsid w:val="003F3A47"/>
    <w:rsid w:val="003F5A15"/>
    <w:rsid w:val="004004A7"/>
    <w:rsid w:val="00401A08"/>
    <w:rsid w:val="00401B0C"/>
    <w:rsid w:val="00402903"/>
    <w:rsid w:val="004056CE"/>
    <w:rsid w:val="004058F8"/>
    <w:rsid w:val="00407A27"/>
    <w:rsid w:val="00407F07"/>
    <w:rsid w:val="00411F94"/>
    <w:rsid w:val="00412054"/>
    <w:rsid w:val="004133A3"/>
    <w:rsid w:val="00414986"/>
    <w:rsid w:val="004151C4"/>
    <w:rsid w:val="0041598A"/>
    <w:rsid w:val="004163E2"/>
    <w:rsid w:val="004173C4"/>
    <w:rsid w:val="00420855"/>
    <w:rsid w:val="00422831"/>
    <w:rsid w:val="004254D6"/>
    <w:rsid w:val="00427DA9"/>
    <w:rsid w:val="0043508D"/>
    <w:rsid w:val="00447E4E"/>
    <w:rsid w:val="00451BCB"/>
    <w:rsid w:val="00452017"/>
    <w:rsid w:val="0045263F"/>
    <w:rsid w:val="0045753B"/>
    <w:rsid w:val="00460C16"/>
    <w:rsid w:val="0046386D"/>
    <w:rsid w:val="00466055"/>
    <w:rsid w:val="004676EB"/>
    <w:rsid w:val="00471B50"/>
    <w:rsid w:val="00471C78"/>
    <w:rsid w:val="00474137"/>
    <w:rsid w:val="004741C1"/>
    <w:rsid w:val="004747FD"/>
    <w:rsid w:val="00474D7E"/>
    <w:rsid w:val="00476407"/>
    <w:rsid w:val="00484C66"/>
    <w:rsid w:val="0048680A"/>
    <w:rsid w:val="00486A21"/>
    <w:rsid w:val="00487351"/>
    <w:rsid w:val="00487481"/>
    <w:rsid w:val="004947F7"/>
    <w:rsid w:val="0049556C"/>
    <w:rsid w:val="00495FF7"/>
    <w:rsid w:val="00496139"/>
    <w:rsid w:val="004A0984"/>
    <w:rsid w:val="004A1204"/>
    <w:rsid w:val="004A2954"/>
    <w:rsid w:val="004A39B6"/>
    <w:rsid w:val="004A596B"/>
    <w:rsid w:val="004B16C1"/>
    <w:rsid w:val="004B2E95"/>
    <w:rsid w:val="004B3FED"/>
    <w:rsid w:val="004B499E"/>
    <w:rsid w:val="004B63AC"/>
    <w:rsid w:val="004C2987"/>
    <w:rsid w:val="004C317D"/>
    <w:rsid w:val="004C40F6"/>
    <w:rsid w:val="004C743F"/>
    <w:rsid w:val="004D7217"/>
    <w:rsid w:val="004E22F3"/>
    <w:rsid w:val="004E2946"/>
    <w:rsid w:val="004E67E8"/>
    <w:rsid w:val="004E79AC"/>
    <w:rsid w:val="004F1B13"/>
    <w:rsid w:val="004F243B"/>
    <w:rsid w:val="004F4F3A"/>
    <w:rsid w:val="004F5CCC"/>
    <w:rsid w:val="004F6522"/>
    <w:rsid w:val="00500986"/>
    <w:rsid w:val="00505C50"/>
    <w:rsid w:val="00506014"/>
    <w:rsid w:val="005079FD"/>
    <w:rsid w:val="00507B38"/>
    <w:rsid w:val="00511848"/>
    <w:rsid w:val="00512972"/>
    <w:rsid w:val="00513262"/>
    <w:rsid w:val="005132B5"/>
    <w:rsid w:val="0051462F"/>
    <w:rsid w:val="00521471"/>
    <w:rsid w:val="00521E7F"/>
    <w:rsid w:val="0052339D"/>
    <w:rsid w:val="00530060"/>
    <w:rsid w:val="00530BF8"/>
    <w:rsid w:val="00532E45"/>
    <w:rsid w:val="00533BDE"/>
    <w:rsid w:val="00536C52"/>
    <w:rsid w:val="005371B4"/>
    <w:rsid w:val="00542D30"/>
    <w:rsid w:val="00546729"/>
    <w:rsid w:val="00552301"/>
    <w:rsid w:val="005540B4"/>
    <w:rsid w:val="00555C6A"/>
    <w:rsid w:val="005575C2"/>
    <w:rsid w:val="005609D8"/>
    <w:rsid w:val="005609DF"/>
    <w:rsid w:val="00565632"/>
    <w:rsid w:val="005708B3"/>
    <w:rsid w:val="00570E32"/>
    <w:rsid w:val="00572F7A"/>
    <w:rsid w:val="00573164"/>
    <w:rsid w:val="00575034"/>
    <w:rsid w:val="00576074"/>
    <w:rsid w:val="00585D7C"/>
    <w:rsid w:val="00591B49"/>
    <w:rsid w:val="005A0C96"/>
    <w:rsid w:val="005A4760"/>
    <w:rsid w:val="005A7982"/>
    <w:rsid w:val="005B1B07"/>
    <w:rsid w:val="005B2A74"/>
    <w:rsid w:val="005B364A"/>
    <w:rsid w:val="005B3C0B"/>
    <w:rsid w:val="005B420F"/>
    <w:rsid w:val="005B4795"/>
    <w:rsid w:val="005B557F"/>
    <w:rsid w:val="005B6311"/>
    <w:rsid w:val="005B6556"/>
    <w:rsid w:val="005C1CB9"/>
    <w:rsid w:val="005C2486"/>
    <w:rsid w:val="005C5BDF"/>
    <w:rsid w:val="005C64B3"/>
    <w:rsid w:val="005C73F2"/>
    <w:rsid w:val="005D2288"/>
    <w:rsid w:val="005D23E3"/>
    <w:rsid w:val="005D5DD4"/>
    <w:rsid w:val="005E100E"/>
    <w:rsid w:val="005F4185"/>
    <w:rsid w:val="005F4C05"/>
    <w:rsid w:val="005F65DC"/>
    <w:rsid w:val="006017D0"/>
    <w:rsid w:val="006054CF"/>
    <w:rsid w:val="00605CE3"/>
    <w:rsid w:val="00606D13"/>
    <w:rsid w:val="00610A7E"/>
    <w:rsid w:val="00612A56"/>
    <w:rsid w:val="00612D78"/>
    <w:rsid w:val="00617B28"/>
    <w:rsid w:val="00617D81"/>
    <w:rsid w:val="00620251"/>
    <w:rsid w:val="00620CF6"/>
    <w:rsid w:val="0062217F"/>
    <w:rsid w:val="00627D1E"/>
    <w:rsid w:val="00632287"/>
    <w:rsid w:val="00632999"/>
    <w:rsid w:val="0063761F"/>
    <w:rsid w:val="00640104"/>
    <w:rsid w:val="00641CD8"/>
    <w:rsid w:val="006422B9"/>
    <w:rsid w:val="0064447E"/>
    <w:rsid w:val="0064463E"/>
    <w:rsid w:val="006533C6"/>
    <w:rsid w:val="00655246"/>
    <w:rsid w:val="00657597"/>
    <w:rsid w:val="0066125A"/>
    <w:rsid w:val="006620AA"/>
    <w:rsid w:val="00662FC0"/>
    <w:rsid w:val="0066664C"/>
    <w:rsid w:val="00670D50"/>
    <w:rsid w:val="00675AC8"/>
    <w:rsid w:val="0068119F"/>
    <w:rsid w:val="00683FAF"/>
    <w:rsid w:val="00685B85"/>
    <w:rsid w:val="00686A7F"/>
    <w:rsid w:val="006871F0"/>
    <w:rsid w:val="0069606E"/>
    <w:rsid w:val="00697797"/>
    <w:rsid w:val="006A1019"/>
    <w:rsid w:val="006A55E1"/>
    <w:rsid w:val="006A56CD"/>
    <w:rsid w:val="006A5B08"/>
    <w:rsid w:val="006B1941"/>
    <w:rsid w:val="006B35B7"/>
    <w:rsid w:val="006C19D3"/>
    <w:rsid w:val="006C2E61"/>
    <w:rsid w:val="006C3303"/>
    <w:rsid w:val="006C4729"/>
    <w:rsid w:val="006C4772"/>
    <w:rsid w:val="006C6B26"/>
    <w:rsid w:val="006C6F5C"/>
    <w:rsid w:val="006C6F81"/>
    <w:rsid w:val="006D4209"/>
    <w:rsid w:val="006D4495"/>
    <w:rsid w:val="006D45EA"/>
    <w:rsid w:val="006D6D65"/>
    <w:rsid w:val="006E0C86"/>
    <w:rsid w:val="006E0D8E"/>
    <w:rsid w:val="006E14B0"/>
    <w:rsid w:val="006E2579"/>
    <w:rsid w:val="006E2838"/>
    <w:rsid w:val="006E4666"/>
    <w:rsid w:val="006E5232"/>
    <w:rsid w:val="006E785E"/>
    <w:rsid w:val="006F0E09"/>
    <w:rsid w:val="006F311F"/>
    <w:rsid w:val="006F7054"/>
    <w:rsid w:val="006F75C8"/>
    <w:rsid w:val="00702519"/>
    <w:rsid w:val="00703640"/>
    <w:rsid w:val="00704F93"/>
    <w:rsid w:val="0071001C"/>
    <w:rsid w:val="007106E4"/>
    <w:rsid w:val="00710BF9"/>
    <w:rsid w:val="0071191E"/>
    <w:rsid w:val="00712E63"/>
    <w:rsid w:val="0071359C"/>
    <w:rsid w:val="007136B5"/>
    <w:rsid w:val="00714A5A"/>
    <w:rsid w:val="00717E83"/>
    <w:rsid w:val="00720E23"/>
    <w:rsid w:val="00723FC8"/>
    <w:rsid w:val="007301D6"/>
    <w:rsid w:val="00730A55"/>
    <w:rsid w:val="0073214F"/>
    <w:rsid w:val="007343C9"/>
    <w:rsid w:val="00734894"/>
    <w:rsid w:val="00735BA6"/>
    <w:rsid w:val="007403E7"/>
    <w:rsid w:val="00744A1E"/>
    <w:rsid w:val="00747CEB"/>
    <w:rsid w:val="00750F43"/>
    <w:rsid w:val="0075554E"/>
    <w:rsid w:val="00755BD2"/>
    <w:rsid w:val="00756A51"/>
    <w:rsid w:val="007620B8"/>
    <w:rsid w:val="00762AC9"/>
    <w:rsid w:val="0076361A"/>
    <w:rsid w:val="0076370A"/>
    <w:rsid w:val="00765C9B"/>
    <w:rsid w:val="007661EA"/>
    <w:rsid w:val="00771555"/>
    <w:rsid w:val="00774499"/>
    <w:rsid w:val="00774538"/>
    <w:rsid w:val="0078016E"/>
    <w:rsid w:val="00781F84"/>
    <w:rsid w:val="00784BF1"/>
    <w:rsid w:val="00791B4F"/>
    <w:rsid w:val="0079358B"/>
    <w:rsid w:val="0079431E"/>
    <w:rsid w:val="0079512B"/>
    <w:rsid w:val="007967DE"/>
    <w:rsid w:val="00796AFD"/>
    <w:rsid w:val="007973AC"/>
    <w:rsid w:val="00797B41"/>
    <w:rsid w:val="007A1065"/>
    <w:rsid w:val="007A169D"/>
    <w:rsid w:val="007A2CF4"/>
    <w:rsid w:val="007A674E"/>
    <w:rsid w:val="007B136E"/>
    <w:rsid w:val="007B198C"/>
    <w:rsid w:val="007B25B5"/>
    <w:rsid w:val="007B4419"/>
    <w:rsid w:val="007B6BAD"/>
    <w:rsid w:val="007C052B"/>
    <w:rsid w:val="007C1BAD"/>
    <w:rsid w:val="007C2CC9"/>
    <w:rsid w:val="007C34CA"/>
    <w:rsid w:val="007C3FB6"/>
    <w:rsid w:val="007C7AD3"/>
    <w:rsid w:val="007D0B3A"/>
    <w:rsid w:val="007D1F21"/>
    <w:rsid w:val="007D2B44"/>
    <w:rsid w:val="007D355E"/>
    <w:rsid w:val="007D47A9"/>
    <w:rsid w:val="007E22D5"/>
    <w:rsid w:val="007E6A26"/>
    <w:rsid w:val="007E794D"/>
    <w:rsid w:val="007F0D36"/>
    <w:rsid w:val="007F0D3C"/>
    <w:rsid w:val="007F2B35"/>
    <w:rsid w:val="007F3047"/>
    <w:rsid w:val="007F509E"/>
    <w:rsid w:val="007F510B"/>
    <w:rsid w:val="007F519C"/>
    <w:rsid w:val="007F5C2A"/>
    <w:rsid w:val="007F6DCB"/>
    <w:rsid w:val="00802190"/>
    <w:rsid w:val="008028F5"/>
    <w:rsid w:val="0080326E"/>
    <w:rsid w:val="0080412A"/>
    <w:rsid w:val="0081113B"/>
    <w:rsid w:val="00815574"/>
    <w:rsid w:val="008156A8"/>
    <w:rsid w:val="00816AB1"/>
    <w:rsid w:val="008218F7"/>
    <w:rsid w:val="008223A4"/>
    <w:rsid w:val="00822739"/>
    <w:rsid w:val="008234C1"/>
    <w:rsid w:val="00826881"/>
    <w:rsid w:val="00826EA5"/>
    <w:rsid w:val="00827979"/>
    <w:rsid w:val="0083096A"/>
    <w:rsid w:val="00831C1D"/>
    <w:rsid w:val="00831E5F"/>
    <w:rsid w:val="00832077"/>
    <w:rsid w:val="00834FB5"/>
    <w:rsid w:val="00841892"/>
    <w:rsid w:val="008449E1"/>
    <w:rsid w:val="00850C9A"/>
    <w:rsid w:val="008514EA"/>
    <w:rsid w:val="00852358"/>
    <w:rsid w:val="008523F9"/>
    <w:rsid w:val="00854524"/>
    <w:rsid w:val="00855863"/>
    <w:rsid w:val="008559E5"/>
    <w:rsid w:val="00857F9D"/>
    <w:rsid w:val="00861BEA"/>
    <w:rsid w:val="0086200B"/>
    <w:rsid w:val="00863D74"/>
    <w:rsid w:val="00867B57"/>
    <w:rsid w:val="008826D3"/>
    <w:rsid w:val="008832DF"/>
    <w:rsid w:val="00885C21"/>
    <w:rsid w:val="008940AD"/>
    <w:rsid w:val="00895EB0"/>
    <w:rsid w:val="008A3E70"/>
    <w:rsid w:val="008A452F"/>
    <w:rsid w:val="008B0B2A"/>
    <w:rsid w:val="008B14B5"/>
    <w:rsid w:val="008B21BD"/>
    <w:rsid w:val="008B252A"/>
    <w:rsid w:val="008B25B7"/>
    <w:rsid w:val="008C1A4D"/>
    <w:rsid w:val="008C587A"/>
    <w:rsid w:val="008C58CC"/>
    <w:rsid w:val="008C6F6A"/>
    <w:rsid w:val="008D2E75"/>
    <w:rsid w:val="008D337C"/>
    <w:rsid w:val="008E39C5"/>
    <w:rsid w:val="008E45AA"/>
    <w:rsid w:val="008E471D"/>
    <w:rsid w:val="008E4B24"/>
    <w:rsid w:val="008E54BC"/>
    <w:rsid w:val="008E5BB0"/>
    <w:rsid w:val="008F19AA"/>
    <w:rsid w:val="008F3ECA"/>
    <w:rsid w:val="008F5AF8"/>
    <w:rsid w:val="008F5B8F"/>
    <w:rsid w:val="008F697E"/>
    <w:rsid w:val="0090032A"/>
    <w:rsid w:val="009007E3"/>
    <w:rsid w:val="0090182C"/>
    <w:rsid w:val="0090379E"/>
    <w:rsid w:val="00903B8B"/>
    <w:rsid w:val="009044B1"/>
    <w:rsid w:val="00905BB2"/>
    <w:rsid w:val="00906C19"/>
    <w:rsid w:val="009105D5"/>
    <w:rsid w:val="00913156"/>
    <w:rsid w:val="009137A0"/>
    <w:rsid w:val="00917EDF"/>
    <w:rsid w:val="0092180B"/>
    <w:rsid w:val="009226FA"/>
    <w:rsid w:val="009312F8"/>
    <w:rsid w:val="009343CD"/>
    <w:rsid w:val="00937936"/>
    <w:rsid w:val="009401B8"/>
    <w:rsid w:val="0094179C"/>
    <w:rsid w:val="00944445"/>
    <w:rsid w:val="00947A09"/>
    <w:rsid w:val="00951621"/>
    <w:rsid w:val="0095267E"/>
    <w:rsid w:val="00954C84"/>
    <w:rsid w:val="0095745E"/>
    <w:rsid w:val="00960BCF"/>
    <w:rsid w:val="00966CD3"/>
    <w:rsid w:val="00966EA7"/>
    <w:rsid w:val="009763EB"/>
    <w:rsid w:val="00976ECB"/>
    <w:rsid w:val="009775B3"/>
    <w:rsid w:val="009839DD"/>
    <w:rsid w:val="009844CA"/>
    <w:rsid w:val="00987FD7"/>
    <w:rsid w:val="009911FD"/>
    <w:rsid w:val="00995DEF"/>
    <w:rsid w:val="00996629"/>
    <w:rsid w:val="009A1716"/>
    <w:rsid w:val="009A20CF"/>
    <w:rsid w:val="009A3A31"/>
    <w:rsid w:val="009A44F9"/>
    <w:rsid w:val="009A4DA2"/>
    <w:rsid w:val="009A4DD8"/>
    <w:rsid w:val="009A58F9"/>
    <w:rsid w:val="009A6787"/>
    <w:rsid w:val="009B0B09"/>
    <w:rsid w:val="009B23B4"/>
    <w:rsid w:val="009B6294"/>
    <w:rsid w:val="009B6D2D"/>
    <w:rsid w:val="009B7FC5"/>
    <w:rsid w:val="009C3C65"/>
    <w:rsid w:val="009C69AD"/>
    <w:rsid w:val="009D0461"/>
    <w:rsid w:val="009D2AC4"/>
    <w:rsid w:val="009D51BC"/>
    <w:rsid w:val="009D522A"/>
    <w:rsid w:val="009D77DD"/>
    <w:rsid w:val="009E094D"/>
    <w:rsid w:val="009E15FC"/>
    <w:rsid w:val="009E3E3D"/>
    <w:rsid w:val="009E4D98"/>
    <w:rsid w:val="009E6DBC"/>
    <w:rsid w:val="009E7A4B"/>
    <w:rsid w:val="009F0D80"/>
    <w:rsid w:val="009F2251"/>
    <w:rsid w:val="009F354E"/>
    <w:rsid w:val="009F4BDA"/>
    <w:rsid w:val="009F5D22"/>
    <w:rsid w:val="009F666A"/>
    <w:rsid w:val="00A00199"/>
    <w:rsid w:val="00A01E7D"/>
    <w:rsid w:val="00A023A1"/>
    <w:rsid w:val="00A05707"/>
    <w:rsid w:val="00A05753"/>
    <w:rsid w:val="00A06F05"/>
    <w:rsid w:val="00A110AD"/>
    <w:rsid w:val="00A12950"/>
    <w:rsid w:val="00A12E79"/>
    <w:rsid w:val="00A208C2"/>
    <w:rsid w:val="00A22558"/>
    <w:rsid w:val="00A235A8"/>
    <w:rsid w:val="00A24135"/>
    <w:rsid w:val="00A27266"/>
    <w:rsid w:val="00A27773"/>
    <w:rsid w:val="00A27FFB"/>
    <w:rsid w:val="00A31399"/>
    <w:rsid w:val="00A319F1"/>
    <w:rsid w:val="00A3362A"/>
    <w:rsid w:val="00A33D44"/>
    <w:rsid w:val="00A3558A"/>
    <w:rsid w:val="00A4201D"/>
    <w:rsid w:val="00A44775"/>
    <w:rsid w:val="00A51895"/>
    <w:rsid w:val="00A54B52"/>
    <w:rsid w:val="00A55B53"/>
    <w:rsid w:val="00A568B3"/>
    <w:rsid w:val="00A573B2"/>
    <w:rsid w:val="00A61D46"/>
    <w:rsid w:val="00A625C9"/>
    <w:rsid w:val="00A62C32"/>
    <w:rsid w:val="00A63F02"/>
    <w:rsid w:val="00A67E69"/>
    <w:rsid w:val="00A709D2"/>
    <w:rsid w:val="00A7131E"/>
    <w:rsid w:val="00A73306"/>
    <w:rsid w:val="00A74113"/>
    <w:rsid w:val="00A744DF"/>
    <w:rsid w:val="00A76E90"/>
    <w:rsid w:val="00A77F74"/>
    <w:rsid w:val="00A82C5E"/>
    <w:rsid w:val="00A841DC"/>
    <w:rsid w:val="00A84D61"/>
    <w:rsid w:val="00A859DA"/>
    <w:rsid w:val="00A85B47"/>
    <w:rsid w:val="00A8612F"/>
    <w:rsid w:val="00A876E7"/>
    <w:rsid w:val="00A87BEB"/>
    <w:rsid w:val="00A90599"/>
    <w:rsid w:val="00A90DC2"/>
    <w:rsid w:val="00A93F45"/>
    <w:rsid w:val="00A94932"/>
    <w:rsid w:val="00AA05C2"/>
    <w:rsid w:val="00AA2180"/>
    <w:rsid w:val="00AA24E9"/>
    <w:rsid w:val="00AA25BF"/>
    <w:rsid w:val="00AA2730"/>
    <w:rsid w:val="00AA441C"/>
    <w:rsid w:val="00AA4ABF"/>
    <w:rsid w:val="00AB1021"/>
    <w:rsid w:val="00AB192E"/>
    <w:rsid w:val="00AB2634"/>
    <w:rsid w:val="00AB266A"/>
    <w:rsid w:val="00AB4A36"/>
    <w:rsid w:val="00AB4D4D"/>
    <w:rsid w:val="00AC1F26"/>
    <w:rsid w:val="00AC28BC"/>
    <w:rsid w:val="00AC5406"/>
    <w:rsid w:val="00AC7730"/>
    <w:rsid w:val="00AD060B"/>
    <w:rsid w:val="00AD1C7C"/>
    <w:rsid w:val="00AD253B"/>
    <w:rsid w:val="00AD3562"/>
    <w:rsid w:val="00AD6B26"/>
    <w:rsid w:val="00AD72C6"/>
    <w:rsid w:val="00AE0198"/>
    <w:rsid w:val="00AE20D0"/>
    <w:rsid w:val="00AE640C"/>
    <w:rsid w:val="00AE6E2B"/>
    <w:rsid w:val="00AF1731"/>
    <w:rsid w:val="00AF261D"/>
    <w:rsid w:val="00AF375E"/>
    <w:rsid w:val="00AF3889"/>
    <w:rsid w:val="00AF73CA"/>
    <w:rsid w:val="00B0235C"/>
    <w:rsid w:val="00B033BF"/>
    <w:rsid w:val="00B03954"/>
    <w:rsid w:val="00B0398F"/>
    <w:rsid w:val="00B07B2E"/>
    <w:rsid w:val="00B12BE4"/>
    <w:rsid w:val="00B144F0"/>
    <w:rsid w:val="00B153A2"/>
    <w:rsid w:val="00B161DC"/>
    <w:rsid w:val="00B174C1"/>
    <w:rsid w:val="00B17BA1"/>
    <w:rsid w:val="00B2072D"/>
    <w:rsid w:val="00B2149A"/>
    <w:rsid w:val="00B2192F"/>
    <w:rsid w:val="00B22F3C"/>
    <w:rsid w:val="00B2386A"/>
    <w:rsid w:val="00B25EDF"/>
    <w:rsid w:val="00B26552"/>
    <w:rsid w:val="00B27CB4"/>
    <w:rsid w:val="00B30035"/>
    <w:rsid w:val="00B31382"/>
    <w:rsid w:val="00B3427B"/>
    <w:rsid w:val="00B35DBA"/>
    <w:rsid w:val="00B400E1"/>
    <w:rsid w:val="00B419F5"/>
    <w:rsid w:val="00B422F1"/>
    <w:rsid w:val="00B42763"/>
    <w:rsid w:val="00B42EED"/>
    <w:rsid w:val="00B44D70"/>
    <w:rsid w:val="00B463FF"/>
    <w:rsid w:val="00B5024F"/>
    <w:rsid w:val="00B522B9"/>
    <w:rsid w:val="00B52A39"/>
    <w:rsid w:val="00B548DF"/>
    <w:rsid w:val="00B56187"/>
    <w:rsid w:val="00B56282"/>
    <w:rsid w:val="00B57DA4"/>
    <w:rsid w:val="00B60D94"/>
    <w:rsid w:val="00B6351A"/>
    <w:rsid w:val="00B71B96"/>
    <w:rsid w:val="00B730A5"/>
    <w:rsid w:val="00B7678A"/>
    <w:rsid w:val="00B807D8"/>
    <w:rsid w:val="00B8259F"/>
    <w:rsid w:val="00B85F4C"/>
    <w:rsid w:val="00B8658F"/>
    <w:rsid w:val="00B87AF8"/>
    <w:rsid w:val="00B90E0B"/>
    <w:rsid w:val="00B931A5"/>
    <w:rsid w:val="00B931FE"/>
    <w:rsid w:val="00B94038"/>
    <w:rsid w:val="00B943B6"/>
    <w:rsid w:val="00B94D95"/>
    <w:rsid w:val="00B97AE3"/>
    <w:rsid w:val="00BA126B"/>
    <w:rsid w:val="00BA2EF6"/>
    <w:rsid w:val="00BA3F22"/>
    <w:rsid w:val="00BA5FA5"/>
    <w:rsid w:val="00BA66E3"/>
    <w:rsid w:val="00BB0776"/>
    <w:rsid w:val="00BB094C"/>
    <w:rsid w:val="00BB297D"/>
    <w:rsid w:val="00BB4CCF"/>
    <w:rsid w:val="00BB5A6A"/>
    <w:rsid w:val="00BB7507"/>
    <w:rsid w:val="00BB7F2B"/>
    <w:rsid w:val="00BC39B1"/>
    <w:rsid w:val="00BC45B8"/>
    <w:rsid w:val="00BC468C"/>
    <w:rsid w:val="00BC4D2B"/>
    <w:rsid w:val="00BC751B"/>
    <w:rsid w:val="00BD00E7"/>
    <w:rsid w:val="00BD0BE2"/>
    <w:rsid w:val="00BD1887"/>
    <w:rsid w:val="00BD207A"/>
    <w:rsid w:val="00BD25F2"/>
    <w:rsid w:val="00BD353E"/>
    <w:rsid w:val="00BD41F9"/>
    <w:rsid w:val="00BD6B22"/>
    <w:rsid w:val="00BD79CB"/>
    <w:rsid w:val="00BE0A8A"/>
    <w:rsid w:val="00BE37C3"/>
    <w:rsid w:val="00BE5226"/>
    <w:rsid w:val="00BE57A4"/>
    <w:rsid w:val="00BF3B01"/>
    <w:rsid w:val="00BF540A"/>
    <w:rsid w:val="00C025BA"/>
    <w:rsid w:val="00C0359C"/>
    <w:rsid w:val="00C03AE2"/>
    <w:rsid w:val="00C04BA4"/>
    <w:rsid w:val="00C06A9C"/>
    <w:rsid w:val="00C1031F"/>
    <w:rsid w:val="00C12A72"/>
    <w:rsid w:val="00C12E20"/>
    <w:rsid w:val="00C1371B"/>
    <w:rsid w:val="00C15BDE"/>
    <w:rsid w:val="00C16759"/>
    <w:rsid w:val="00C2069C"/>
    <w:rsid w:val="00C23EC5"/>
    <w:rsid w:val="00C24C7E"/>
    <w:rsid w:val="00C252C4"/>
    <w:rsid w:val="00C2690E"/>
    <w:rsid w:val="00C30E0F"/>
    <w:rsid w:val="00C3167C"/>
    <w:rsid w:val="00C31DF5"/>
    <w:rsid w:val="00C32EAF"/>
    <w:rsid w:val="00C33558"/>
    <w:rsid w:val="00C33709"/>
    <w:rsid w:val="00C34A5C"/>
    <w:rsid w:val="00C36275"/>
    <w:rsid w:val="00C36835"/>
    <w:rsid w:val="00C37A06"/>
    <w:rsid w:val="00C4115A"/>
    <w:rsid w:val="00C4196B"/>
    <w:rsid w:val="00C42AEF"/>
    <w:rsid w:val="00C44DEB"/>
    <w:rsid w:val="00C4537E"/>
    <w:rsid w:val="00C45C70"/>
    <w:rsid w:val="00C46966"/>
    <w:rsid w:val="00C50E6E"/>
    <w:rsid w:val="00C5234D"/>
    <w:rsid w:val="00C5281E"/>
    <w:rsid w:val="00C52C01"/>
    <w:rsid w:val="00C53D64"/>
    <w:rsid w:val="00C556EF"/>
    <w:rsid w:val="00C562EF"/>
    <w:rsid w:val="00C576EC"/>
    <w:rsid w:val="00C6159D"/>
    <w:rsid w:val="00C61B1B"/>
    <w:rsid w:val="00C633C9"/>
    <w:rsid w:val="00C63796"/>
    <w:rsid w:val="00C637B4"/>
    <w:rsid w:val="00C64AE4"/>
    <w:rsid w:val="00C65287"/>
    <w:rsid w:val="00C67CE6"/>
    <w:rsid w:val="00C73CB8"/>
    <w:rsid w:val="00C73DF7"/>
    <w:rsid w:val="00C73F07"/>
    <w:rsid w:val="00C740A2"/>
    <w:rsid w:val="00C77502"/>
    <w:rsid w:val="00C829BA"/>
    <w:rsid w:val="00C84218"/>
    <w:rsid w:val="00C858E5"/>
    <w:rsid w:val="00C85EFC"/>
    <w:rsid w:val="00C86585"/>
    <w:rsid w:val="00C91BDA"/>
    <w:rsid w:val="00C92219"/>
    <w:rsid w:val="00C92D2F"/>
    <w:rsid w:val="00C94AC2"/>
    <w:rsid w:val="00C95A71"/>
    <w:rsid w:val="00C9781A"/>
    <w:rsid w:val="00CA1295"/>
    <w:rsid w:val="00CA2026"/>
    <w:rsid w:val="00CA35AA"/>
    <w:rsid w:val="00CA43A3"/>
    <w:rsid w:val="00CA6BAB"/>
    <w:rsid w:val="00CA77A5"/>
    <w:rsid w:val="00CB2CCC"/>
    <w:rsid w:val="00CB3303"/>
    <w:rsid w:val="00CB4498"/>
    <w:rsid w:val="00CB47FD"/>
    <w:rsid w:val="00CB52F6"/>
    <w:rsid w:val="00CC2B3A"/>
    <w:rsid w:val="00CC72E9"/>
    <w:rsid w:val="00CD6762"/>
    <w:rsid w:val="00CE0102"/>
    <w:rsid w:val="00CE04E1"/>
    <w:rsid w:val="00CE3EB6"/>
    <w:rsid w:val="00CE4029"/>
    <w:rsid w:val="00CE6955"/>
    <w:rsid w:val="00CF026E"/>
    <w:rsid w:val="00CF4B24"/>
    <w:rsid w:val="00CF52B9"/>
    <w:rsid w:val="00CF5693"/>
    <w:rsid w:val="00CF6DCF"/>
    <w:rsid w:val="00CF7FF0"/>
    <w:rsid w:val="00D01BE4"/>
    <w:rsid w:val="00D03305"/>
    <w:rsid w:val="00D047E8"/>
    <w:rsid w:val="00D06A14"/>
    <w:rsid w:val="00D118E6"/>
    <w:rsid w:val="00D11C48"/>
    <w:rsid w:val="00D13530"/>
    <w:rsid w:val="00D165CD"/>
    <w:rsid w:val="00D20D52"/>
    <w:rsid w:val="00D213A9"/>
    <w:rsid w:val="00D22DF6"/>
    <w:rsid w:val="00D25E4C"/>
    <w:rsid w:val="00D26AA1"/>
    <w:rsid w:val="00D277FD"/>
    <w:rsid w:val="00D31957"/>
    <w:rsid w:val="00D328C8"/>
    <w:rsid w:val="00D3440D"/>
    <w:rsid w:val="00D3633B"/>
    <w:rsid w:val="00D40B72"/>
    <w:rsid w:val="00D41520"/>
    <w:rsid w:val="00D4374A"/>
    <w:rsid w:val="00D47D0B"/>
    <w:rsid w:val="00D50783"/>
    <w:rsid w:val="00D508B9"/>
    <w:rsid w:val="00D51513"/>
    <w:rsid w:val="00D53F9D"/>
    <w:rsid w:val="00D54E63"/>
    <w:rsid w:val="00D55473"/>
    <w:rsid w:val="00D56436"/>
    <w:rsid w:val="00D5799C"/>
    <w:rsid w:val="00D600B3"/>
    <w:rsid w:val="00D60623"/>
    <w:rsid w:val="00D6319C"/>
    <w:rsid w:val="00D64AAB"/>
    <w:rsid w:val="00D70074"/>
    <w:rsid w:val="00D73846"/>
    <w:rsid w:val="00D73DDF"/>
    <w:rsid w:val="00D73E3A"/>
    <w:rsid w:val="00D74730"/>
    <w:rsid w:val="00D751B3"/>
    <w:rsid w:val="00D77EB5"/>
    <w:rsid w:val="00D83BD0"/>
    <w:rsid w:val="00D83F70"/>
    <w:rsid w:val="00D85586"/>
    <w:rsid w:val="00D93E13"/>
    <w:rsid w:val="00D9530C"/>
    <w:rsid w:val="00D95464"/>
    <w:rsid w:val="00DA015B"/>
    <w:rsid w:val="00DA3CD2"/>
    <w:rsid w:val="00DA4224"/>
    <w:rsid w:val="00DA54A7"/>
    <w:rsid w:val="00DB13E2"/>
    <w:rsid w:val="00DB15DA"/>
    <w:rsid w:val="00DB22AE"/>
    <w:rsid w:val="00DB35A0"/>
    <w:rsid w:val="00DB6065"/>
    <w:rsid w:val="00DB649B"/>
    <w:rsid w:val="00DB7364"/>
    <w:rsid w:val="00DB7E7A"/>
    <w:rsid w:val="00DC167B"/>
    <w:rsid w:val="00DC1C93"/>
    <w:rsid w:val="00DC2959"/>
    <w:rsid w:val="00DD1C62"/>
    <w:rsid w:val="00DD48AA"/>
    <w:rsid w:val="00DD5AF4"/>
    <w:rsid w:val="00DD5F9D"/>
    <w:rsid w:val="00DD614F"/>
    <w:rsid w:val="00DD7655"/>
    <w:rsid w:val="00DD7680"/>
    <w:rsid w:val="00DD7F27"/>
    <w:rsid w:val="00DE09B7"/>
    <w:rsid w:val="00DE0F48"/>
    <w:rsid w:val="00DE21D0"/>
    <w:rsid w:val="00DE2641"/>
    <w:rsid w:val="00DE36E9"/>
    <w:rsid w:val="00DE44A9"/>
    <w:rsid w:val="00DE4EF0"/>
    <w:rsid w:val="00DE696D"/>
    <w:rsid w:val="00DE7062"/>
    <w:rsid w:val="00DF0C10"/>
    <w:rsid w:val="00DF58DD"/>
    <w:rsid w:val="00DF77E3"/>
    <w:rsid w:val="00E0008F"/>
    <w:rsid w:val="00E0036A"/>
    <w:rsid w:val="00E003BB"/>
    <w:rsid w:val="00E010C7"/>
    <w:rsid w:val="00E01BDE"/>
    <w:rsid w:val="00E027B2"/>
    <w:rsid w:val="00E035EC"/>
    <w:rsid w:val="00E0364C"/>
    <w:rsid w:val="00E042CA"/>
    <w:rsid w:val="00E04E30"/>
    <w:rsid w:val="00E06249"/>
    <w:rsid w:val="00E100E7"/>
    <w:rsid w:val="00E1061D"/>
    <w:rsid w:val="00E12A48"/>
    <w:rsid w:val="00E12E6E"/>
    <w:rsid w:val="00E146C2"/>
    <w:rsid w:val="00E15B73"/>
    <w:rsid w:val="00E203BF"/>
    <w:rsid w:val="00E20E60"/>
    <w:rsid w:val="00E220BD"/>
    <w:rsid w:val="00E2397F"/>
    <w:rsid w:val="00E23B6A"/>
    <w:rsid w:val="00E247DD"/>
    <w:rsid w:val="00E248C6"/>
    <w:rsid w:val="00E25B84"/>
    <w:rsid w:val="00E27337"/>
    <w:rsid w:val="00E2733E"/>
    <w:rsid w:val="00E31AA3"/>
    <w:rsid w:val="00E3449A"/>
    <w:rsid w:val="00E34657"/>
    <w:rsid w:val="00E35AC0"/>
    <w:rsid w:val="00E35D0E"/>
    <w:rsid w:val="00E374C5"/>
    <w:rsid w:val="00E423FF"/>
    <w:rsid w:val="00E44C3E"/>
    <w:rsid w:val="00E44D58"/>
    <w:rsid w:val="00E44E6A"/>
    <w:rsid w:val="00E45358"/>
    <w:rsid w:val="00E51F22"/>
    <w:rsid w:val="00E521D3"/>
    <w:rsid w:val="00E55657"/>
    <w:rsid w:val="00E56E36"/>
    <w:rsid w:val="00E616FD"/>
    <w:rsid w:val="00E63474"/>
    <w:rsid w:val="00E6457B"/>
    <w:rsid w:val="00E6633A"/>
    <w:rsid w:val="00E672D3"/>
    <w:rsid w:val="00E6761C"/>
    <w:rsid w:val="00E7548B"/>
    <w:rsid w:val="00E77117"/>
    <w:rsid w:val="00E800EB"/>
    <w:rsid w:val="00E80832"/>
    <w:rsid w:val="00E92E0F"/>
    <w:rsid w:val="00E9401F"/>
    <w:rsid w:val="00EA3437"/>
    <w:rsid w:val="00EA4366"/>
    <w:rsid w:val="00EA4C16"/>
    <w:rsid w:val="00EA5115"/>
    <w:rsid w:val="00EA53CE"/>
    <w:rsid w:val="00EA54D7"/>
    <w:rsid w:val="00EA7711"/>
    <w:rsid w:val="00EB0800"/>
    <w:rsid w:val="00EB4EB4"/>
    <w:rsid w:val="00EB5556"/>
    <w:rsid w:val="00EB5F69"/>
    <w:rsid w:val="00EB61D7"/>
    <w:rsid w:val="00ED1582"/>
    <w:rsid w:val="00ED2D8E"/>
    <w:rsid w:val="00ED2E92"/>
    <w:rsid w:val="00ED32CF"/>
    <w:rsid w:val="00ED556D"/>
    <w:rsid w:val="00EE1874"/>
    <w:rsid w:val="00EE7E57"/>
    <w:rsid w:val="00EF09FE"/>
    <w:rsid w:val="00EF0E8C"/>
    <w:rsid w:val="00EF2E07"/>
    <w:rsid w:val="00EF3066"/>
    <w:rsid w:val="00EF448C"/>
    <w:rsid w:val="00EF5F15"/>
    <w:rsid w:val="00F014FF"/>
    <w:rsid w:val="00F01FE0"/>
    <w:rsid w:val="00F043DB"/>
    <w:rsid w:val="00F05364"/>
    <w:rsid w:val="00F05A26"/>
    <w:rsid w:val="00F118D0"/>
    <w:rsid w:val="00F12BAE"/>
    <w:rsid w:val="00F1421E"/>
    <w:rsid w:val="00F14FC9"/>
    <w:rsid w:val="00F15B9F"/>
    <w:rsid w:val="00F15FD8"/>
    <w:rsid w:val="00F22E49"/>
    <w:rsid w:val="00F239F3"/>
    <w:rsid w:val="00F2658C"/>
    <w:rsid w:val="00F26A8C"/>
    <w:rsid w:val="00F30103"/>
    <w:rsid w:val="00F30128"/>
    <w:rsid w:val="00F32C53"/>
    <w:rsid w:val="00F33868"/>
    <w:rsid w:val="00F3491E"/>
    <w:rsid w:val="00F34C2E"/>
    <w:rsid w:val="00F424DD"/>
    <w:rsid w:val="00F4661E"/>
    <w:rsid w:val="00F47777"/>
    <w:rsid w:val="00F502B2"/>
    <w:rsid w:val="00F50701"/>
    <w:rsid w:val="00F50CDC"/>
    <w:rsid w:val="00F50F68"/>
    <w:rsid w:val="00F55694"/>
    <w:rsid w:val="00F56545"/>
    <w:rsid w:val="00F56DC6"/>
    <w:rsid w:val="00F56DCC"/>
    <w:rsid w:val="00F56FE9"/>
    <w:rsid w:val="00F60E7A"/>
    <w:rsid w:val="00F611B2"/>
    <w:rsid w:val="00F61613"/>
    <w:rsid w:val="00F632E1"/>
    <w:rsid w:val="00F64119"/>
    <w:rsid w:val="00F64313"/>
    <w:rsid w:val="00F66411"/>
    <w:rsid w:val="00F66735"/>
    <w:rsid w:val="00F7103E"/>
    <w:rsid w:val="00F768B4"/>
    <w:rsid w:val="00F807DE"/>
    <w:rsid w:val="00F82C01"/>
    <w:rsid w:val="00F83869"/>
    <w:rsid w:val="00F86946"/>
    <w:rsid w:val="00F922B1"/>
    <w:rsid w:val="00F94291"/>
    <w:rsid w:val="00F966B5"/>
    <w:rsid w:val="00FA768D"/>
    <w:rsid w:val="00FB1DEC"/>
    <w:rsid w:val="00FB3EF5"/>
    <w:rsid w:val="00FB4058"/>
    <w:rsid w:val="00FB5DCC"/>
    <w:rsid w:val="00FC00DF"/>
    <w:rsid w:val="00FC025B"/>
    <w:rsid w:val="00FC1D31"/>
    <w:rsid w:val="00FC4CF0"/>
    <w:rsid w:val="00FC5952"/>
    <w:rsid w:val="00FC7135"/>
    <w:rsid w:val="00FC72A1"/>
    <w:rsid w:val="00FC7E62"/>
    <w:rsid w:val="00FD27FE"/>
    <w:rsid w:val="00FD5AC4"/>
    <w:rsid w:val="00FD779D"/>
    <w:rsid w:val="00FD77CA"/>
    <w:rsid w:val="00FE06A6"/>
    <w:rsid w:val="00FE44C8"/>
    <w:rsid w:val="00FE6DCB"/>
    <w:rsid w:val="00FE7750"/>
    <w:rsid w:val="00FF1291"/>
    <w:rsid w:val="00FF41DA"/>
    <w:rsid w:val="00FF5A7A"/>
    <w:rsid w:val="00FF608B"/>
    <w:rsid w:val="00FF6553"/>
    <w:rsid w:val="00FF6D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91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441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73B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73B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573B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573B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573B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573B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573B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573B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4419"/>
    <w:pPr>
      <w:autoSpaceDE w:val="0"/>
      <w:autoSpaceDN w:val="0"/>
      <w:adjustRightInd w:val="0"/>
      <w:spacing w:after="0" w:line="240" w:lineRule="auto"/>
    </w:pPr>
    <w:rPr>
      <w:rFonts w:ascii="Cambria" w:hAnsi="Cambria" w:cs="Cambria"/>
      <w:color w:val="000000"/>
      <w:sz w:val="24"/>
      <w:szCs w:val="24"/>
    </w:rPr>
  </w:style>
  <w:style w:type="character" w:customStyle="1" w:styleId="Heading1Char">
    <w:name w:val="Heading 1 Char"/>
    <w:basedOn w:val="DefaultParagraphFont"/>
    <w:link w:val="Heading1"/>
    <w:uiPriority w:val="9"/>
    <w:rsid w:val="007B441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B44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4419"/>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57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3B2"/>
    <w:rPr>
      <w:rFonts w:ascii="Tahoma" w:hAnsi="Tahoma" w:cs="Tahoma"/>
      <w:sz w:val="16"/>
      <w:szCs w:val="16"/>
    </w:rPr>
  </w:style>
  <w:style w:type="paragraph" w:styleId="BodyText">
    <w:name w:val="Body Text"/>
    <w:basedOn w:val="Normal"/>
    <w:link w:val="BodyTextChar"/>
    <w:semiHidden/>
    <w:rsid w:val="00A573B2"/>
    <w:pPr>
      <w:spacing w:after="0" w:line="240" w:lineRule="auto"/>
    </w:pPr>
    <w:rPr>
      <w:rFonts w:ascii="Times New Roman" w:eastAsia="Times New Roman" w:hAnsi="Times New Roman" w:cs="Times New Roman"/>
      <w:b/>
      <w:bCs/>
      <w:i/>
      <w:iCs/>
      <w:sz w:val="24"/>
      <w:szCs w:val="24"/>
      <w:lang w:val="fr-FR" w:eastAsia="fr-FR"/>
    </w:rPr>
  </w:style>
  <w:style w:type="character" w:customStyle="1" w:styleId="BodyTextChar">
    <w:name w:val="Body Text Char"/>
    <w:basedOn w:val="DefaultParagraphFont"/>
    <w:link w:val="BodyText"/>
    <w:semiHidden/>
    <w:rsid w:val="00A573B2"/>
    <w:rPr>
      <w:rFonts w:ascii="Times New Roman" w:eastAsia="Times New Roman" w:hAnsi="Times New Roman" w:cs="Times New Roman"/>
      <w:b/>
      <w:bCs/>
      <w:i/>
      <w:iCs/>
      <w:sz w:val="24"/>
      <w:szCs w:val="24"/>
      <w:lang w:val="fr-FR" w:eastAsia="fr-FR"/>
    </w:rPr>
  </w:style>
  <w:style w:type="paragraph" w:styleId="Header">
    <w:name w:val="header"/>
    <w:basedOn w:val="Normal"/>
    <w:link w:val="HeaderChar"/>
    <w:uiPriority w:val="99"/>
    <w:unhideWhenUsed/>
    <w:rsid w:val="00A57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3B2"/>
  </w:style>
  <w:style w:type="paragraph" w:styleId="Footer">
    <w:name w:val="footer"/>
    <w:basedOn w:val="Normal"/>
    <w:link w:val="FooterChar"/>
    <w:uiPriority w:val="99"/>
    <w:unhideWhenUsed/>
    <w:rsid w:val="00A57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3B2"/>
  </w:style>
  <w:style w:type="paragraph" w:styleId="NormalWeb">
    <w:name w:val="Normal (Web)"/>
    <w:basedOn w:val="Normal"/>
    <w:uiPriority w:val="99"/>
    <w:unhideWhenUsed/>
    <w:rsid w:val="00A573B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A573B2"/>
    <w:pPr>
      <w:ind w:left="720"/>
      <w:contextualSpacing/>
    </w:pPr>
  </w:style>
  <w:style w:type="character" w:customStyle="1" w:styleId="Heading2Char">
    <w:name w:val="Heading 2 Char"/>
    <w:basedOn w:val="DefaultParagraphFont"/>
    <w:link w:val="Heading2"/>
    <w:uiPriority w:val="9"/>
    <w:rsid w:val="00A573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73B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573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573B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573B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573B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573B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573B2"/>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A110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110AD"/>
    <w:rPr>
      <w:rFonts w:ascii="Times New Roman" w:eastAsia="Times New Roman" w:hAnsi="Times New Roman" w:cs="Times New Roman"/>
      <w:sz w:val="20"/>
      <w:szCs w:val="20"/>
    </w:rPr>
  </w:style>
  <w:style w:type="character" w:styleId="CommentReference">
    <w:name w:val="annotation reference"/>
    <w:uiPriority w:val="99"/>
    <w:semiHidden/>
    <w:unhideWhenUsed/>
    <w:rsid w:val="00CA77A5"/>
    <w:rPr>
      <w:rFonts w:cs="Times New Roman"/>
      <w:sz w:val="16"/>
      <w:szCs w:val="16"/>
    </w:rPr>
  </w:style>
  <w:style w:type="table" w:styleId="TableGrid">
    <w:name w:val="Table Grid"/>
    <w:basedOn w:val="TableNormal"/>
    <w:uiPriority w:val="59"/>
    <w:rsid w:val="00CA77A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link w:val="StandardChar"/>
    <w:rsid w:val="00CA77A5"/>
    <w:pPr>
      <w:widowControl w:val="0"/>
      <w:suppressAutoHyphens/>
      <w:autoSpaceDN w:val="0"/>
      <w:spacing w:after="0" w:line="240" w:lineRule="auto"/>
      <w:textAlignment w:val="baseline"/>
    </w:pPr>
    <w:rPr>
      <w:rFonts w:ascii="Liberation Serif" w:eastAsia="SimSun" w:hAnsi="Liberation Serif" w:cs="Mangal"/>
      <w:kern w:val="3"/>
      <w:sz w:val="24"/>
      <w:szCs w:val="24"/>
      <w:lang w:val="nl-NL" w:eastAsia="zh-CN" w:bidi="hi-IN"/>
    </w:rPr>
  </w:style>
  <w:style w:type="character" w:customStyle="1" w:styleId="StandardChar">
    <w:name w:val="Standard Char"/>
    <w:link w:val="Standard"/>
    <w:locked/>
    <w:rsid w:val="00CA77A5"/>
    <w:rPr>
      <w:rFonts w:ascii="Liberation Serif" w:eastAsia="SimSun" w:hAnsi="Liberation Serif" w:cs="Mangal"/>
      <w:kern w:val="3"/>
      <w:sz w:val="24"/>
      <w:szCs w:val="24"/>
      <w:lang w:val="nl-NL" w:eastAsia="zh-CN" w:bidi="hi-IN"/>
    </w:rPr>
  </w:style>
  <w:style w:type="paragraph" w:styleId="TOCHeading">
    <w:name w:val="TOC Heading"/>
    <w:basedOn w:val="Heading1"/>
    <w:next w:val="Normal"/>
    <w:uiPriority w:val="39"/>
    <w:semiHidden/>
    <w:unhideWhenUsed/>
    <w:qFormat/>
    <w:rsid w:val="00BB297D"/>
    <w:pPr>
      <w:numPr>
        <w:numId w:val="0"/>
      </w:numPr>
      <w:outlineLvl w:val="9"/>
    </w:pPr>
    <w:rPr>
      <w:lang w:eastAsia="ja-JP"/>
    </w:rPr>
  </w:style>
  <w:style w:type="paragraph" w:styleId="TOC1">
    <w:name w:val="toc 1"/>
    <w:basedOn w:val="Normal"/>
    <w:next w:val="Normal"/>
    <w:autoRedefine/>
    <w:uiPriority w:val="39"/>
    <w:unhideWhenUsed/>
    <w:rsid w:val="00BB297D"/>
    <w:pPr>
      <w:spacing w:after="100"/>
    </w:pPr>
  </w:style>
  <w:style w:type="paragraph" w:styleId="TOC2">
    <w:name w:val="toc 2"/>
    <w:basedOn w:val="Normal"/>
    <w:next w:val="Normal"/>
    <w:autoRedefine/>
    <w:uiPriority w:val="39"/>
    <w:unhideWhenUsed/>
    <w:rsid w:val="00BB297D"/>
    <w:pPr>
      <w:spacing w:after="100"/>
      <w:ind w:left="220"/>
    </w:pPr>
  </w:style>
  <w:style w:type="paragraph" w:styleId="TOC3">
    <w:name w:val="toc 3"/>
    <w:basedOn w:val="Normal"/>
    <w:next w:val="Normal"/>
    <w:autoRedefine/>
    <w:uiPriority w:val="39"/>
    <w:unhideWhenUsed/>
    <w:rsid w:val="00BB297D"/>
    <w:pPr>
      <w:spacing w:after="100"/>
      <w:ind w:left="440"/>
    </w:pPr>
  </w:style>
  <w:style w:type="character" w:styleId="Hyperlink">
    <w:name w:val="Hyperlink"/>
    <w:basedOn w:val="DefaultParagraphFont"/>
    <w:uiPriority w:val="99"/>
    <w:unhideWhenUsed/>
    <w:rsid w:val="00BB297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F6DC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F6DCB"/>
    <w:rPr>
      <w:rFonts w:ascii="Times New Roman" w:eastAsia="Times New Roman" w:hAnsi="Times New Roman" w:cs="Times New Roman"/>
      <w:b/>
      <w:bCs/>
      <w:sz w:val="20"/>
      <w:szCs w:val="20"/>
    </w:rPr>
  </w:style>
  <w:style w:type="paragraph" w:styleId="Revision">
    <w:name w:val="Revision"/>
    <w:hidden/>
    <w:uiPriority w:val="99"/>
    <w:semiHidden/>
    <w:rsid w:val="00EA4C16"/>
    <w:pPr>
      <w:spacing w:after="0" w:line="240" w:lineRule="auto"/>
    </w:pPr>
  </w:style>
  <w:style w:type="paragraph" w:customStyle="1" w:styleId="m-1821510923827967367msolistparagraph">
    <w:name w:val="m_-1821510923827967367msolistparagraph"/>
    <w:basedOn w:val="Normal"/>
    <w:rsid w:val="00EB61D7"/>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m-3506795632706255258msocommenttext">
    <w:name w:val="m_-3506795632706255258msocommenttext"/>
    <w:basedOn w:val="Normal"/>
    <w:rsid w:val="00427DA9"/>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gi">
    <w:name w:val="gi"/>
    <w:basedOn w:val="DefaultParagraphFont"/>
    <w:rsid w:val="00C30E0F"/>
  </w:style>
  <w:style w:type="character" w:customStyle="1" w:styleId="gd">
    <w:name w:val="gd"/>
    <w:basedOn w:val="DefaultParagraphFont"/>
    <w:rsid w:val="00C30E0F"/>
  </w:style>
  <w:style w:type="character" w:customStyle="1" w:styleId="go">
    <w:name w:val="go"/>
    <w:basedOn w:val="DefaultParagraphFont"/>
    <w:rsid w:val="00C30E0F"/>
  </w:style>
  <w:style w:type="paragraph" w:styleId="PlainText">
    <w:name w:val="Plain Text"/>
    <w:basedOn w:val="Normal"/>
    <w:link w:val="PlainTextChar"/>
    <w:uiPriority w:val="99"/>
    <w:rsid w:val="001C7B64"/>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1C7B64"/>
    <w:rPr>
      <w:rFonts w:ascii="Consolas" w:eastAsia="Calibri" w:hAnsi="Consolas" w:cs="Consolas"/>
      <w:sz w:val="21"/>
      <w:szCs w:val="21"/>
    </w:rPr>
  </w:style>
  <w:style w:type="table" w:customStyle="1" w:styleId="TableGrid1">
    <w:name w:val="Table Grid1"/>
    <w:basedOn w:val="TableNormal"/>
    <w:next w:val="TableGrid"/>
    <w:rsid w:val="00917E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401B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7117"/>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441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73B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73B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573B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573B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573B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573B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573B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573B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4419"/>
    <w:pPr>
      <w:autoSpaceDE w:val="0"/>
      <w:autoSpaceDN w:val="0"/>
      <w:adjustRightInd w:val="0"/>
      <w:spacing w:after="0" w:line="240" w:lineRule="auto"/>
    </w:pPr>
    <w:rPr>
      <w:rFonts w:ascii="Cambria" w:hAnsi="Cambria" w:cs="Cambria"/>
      <w:color w:val="000000"/>
      <w:sz w:val="24"/>
      <w:szCs w:val="24"/>
    </w:rPr>
  </w:style>
  <w:style w:type="character" w:customStyle="1" w:styleId="Heading1Char">
    <w:name w:val="Heading 1 Char"/>
    <w:basedOn w:val="DefaultParagraphFont"/>
    <w:link w:val="Heading1"/>
    <w:uiPriority w:val="9"/>
    <w:rsid w:val="007B441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B44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4419"/>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57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3B2"/>
    <w:rPr>
      <w:rFonts w:ascii="Tahoma" w:hAnsi="Tahoma" w:cs="Tahoma"/>
      <w:sz w:val="16"/>
      <w:szCs w:val="16"/>
    </w:rPr>
  </w:style>
  <w:style w:type="paragraph" w:styleId="BodyText">
    <w:name w:val="Body Text"/>
    <w:basedOn w:val="Normal"/>
    <w:link w:val="BodyTextChar"/>
    <w:semiHidden/>
    <w:rsid w:val="00A573B2"/>
    <w:pPr>
      <w:spacing w:after="0" w:line="240" w:lineRule="auto"/>
    </w:pPr>
    <w:rPr>
      <w:rFonts w:ascii="Times New Roman" w:eastAsia="Times New Roman" w:hAnsi="Times New Roman" w:cs="Times New Roman"/>
      <w:b/>
      <w:bCs/>
      <w:i/>
      <w:iCs/>
      <w:sz w:val="24"/>
      <w:szCs w:val="24"/>
      <w:lang w:val="fr-FR" w:eastAsia="fr-FR"/>
    </w:rPr>
  </w:style>
  <w:style w:type="character" w:customStyle="1" w:styleId="BodyTextChar">
    <w:name w:val="Body Text Char"/>
    <w:basedOn w:val="DefaultParagraphFont"/>
    <w:link w:val="BodyText"/>
    <w:semiHidden/>
    <w:rsid w:val="00A573B2"/>
    <w:rPr>
      <w:rFonts w:ascii="Times New Roman" w:eastAsia="Times New Roman" w:hAnsi="Times New Roman" w:cs="Times New Roman"/>
      <w:b/>
      <w:bCs/>
      <w:i/>
      <w:iCs/>
      <w:sz w:val="24"/>
      <w:szCs w:val="24"/>
      <w:lang w:val="fr-FR" w:eastAsia="fr-FR"/>
    </w:rPr>
  </w:style>
  <w:style w:type="paragraph" w:styleId="Header">
    <w:name w:val="header"/>
    <w:basedOn w:val="Normal"/>
    <w:link w:val="HeaderChar"/>
    <w:uiPriority w:val="99"/>
    <w:unhideWhenUsed/>
    <w:rsid w:val="00A57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3B2"/>
  </w:style>
  <w:style w:type="paragraph" w:styleId="Footer">
    <w:name w:val="footer"/>
    <w:basedOn w:val="Normal"/>
    <w:link w:val="FooterChar"/>
    <w:uiPriority w:val="99"/>
    <w:unhideWhenUsed/>
    <w:rsid w:val="00A57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3B2"/>
  </w:style>
  <w:style w:type="paragraph" w:styleId="NormalWeb">
    <w:name w:val="Normal (Web)"/>
    <w:basedOn w:val="Normal"/>
    <w:uiPriority w:val="99"/>
    <w:unhideWhenUsed/>
    <w:rsid w:val="00A573B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A573B2"/>
    <w:pPr>
      <w:ind w:left="720"/>
      <w:contextualSpacing/>
    </w:pPr>
  </w:style>
  <w:style w:type="character" w:customStyle="1" w:styleId="Heading2Char">
    <w:name w:val="Heading 2 Char"/>
    <w:basedOn w:val="DefaultParagraphFont"/>
    <w:link w:val="Heading2"/>
    <w:uiPriority w:val="9"/>
    <w:rsid w:val="00A573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73B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573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573B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573B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573B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573B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573B2"/>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A110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110AD"/>
    <w:rPr>
      <w:rFonts w:ascii="Times New Roman" w:eastAsia="Times New Roman" w:hAnsi="Times New Roman" w:cs="Times New Roman"/>
      <w:sz w:val="20"/>
      <w:szCs w:val="20"/>
    </w:rPr>
  </w:style>
  <w:style w:type="character" w:styleId="CommentReference">
    <w:name w:val="annotation reference"/>
    <w:uiPriority w:val="99"/>
    <w:semiHidden/>
    <w:unhideWhenUsed/>
    <w:rsid w:val="00CA77A5"/>
    <w:rPr>
      <w:rFonts w:cs="Times New Roman"/>
      <w:sz w:val="16"/>
      <w:szCs w:val="16"/>
    </w:rPr>
  </w:style>
  <w:style w:type="table" w:styleId="TableGrid">
    <w:name w:val="Table Grid"/>
    <w:basedOn w:val="TableNormal"/>
    <w:uiPriority w:val="59"/>
    <w:rsid w:val="00CA77A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link w:val="StandardChar"/>
    <w:rsid w:val="00CA77A5"/>
    <w:pPr>
      <w:widowControl w:val="0"/>
      <w:suppressAutoHyphens/>
      <w:autoSpaceDN w:val="0"/>
      <w:spacing w:after="0" w:line="240" w:lineRule="auto"/>
      <w:textAlignment w:val="baseline"/>
    </w:pPr>
    <w:rPr>
      <w:rFonts w:ascii="Liberation Serif" w:eastAsia="SimSun" w:hAnsi="Liberation Serif" w:cs="Mangal"/>
      <w:kern w:val="3"/>
      <w:sz w:val="24"/>
      <w:szCs w:val="24"/>
      <w:lang w:val="nl-NL" w:eastAsia="zh-CN" w:bidi="hi-IN"/>
    </w:rPr>
  </w:style>
  <w:style w:type="character" w:customStyle="1" w:styleId="StandardChar">
    <w:name w:val="Standard Char"/>
    <w:link w:val="Standard"/>
    <w:locked/>
    <w:rsid w:val="00CA77A5"/>
    <w:rPr>
      <w:rFonts w:ascii="Liberation Serif" w:eastAsia="SimSun" w:hAnsi="Liberation Serif" w:cs="Mangal"/>
      <w:kern w:val="3"/>
      <w:sz w:val="24"/>
      <w:szCs w:val="24"/>
      <w:lang w:val="nl-NL" w:eastAsia="zh-CN" w:bidi="hi-IN"/>
    </w:rPr>
  </w:style>
  <w:style w:type="paragraph" w:styleId="TOCHeading">
    <w:name w:val="TOC Heading"/>
    <w:basedOn w:val="Heading1"/>
    <w:next w:val="Normal"/>
    <w:uiPriority w:val="39"/>
    <w:semiHidden/>
    <w:unhideWhenUsed/>
    <w:qFormat/>
    <w:rsid w:val="00BB297D"/>
    <w:pPr>
      <w:numPr>
        <w:numId w:val="0"/>
      </w:numPr>
      <w:outlineLvl w:val="9"/>
    </w:pPr>
    <w:rPr>
      <w:lang w:eastAsia="ja-JP"/>
    </w:rPr>
  </w:style>
  <w:style w:type="paragraph" w:styleId="TOC1">
    <w:name w:val="toc 1"/>
    <w:basedOn w:val="Normal"/>
    <w:next w:val="Normal"/>
    <w:autoRedefine/>
    <w:uiPriority w:val="39"/>
    <w:unhideWhenUsed/>
    <w:rsid w:val="00BB297D"/>
    <w:pPr>
      <w:spacing w:after="100"/>
    </w:pPr>
  </w:style>
  <w:style w:type="paragraph" w:styleId="TOC2">
    <w:name w:val="toc 2"/>
    <w:basedOn w:val="Normal"/>
    <w:next w:val="Normal"/>
    <w:autoRedefine/>
    <w:uiPriority w:val="39"/>
    <w:unhideWhenUsed/>
    <w:rsid w:val="00BB297D"/>
    <w:pPr>
      <w:spacing w:after="100"/>
      <w:ind w:left="220"/>
    </w:pPr>
  </w:style>
  <w:style w:type="paragraph" w:styleId="TOC3">
    <w:name w:val="toc 3"/>
    <w:basedOn w:val="Normal"/>
    <w:next w:val="Normal"/>
    <w:autoRedefine/>
    <w:uiPriority w:val="39"/>
    <w:unhideWhenUsed/>
    <w:rsid w:val="00BB297D"/>
    <w:pPr>
      <w:spacing w:after="100"/>
      <w:ind w:left="440"/>
    </w:pPr>
  </w:style>
  <w:style w:type="character" w:styleId="Hyperlink">
    <w:name w:val="Hyperlink"/>
    <w:basedOn w:val="DefaultParagraphFont"/>
    <w:uiPriority w:val="99"/>
    <w:unhideWhenUsed/>
    <w:rsid w:val="00BB297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F6DC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F6DCB"/>
    <w:rPr>
      <w:rFonts w:ascii="Times New Roman" w:eastAsia="Times New Roman" w:hAnsi="Times New Roman" w:cs="Times New Roman"/>
      <w:b/>
      <w:bCs/>
      <w:sz w:val="20"/>
      <w:szCs w:val="20"/>
    </w:rPr>
  </w:style>
  <w:style w:type="paragraph" w:styleId="Revision">
    <w:name w:val="Revision"/>
    <w:hidden/>
    <w:uiPriority w:val="99"/>
    <w:semiHidden/>
    <w:rsid w:val="00EA4C16"/>
    <w:pPr>
      <w:spacing w:after="0" w:line="240" w:lineRule="auto"/>
    </w:pPr>
  </w:style>
  <w:style w:type="paragraph" w:customStyle="1" w:styleId="m-1821510923827967367msolistparagraph">
    <w:name w:val="m_-1821510923827967367msolistparagraph"/>
    <w:basedOn w:val="Normal"/>
    <w:rsid w:val="00EB61D7"/>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m-3506795632706255258msocommenttext">
    <w:name w:val="m_-3506795632706255258msocommenttext"/>
    <w:basedOn w:val="Normal"/>
    <w:rsid w:val="00427DA9"/>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gi">
    <w:name w:val="gi"/>
    <w:basedOn w:val="DefaultParagraphFont"/>
    <w:rsid w:val="00C30E0F"/>
  </w:style>
  <w:style w:type="character" w:customStyle="1" w:styleId="gd">
    <w:name w:val="gd"/>
    <w:basedOn w:val="DefaultParagraphFont"/>
    <w:rsid w:val="00C30E0F"/>
  </w:style>
  <w:style w:type="character" w:customStyle="1" w:styleId="go">
    <w:name w:val="go"/>
    <w:basedOn w:val="DefaultParagraphFont"/>
    <w:rsid w:val="00C30E0F"/>
  </w:style>
  <w:style w:type="paragraph" w:styleId="PlainText">
    <w:name w:val="Plain Text"/>
    <w:basedOn w:val="Normal"/>
    <w:link w:val="PlainTextChar"/>
    <w:uiPriority w:val="99"/>
    <w:rsid w:val="001C7B64"/>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1C7B64"/>
    <w:rPr>
      <w:rFonts w:ascii="Consolas" w:eastAsia="Calibri" w:hAnsi="Consolas" w:cs="Consolas"/>
      <w:sz w:val="21"/>
      <w:szCs w:val="21"/>
    </w:rPr>
  </w:style>
  <w:style w:type="table" w:customStyle="1" w:styleId="TableGrid1">
    <w:name w:val="Table Grid1"/>
    <w:basedOn w:val="TableNormal"/>
    <w:next w:val="TableGrid"/>
    <w:rsid w:val="00917E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401B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7117"/>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72254">
      <w:bodyDiv w:val="1"/>
      <w:marLeft w:val="0"/>
      <w:marRight w:val="0"/>
      <w:marTop w:val="0"/>
      <w:marBottom w:val="0"/>
      <w:divBdr>
        <w:top w:val="none" w:sz="0" w:space="0" w:color="auto"/>
        <w:left w:val="none" w:sz="0" w:space="0" w:color="auto"/>
        <w:bottom w:val="none" w:sz="0" w:space="0" w:color="auto"/>
        <w:right w:val="none" w:sz="0" w:space="0" w:color="auto"/>
      </w:divBdr>
      <w:divsChild>
        <w:div w:id="253900048">
          <w:marLeft w:val="0"/>
          <w:marRight w:val="0"/>
          <w:marTop w:val="0"/>
          <w:marBottom w:val="0"/>
          <w:divBdr>
            <w:top w:val="none" w:sz="0" w:space="0" w:color="auto"/>
            <w:left w:val="none" w:sz="0" w:space="0" w:color="auto"/>
            <w:bottom w:val="none" w:sz="0" w:space="0" w:color="auto"/>
            <w:right w:val="none" w:sz="0" w:space="0" w:color="auto"/>
          </w:divBdr>
          <w:divsChild>
            <w:div w:id="154804025">
              <w:marLeft w:val="0"/>
              <w:marRight w:val="0"/>
              <w:marTop w:val="0"/>
              <w:marBottom w:val="0"/>
              <w:divBdr>
                <w:top w:val="none" w:sz="0" w:space="0" w:color="auto"/>
                <w:left w:val="none" w:sz="0" w:space="0" w:color="auto"/>
                <w:bottom w:val="none" w:sz="0" w:space="0" w:color="auto"/>
                <w:right w:val="none" w:sz="0" w:space="0" w:color="auto"/>
              </w:divBdr>
              <w:divsChild>
                <w:div w:id="985008372">
                  <w:marLeft w:val="0"/>
                  <w:marRight w:val="0"/>
                  <w:marTop w:val="0"/>
                  <w:marBottom w:val="0"/>
                  <w:divBdr>
                    <w:top w:val="none" w:sz="0" w:space="0" w:color="auto"/>
                    <w:left w:val="none" w:sz="0" w:space="0" w:color="auto"/>
                    <w:bottom w:val="none" w:sz="0" w:space="0" w:color="auto"/>
                    <w:right w:val="none" w:sz="0" w:space="0" w:color="auto"/>
                  </w:divBdr>
                  <w:divsChild>
                    <w:div w:id="877476743">
                      <w:marLeft w:val="0"/>
                      <w:marRight w:val="0"/>
                      <w:marTop w:val="0"/>
                      <w:marBottom w:val="0"/>
                      <w:divBdr>
                        <w:top w:val="none" w:sz="0" w:space="0" w:color="auto"/>
                        <w:left w:val="none" w:sz="0" w:space="0" w:color="auto"/>
                        <w:bottom w:val="none" w:sz="0" w:space="0" w:color="auto"/>
                        <w:right w:val="none" w:sz="0" w:space="0" w:color="auto"/>
                      </w:divBdr>
                      <w:divsChild>
                        <w:div w:id="1610048089">
                          <w:marLeft w:val="0"/>
                          <w:marRight w:val="0"/>
                          <w:marTop w:val="0"/>
                          <w:marBottom w:val="0"/>
                          <w:divBdr>
                            <w:top w:val="none" w:sz="0" w:space="0" w:color="auto"/>
                            <w:left w:val="none" w:sz="0" w:space="0" w:color="auto"/>
                            <w:bottom w:val="none" w:sz="0" w:space="0" w:color="auto"/>
                            <w:right w:val="none" w:sz="0" w:space="0" w:color="auto"/>
                          </w:divBdr>
                          <w:divsChild>
                            <w:div w:id="1196115694">
                              <w:marLeft w:val="0"/>
                              <w:marRight w:val="0"/>
                              <w:marTop w:val="0"/>
                              <w:marBottom w:val="0"/>
                              <w:divBdr>
                                <w:top w:val="none" w:sz="0" w:space="0" w:color="auto"/>
                                <w:left w:val="none" w:sz="0" w:space="0" w:color="auto"/>
                                <w:bottom w:val="none" w:sz="0" w:space="0" w:color="auto"/>
                                <w:right w:val="none" w:sz="0" w:space="0" w:color="auto"/>
                              </w:divBdr>
                              <w:divsChild>
                                <w:div w:id="227497433">
                                  <w:marLeft w:val="0"/>
                                  <w:marRight w:val="0"/>
                                  <w:marTop w:val="0"/>
                                  <w:marBottom w:val="0"/>
                                  <w:divBdr>
                                    <w:top w:val="none" w:sz="0" w:space="0" w:color="auto"/>
                                    <w:left w:val="none" w:sz="0" w:space="0" w:color="auto"/>
                                    <w:bottom w:val="none" w:sz="0" w:space="0" w:color="auto"/>
                                    <w:right w:val="none" w:sz="0" w:space="0" w:color="auto"/>
                                  </w:divBdr>
                                  <w:divsChild>
                                    <w:div w:id="1678382996">
                                      <w:marLeft w:val="0"/>
                                      <w:marRight w:val="0"/>
                                      <w:marTop w:val="0"/>
                                      <w:marBottom w:val="0"/>
                                      <w:divBdr>
                                        <w:top w:val="none" w:sz="0" w:space="0" w:color="auto"/>
                                        <w:left w:val="none" w:sz="0" w:space="0" w:color="auto"/>
                                        <w:bottom w:val="none" w:sz="0" w:space="0" w:color="auto"/>
                                        <w:right w:val="none" w:sz="0" w:space="0" w:color="auto"/>
                                      </w:divBdr>
                                      <w:divsChild>
                                        <w:div w:id="1718701582">
                                          <w:marLeft w:val="0"/>
                                          <w:marRight w:val="0"/>
                                          <w:marTop w:val="0"/>
                                          <w:marBottom w:val="0"/>
                                          <w:divBdr>
                                            <w:top w:val="none" w:sz="0" w:space="0" w:color="auto"/>
                                            <w:left w:val="none" w:sz="0" w:space="0" w:color="auto"/>
                                            <w:bottom w:val="none" w:sz="0" w:space="0" w:color="auto"/>
                                            <w:right w:val="none" w:sz="0" w:space="0" w:color="auto"/>
                                          </w:divBdr>
                                          <w:divsChild>
                                            <w:div w:id="2115242111">
                                              <w:marLeft w:val="0"/>
                                              <w:marRight w:val="0"/>
                                              <w:marTop w:val="0"/>
                                              <w:marBottom w:val="0"/>
                                              <w:divBdr>
                                                <w:top w:val="none" w:sz="0" w:space="0" w:color="auto"/>
                                                <w:left w:val="none" w:sz="0" w:space="0" w:color="auto"/>
                                                <w:bottom w:val="none" w:sz="0" w:space="0" w:color="auto"/>
                                                <w:right w:val="none" w:sz="0" w:space="0" w:color="auto"/>
                                              </w:divBdr>
                                              <w:divsChild>
                                                <w:div w:id="329410162">
                                                  <w:marLeft w:val="0"/>
                                                  <w:marRight w:val="0"/>
                                                  <w:marTop w:val="0"/>
                                                  <w:marBottom w:val="0"/>
                                                  <w:divBdr>
                                                    <w:top w:val="none" w:sz="0" w:space="0" w:color="auto"/>
                                                    <w:left w:val="none" w:sz="0" w:space="0" w:color="auto"/>
                                                    <w:bottom w:val="none" w:sz="0" w:space="0" w:color="auto"/>
                                                    <w:right w:val="none" w:sz="0" w:space="0" w:color="auto"/>
                                                  </w:divBdr>
                                                  <w:divsChild>
                                                    <w:div w:id="952327203">
                                                      <w:marLeft w:val="0"/>
                                                      <w:marRight w:val="0"/>
                                                      <w:marTop w:val="0"/>
                                                      <w:marBottom w:val="0"/>
                                                      <w:divBdr>
                                                        <w:top w:val="none" w:sz="0" w:space="0" w:color="auto"/>
                                                        <w:left w:val="none" w:sz="0" w:space="0" w:color="auto"/>
                                                        <w:bottom w:val="none" w:sz="0" w:space="0" w:color="auto"/>
                                                        <w:right w:val="none" w:sz="0" w:space="0" w:color="auto"/>
                                                      </w:divBdr>
                                                      <w:divsChild>
                                                        <w:div w:id="2029287297">
                                                          <w:marLeft w:val="0"/>
                                                          <w:marRight w:val="0"/>
                                                          <w:marTop w:val="0"/>
                                                          <w:marBottom w:val="0"/>
                                                          <w:divBdr>
                                                            <w:top w:val="none" w:sz="0" w:space="0" w:color="auto"/>
                                                            <w:left w:val="none" w:sz="0" w:space="0" w:color="auto"/>
                                                            <w:bottom w:val="none" w:sz="0" w:space="0" w:color="auto"/>
                                                            <w:right w:val="none" w:sz="0" w:space="0" w:color="auto"/>
                                                          </w:divBdr>
                                                          <w:divsChild>
                                                            <w:div w:id="1742947985">
                                                              <w:marLeft w:val="0"/>
                                                              <w:marRight w:val="0"/>
                                                              <w:marTop w:val="0"/>
                                                              <w:marBottom w:val="0"/>
                                                              <w:divBdr>
                                                                <w:top w:val="none" w:sz="0" w:space="0" w:color="auto"/>
                                                                <w:left w:val="none" w:sz="0" w:space="0" w:color="auto"/>
                                                                <w:bottom w:val="none" w:sz="0" w:space="0" w:color="auto"/>
                                                                <w:right w:val="none" w:sz="0" w:space="0" w:color="auto"/>
                                                              </w:divBdr>
                                                              <w:divsChild>
                                                                <w:div w:id="1131285827">
                                                                  <w:marLeft w:val="0"/>
                                                                  <w:marRight w:val="0"/>
                                                                  <w:marTop w:val="0"/>
                                                                  <w:marBottom w:val="0"/>
                                                                  <w:divBdr>
                                                                    <w:top w:val="none" w:sz="0" w:space="0" w:color="auto"/>
                                                                    <w:left w:val="none" w:sz="0" w:space="0" w:color="auto"/>
                                                                    <w:bottom w:val="none" w:sz="0" w:space="0" w:color="auto"/>
                                                                    <w:right w:val="none" w:sz="0" w:space="0" w:color="auto"/>
                                                                  </w:divBdr>
                                                                  <w:divsChild>
                                                                    <w:div w:id="1322463238">
                                                                      <w:marLeft w:val="0"/>
                                                                      <w:marRight w:val="0"/>
                                                                      <w:marTop w:val="0"/>
                                                                      <w:marBottom w:val="0"/>
                                                                      <w:divBdr>
                                                                        <w:top w:val="none" w:sz="0" w:space="0" w:color="auto"/>
                                                                        <w:left w:val="none" w:sz="0" w:space="0" w:color="auto"/>
                                                                        <w:bottom w:val="none" w:sz="0" w:space="0" w:color="auto"/>
                                                                        <w:right w:val="none" w:sz="0" w:space="0" w:color="auto"/>
                                                                      </w:divBdr>
                                                                      <w:divsChild>
                                                                        <w:div w:id="447774252">
                                                                          <w:marLeft w:val="0"/>
                                                                          <w:marRight w:val="0"/>
                                                                          <w:marTop w:val="0"/>
                                                                          <w:marBottom w:val="0"/>
                                                                          <w:divBdr>
                                                                            <w:top w:val="none" w:sz="0" w:space="0" w:color="auto"/>
                                                                            <w:left w:val="none" w:sz="0" w:space="0" w:color="auto"/>
                                                                            <w:bottom w:val="none" w:sz="0" w:space="0" w:color="auto"/>
                                                                            <w:right w:val="none" w:sz="0" w:space="0" w:color="auto"/>
                                                                          </w:divBdr>
                                                                          <w:divsChild>
                                                                            <w:div w:id="700324816">
                                                                              <w:marLeft w:val="0"/>
                                                                              <w:marRight w:val="0"/>
                                                                              <w:marTop w:val="0"/>
                                                                              <w:marBottom w:val="0"/>
                                                                              <w:divBdr>
                                                                                <w:top w:val="none" w:sz="0" w:space="0" w:color="auto"/>
                                                                                <w:left w:val="none" w:sz="0" w:space="0" w:color="auto"/>
                                                                                <w:bottom w:val="none" w:sz="0" w:space="0" w:color="auto"/>
                                                                                <w:right w:val="none" w:sz="0" w:space="0" w:color="auto"/>
                                                                              </w:divBdr>
                                                                              <w:divsChild>
                                                                                <w:div w:id="1627853954">
                                                                                  <w:marLeft w:val="0"/>
                                                                                  <w:marRight w:val="0"/>
                                                                                  <w:marTop w:val="0"/>
                                                                                  <w:marBottom w:val="0"/>
                                                                                  <w:divBdr>
                                                                                    <w:top w:val="none" w:sz="0" w:space="0" w:color="auto"/>
                                                                                    <w:left w:val="none" w:sz="0" w:space="0" w:color="auto"/>
                                                                                    <w:bottom w:val="none" w:sz="0" w:space="0" w:color="auto"/>
                                                                                    <w:right w:val="none" w:sz="0" w:space="0" w:color="auto"/>
                                                                                  </w:divBdr>
                                                                                  <w:divsChild>
                                                                                    <w:div w:id="1463691472">
                                                                                      <w:marLeft w:val="0"/>
                                                                                      <w:marRight w:val="0"/>
                                                                                      <w:marTop w:val="0"/>
                                                                                      <w:marBottom w:val="0"/>
                                                                                      <w:divBdr>
                                                                                        <w:top w:val="none" w:sz="0" w:space="0" w:color="auto"/>
                                                                                        <w:left w:val="none" w:sz="0" w:space="0" w:color="auto"/>
                                                                                        <w:bottom w:val="none" w:sz="0" w:space="0" w:color="auto"/>
                                                                                        <w:right w:val="none" w:sz="0" w:space="0" w:color="auto"/>
                                                                                      </w:divBdr>
                                                                                      <w:divsChild>
                                                                                        <w:div w:id="669451860">
                                                                                          <w:marLeft w:val="0"/>
                                                                                          <w:marRight w:val="0"/>
                                                                                          <w:marTop w:val="0"/>
                                                                                          <w:marBottom w:val="0"/>
                                                                                          <w:divBdr>
                                                                                            <w:top w:val="none" w:sz="0" w:space="0" w:color="auto"/>
                                                                                            <w:left w:val="none" w:sz="0" w:space="0" w:color="auto"/>
                                                                                            <w:bottom w:val="none" w:sz="0" w:space="0" w:color="auto"/>
                                                                                            <w:right w:val="none" w:sz="0" w:space="0" w:color="auto"/>
                                                                                          </w:divBdr>
                                                                                          <w:divsChild>
                                                                                            <w:div w:id="330910604">
                                                                                              <w:marLeft w:val="0"/>
                                                                                              <w:marRight w:val="0"/>
                                                                                              <w:marTop w:val="0"/>
                                                                                              <w:marBottom w:val="0"/>
                                                                                              <w:divBdr>
                                                                                                <w:top w:val="none" w:sz="0" w:space="0" w:color="auto"/>
                                                                                                <w:left w:val="none" w:sz="0" w:space="0" w:color="auto"/>
                                                                                                <w:bottom w:val="none" w:sz="0" w:space="0" w:color="auto"/>
                                                                                                <w:right w:val="none" w:sz="0" w:space="0" w:color="auto"/>
                                                                                              </w:divBdr>
                                                                                              <w:divsChild>
                                                                                                <w:div w:id="1384938009">
                                                                                                  <w:marLeft w:val="0"/>
                                                                                                  <w:marRight w:val="0"/>
                                                                                                  <w:marTop w:val="0"/>
                                                                                                  <w:marBottom w:val="0"/>
                                                                                                  <w:divBdr>
                                                                                                    <w:top w:val="none" w:sz="0" w:space="0" w:color="auto"/>
                                                                                                    <w:left w:val="none" w:sz="0" w:space="0" w:color="auto"/>
                                                                                                    <w:bottom w:val="none" w:sz="0" w:space="0" w:color="auto"/>
                                                                                                    <w:right w:val="none" w:sz="0" w:space="0" w:color="auto"/>
                                                                                                  </w:divBdr>
                                                                                                  <w:divsChild>
                                                                                                    <w:div w:id="570623715">
                                                                                                      <w:marLeft w:val="0"/>
                                                                                                      <w:marRight w:val="0"/>
                                                                                                      <w:marTop w:val="0"/>
                                                                                                      <w:marBottom w:val="0"/>
                                                                                                      <w:divBdr>
                                                                                                        <w:top w:val="none" w:sz="0" w:space="0" w:color="auto"/>
                                                                                                        <w:left w:val="none" w:sz="0" w:space="0" w:color="auto"/>
                                                                                                        <w:bottom w:val="none" w:sz="0" w:space="0" w:color="auto"/>
                                                                                                        <w:right w:val="none" w:sz="0" w:space="0" w:color="auto"/>
                                                                                                      </w:divBdr>
                                                                                                      <w:divsChild>
                                                                                                        <w:div w:id="136345363">
                                                                                                          <w:marLeft w:val="0"/>
                                                                                                          <w:marRight w:val="0"/>
                                                                                                          <w:marTop w:val="0"/>
                                                                                                          <w:marBottom w:val="0"/>
                                                                                                          <w:divBdr>
                                                                                                            <w:top w:val="none" w:sz="0" w:space="0" w:color="auto"/>
                                                                                                            <w:left w:val="none" w:sz="0" w:space="0" w:color="auto"/>
                                                                                                            <w:bottom w:val="none" w:sz="0" w:space="0" w:color="auto"/>
                                                                                                            <w:right w:val="none" w:sz="0" w:space="0" w:color="auto"/>
                                                                                                          </w:divBdr>
                                                                                                          <w:divsChild>
                                                                                                            <w:div w:id="193159212">
                                                                                                              <w:marLeft w:val="0"/>
                                                                                                              <w:marRight w:val="0"/>
                                                                                                              <w:marTop w:val="0"/>
                                                                                                              <w:marBottom w:val="0"/>
                                                                                                              <w:divBdr>
                                                                                                                <w:top w:val="none" w:sz="0" w:space="0" w:color="auto"/>
                                                                                                                <w:left w:val="none" w:sz="0" w:space="0" w:color="auto"/>
                                                                                                                <w:bottom w:val="none" w:sz="0" w:space="0" w:color="auto"/>
                                                                                                                <w:right w:val="none" w:sz="0" w:space="0" w:color="auto"/>
                                                                                                              </w:divBdr>
                                                                                                              <w:divsChild>
                                                                                                                <w:div w:id="1254514672">
                                                                                                                  <w:marLeft w:val="0"/>
                                                                                                                  <w:marRight w:val="0"/>
                                                                                                                  <w:marTop w:val="0"/>
                                                                                                                  <w:marBottom w:val="0"/>
                                                                                                                  <w:divBdr>
                                                                                                                    <w:top w:val="none" w:sz="0" w:space="0" w:color="auto"/>
                                                                                                                    <w:left w:val="none" w:sz="0" w:space="0" w:color="auto"/>
                                                                                                                    <w:bottom w:val="none" w:sz="0" w:space="0" w:color="auto"/>
                                                                                                                    <w:right w:val="none" w:sz="0" w:space="0" w:color="auto"/>
                                                                                                                  </w:divBdr>
                                                                                                                  <w:divsChild>
                                                                                                                    <w:div w:id="1096822466">
                                                                                                                      <w:marLeft w:val="0"/>
                                                                                                                      <w:marRight w:val="0"/>
                                                                                                                      <w:marTop w:val="0"/>
                                                                                                                      <w:marBottom w:val="0"/>
                                                                                                                      <w:divBdr>
                                                                                                                        <w:top w:val="none" w:sz="0" w:space="0" w:color="auto"/>
                                                                                                                        <w:left w:val="none" w:sz="0" w:space="0" w:color="auto"/>
                                                                                                                        <w:bottom w:val="none" w:sz="0" w:space="0" w:color="auto"/>
                                                                                                                        <w:right w:val="none" w:sz="0" w:space="0" w:color="auto"/>
                                                                                                                      </w:divBdr>
                                                                                                                      <w:divsChild>
                                                                                                                        <w:div w:id="1265117521">
                                                                                                                          <w:marLeft w:val="0"/>
                                                                                                                          <w:marRight w:val="0"/>
                                                                                                                          <w:marTop w:val="0"/>
                                                                                                                          <w:marBottom w:val="0"/>
                                                                                                                          <w:divBdr>
                                                                                                                            <w:top w:val="none" w:sz="0" w:space="0" w:color="auto"/>
                                                                                                                            <w:left w:val="none" w:sz="0" w:space="0" w:color="auto"/>
                                                                                                                            <w:bottom w:val="none" w:sz="0" w:space="0" w:color="auto"/>
                                                                                                                            <w:right w:val="none" w:sz="0" w:space="0" w:color="auto"/>
                                                                                                                          </w:divBdr>
                                                                                                                          <w:divsChild>
                                                                                                                            <w:div w:id="1722560579">
                                                                                                                              <w:marLeft w:val="0"/>
                                                                                                                              <w:marRight w:val="0"/>
                                                                                                                              <w:marTop w:val="0"/>
                                                                                                                              <w:marBottom w:val="0"/>
                                                                                                                              <w:divBdr>
                                                                                                                                <w:top w:val="none" w:sz="0" w:space="0" w:color="auto"/>
                                                                                                                                <w:left w:val="none" w:sz="0" w:space="0" w:color="auto"/>
                                                                                                                                <w:bottom w:val="none" w:sz="0" w:space="0" w:color="auto"/>
                                                                                                                                <w:right w:val="none" w:sz="0" w:space="0" w:color="auto"/>
                                                                                                                              </w:divBdr>
                                                                                                                              <w:divsChild>
                                                                                                                                <w:div w:id="1452673794">
                                                                                                                                  <w:marLeft w:val="0"/>
                                                                                                                                  <w:marRight w:val="0"/>
                                                                                                                                  <w:marTop w:val="0"/>
                                                                                                                                  <w:marBottom w:val="0"/>
                                                                                                                                  <w:divBdr>
                                                                                                                                    <w:top w:val="none" w:sz="0" w:space="0" w:color="auto"/>
                                                                                                                                    <w:left w:val="none" w:sz="0" w:space="0" w:color="auto"/>
                                                                                                                                    <w:bottom w:val="none" w:sz="0" w:space="0" w:color="auto"/>
                                                                                                                                    <w:right w:val="none" w:sz="0" w:space="0" w:color="auto"/>
                                                                                                                                  </w:divBdr>
                                                                                                                                  <w:divsChild>
                                                                                                                                    <w:div w:id="824471582">
                                                                                                                                      <w:marLeft w:val="0"/>
                                                                                                                                      <w:marRight w:val="0"/>
                                                                                                                                      <w:marTop w:val="0"/>
                                                                                                                                      <w:marBottom w:val="0"/>
                                                                                                                                      <w:divBdr>
                                                                                                                                        <w:top w:val="none" w:sz="0" w:space="0" w:color="auto"/>
                                                                                                                                        <w:left w:val="none" w:sz="0" w:space="0" w:color="auto"/>
                                                                                                                                        <w:bottom w:val="none" w:sz="0" w:space="0" w:color="auto"/>
                                                                                                                                        <w:right w:val="none" w:sz="0" w:space="0" w:color="auto"/>
                                                                                                                                      </w:divBdr>
                                                                                                                                      <w:divsChild>
                                                                                                                                        <w:div w:id="321280157">
                                                                                                                                          <w:marLeft w:val="0"/>
                                                                                                                                          <w:marRight w:val="0"/>
                                                                                                                                          <w:marTop w:val="0"/>
                                                                                                                                          <w:marBottom w:val="0"/>
                                                                                                                                          <w:divBdr>
                                                                                                                                            <w:top w:val="none" w:sz="0" w:space="0" w:color="auto"/>
                                                                                                                                            <w:left w:val="none" w:sz="0" w:space="0" w:color="auto"/>
                                                                                                                                            <w:bottom w:val="none" w:sz="0" w:space="0" w:color="auto"/>
                                                                                                                                            <w:right w:val="none" w:sz="0" w:space="0" w:color="auto"/>
                                                                                                                                          </w:divBdr>
                                                                                                                                          <w:divsChild>
                                                                                                                                            <w:div w:id="1421290299">
                                                                                                                                              <w:marLeft w:val="0"/>
                                                                                                                                              <w:marRight w:val="0"/>
                                                                                                                                              <w:marTop w:val="0"/>
                                                                                                                                              <w:marBottom w:val="0"/>
                                                                                                                                              <w:divBdr>
                                                                                                                                                <w:top w:val="none" w:sz="0" w:space="0" w:color="auto"/>
                                                                                                                                                <w:left w:val="none" w:sz="0" w:space="0" w:color="auto"/>
                                                                                                                                                <w:bottom w:val="none" w:sz="0" w:space="0" w:color="auto"/>
                                                                                                                                                <w:right w:val="none" w:sz="0" w:space="0" w:color="auto"/>
                                                                                                                                              </w:divBdr>
                                                                                                                                              <w:divsChild>
                                                                                                                                                <w:div w:id="655497826">
                                                                                                                                                  <w:marLeft w:val="0"/>
                                                                                                                                                  <w:marRight w:val="0"/>
                                                                                                                                                  <w:marTop w:val="0"/>
                                                                                                                                                  <w:marBottom w:val="0"/>
                                                                                                                                                  <w:divBdr>
                                                                                                                                                    <w:top w:val="none" w:sz="0" w:space="0" w:color="auto"/>
                                                                                                                                                    <w:left w:val="none" w:sz="0" w:space="0" w:color="auto"/>
                                                                                                                                                    <w:bottom w:val="none" w:sz="0" w:space="0" w:color="auto"/>
                                                                                                                                                    <w:right w:val="none" w:sz="0" w:space="0" w:color="auto"/>
                                                                                                                                                  </w:divBdr>
                                                                                                                                                  <w:divsChild>
                                                                                                                                                    <w:div w:id="2117481766">
                                                                                                                                                      <w:marLeft w:val="0"/>
                                                                                                                                                      <w:marRight w:val="0"/>
                                                                                                                                                      <w:marTop w:val="0"/>
                                                                                                                                                      <w:marBottom w:val="0"/>
                                                                                                                                                      <w:divBdr>
                                                                                                                                                        <w:top w:val="none" w:sz="0" w:space="0" w:color="auto"/>
                                                                                                                                                        <w:left w:val="none" w:sz="0" w:space="0" w:color="auto"/>
                                                                                                                                                        <w:bottom w:val="none" w:sz="0" w:space="0" w:color="auto"/>
                                                                                                                                                        <w:right w:val="none" w:sz="0" w:space="0" w:color="auto"/>
                                                                                                                                                      </w:divBdr>
                                                                                                                                                      <w:divsChild>
                                                                                                                                                        <w:div w:id="1824664610">
                                                                                                                                                          <w:marLeft w:val="0"/>
                                                                                                                                                          <w:marRight w:val="0"/>
                                                                                                                                                          <w:marTop w:val="0"/>
                                                                                                                                                          <w:marBottom w:val="0"/>
                                                                                                                                                          <w:divBdr>
                                                                                                                                                            <w:top w:val="none" w:sz="0" w:space="0" w:color="auto"/>
                                                                                                                                                            <w:left w:val="none" w:sz="0" w:space="0" w:color="auto"/>
                                                                                                                                                            <w:bottom w:val="none" w:sz="0" w:space="0" w:color="auto"/>
                                                                                                                                                            <w:right w:val="none" w:sz="0" w:space="0" w:color="auto"/>
                                                                                                                                                          </w:divBdr>
                                                                                                                                                          <w:divsChild>
                                                                                                                                                            <w:div w:id="530919276">
                                                                                                                                                              <w:marLeft w:val="0"/>
                                                                                                                                                              <w:marRight w:val="0"/>
                                                                                                                                                              <w:marTop w:val="0"/>
                                                                                                                                                              <w:marBottom w:val="0"/>
                                                                                                                                                              <w:divBdr>
                                                                                                                                                                <w:top w:val="none" w:sz="0" w:space="0" w:color="auto"/>
                                                                                                                                                                <w:left w:val="none" w:sz="0" w:space="0" w:color="auto"/>
                                                                                                                                                                <w:bottom w:val="none" w:sz="0" w:space="0" w:color="auto"/>
                                                                                                                                                                <w:right w:val="none" w:sz="0" w:space="0" w:color="auto"/>
                                                                                                                                                              </w:divBdr>
                                                                                                                                                              <w:divsChild>
                                                                                                                                                                <w:div w:id="1737046104">
                                                                                                                                                                  <w:marLeft w:val="0"/>
                                                                                                                                                                  <w:marRight w:val="0"/>
                                                                                                                                                                  <w:marTop w:val="0"/>
                                                                                                                                                                  <w:marBottom w:val="0"/>
                                                                                                                                                                  <w:divBdr>
                                                                                                                                                                    <w:top w:val="none" w:sz="0" w:space="0" w:color="auto"/>
                                                                                                                                                                    <w:left w:val="none" w:sz="0" w:space="0" w:color="auto"/>
                                                                                                                                                                    <w:bottom w:val="none" w:sz="0" w:space="0" w:color="auto"/>
                                                                                                                                                                    <w:right w:val="none" w:sz="0" w:space="0" w:color="auto"/>
                                                                                                                                                                  </w:divBdr>
                                                                                                                                                                  <w:divsChild>
                                                                                                                                                                    <w:div w:id="694188328">
                                                                                                                                                                      <w:marLeft w:val="0"/>
                                                                                                                                                                      <w:marRight w:val="0"/>
                                                                                                                                                                      <w:marTop w:val="0"/>
                                                                                                                                                                      <w:marBottom w:val="0"/>
                                                                                                                                                                      <w:divBdr>
                                                                                                                                                                        <w:top w:val="none" w:sz="0" w:space="0" w:color="auto"/>
                                                                                                                                                                        <w:left w:val="none" w:sz="0" w:space="0" w:color="auto"/>
                                                                                                                                                                        <w:bottom w:val="none" w:sz="0" w:space="0" w:color="auto"/>
                                                                                                                                                                        <w:right w:val="none" w:sz="0" w:space="0" w:color="auto"/>
                                                                                                                                                                      </w:divBdr>
                                                                                                                                                                      <w:divsChild>
                                                                                                                                                                        <w:div w:id="1420828962">
                                                                                                                                                                          <w:marLeft w:val="0"/>
                                                                                                                                                                          <w:marRight w:val="0"/>
                                                                                                                                                                          <w:marTop w:val="0"/>
                                                                                                                                                                          <w:marBottom w:val="0"/>
                                                                                                                                                                          <w:divBdr>
                                                                                                                                                                            <w:top w:val="none" w:sz="0" w:space="0" w:color="auto"/>
                                                                                                                                                                            <w:left w:val="none" w:sz="0" w:space="0" w:color="auto"/>
                                                                                                                                                                            <w:bottom w:val="none" w:sz="0" w:space="0" w:color="auto"/>
                                                                                                                                                                            <w:right w:val="none" w:sz="0" w:space="0" w:color="auto"/>
                                                                                                                                                                          </w:divBdr>
                                                                                                                                                                          <w:divsChild>
                                                                                                                                                                            <w:div w:id="1375081326">
                                                                                                                                                                              <w:marLeft w:val="0"/>
                                                                                                                                                                              <w:marRight w:val="0"/>
                                                                                                                                                                              <w:marTop w:val="0"/>
                                                                                                                                                                              <w:marBottom w:val="0"/>
                                                                                                                                                                              <w:divBdr>
                                                                                                                                                                                <w:top w:val="none" w:sz="0" w:space="0" w:color="auto"/>
                                                                                                                                                                                <w:left w:val="none" w:sz="0" w:space="0" w:color="auto"/>
                                                                                                                                                                                <w:bottom w:val="none" w:sz="0" w:space="0" w:color="auto"/>
                                                                                                                                                                                <w:right w:val="none" w:sz="0" w:space="0" w:color="auto"/>
                                                                                                                                                                              </w:divBdr>
                                                                                                                                                                              <w:divsChild>
                                                                                                                                                                                <w:div w:id="1321420402">
                                                                                                                                                                                  <w:marLeft w:val="0"/>
                                                                                                                                                                                  <w:marRight w:val="0"/>
                                                                                                                                                                                  <w:marTop w:val="0"/>
                                                                                                                                                                                  <w:marBottom w:val="0"/>
                                                                                                                                                                                  <w:divBdr>
                                                                                                                                                                                    <w:top w:val="none" w:sz="0" w:space="0" w:color="auto"/>
                                                                                                                                                                                    <w:left w:val="none" w:sz="0" w:space="0" w:color="auto"/>
                                                                                                                                                                                    <w:bottom w:val="none" w:sz="0" w:space="0" w:color="auto"/>
                                                                                                                                                                                    <w:right w:val="none" w:sz="0" w:space="0" w:color="auto"/>
                                                                                                                                                                                  </w:divBdr>
                                                                                                                                                                                  <w:divsChild>
                                                                                                                                                                                    <w:div w:id="1492259545">
                                                                                                                                                                                      <w:marLeft w:val="0"/>
                                                                                                                                                                                      <w:marRight w:val="0"/>
                                                                                                                                                                                      <w:marTop w:val="0"/>
                                                                                                                                                                                      <w:marBottom w:val="0"/>
                                                                                                                                                                                      <w:divBdr>
                                                                                                                                                                                        <w:top w:val="none" w:sz="0" w:space="0" w:color="auto"/>
                                                                                                                                                                                        <w:left w:val="none" w:sz="0" w:space="0" w:color="auto"/>
                                                                                                                                                                                        <w:bottom w:val="none" w:sz="0" w:space="0" w:color="auto"/>
                                                                                                                                                                                        <w:right w:val="none" w:sz="0" w:space="0" w:color="auto"/>
                                                                                                                                                                                      </w:divBdr>
                                                                                                                                                                                      <w:divsChild>
                                                                                                                                                                                        <w:div w:id="1529682962">
                                                                                                                                                                                          <w:marLeft w:val="0"/>
                                                                                                                                                                                          <w:marRight w:val="0"/>
                                                                                                                                                                                          <w:marTop w:val="0"/>
                                                                                                                                                                                          <w:marBottom w:val="0"/>
                                                                                                                                                                                          <w:divBdr>
                                                                                                                                                                                            <w:top w:val="none" w:sz="0" w:space="0" w:color="auto"/>
                                                                                                                                                                                            <w:left w:val="none" w:sz="0" w:space="0" w:color="auto"/>
                                                                                                                                                                                            <w:bottom w:val="none" w:sz="0" w:space="0" w:color="auto"/>
                                                                                                                                                                                            <w:right w:val="none" w:sz="0" w:space="0" w:color="auto"/>
                                                                                                                                                                                          </w:divBdr>
                                                                                                                                                                                          <w:divsChild>
                                                                                                                                                                                            <w:div w:id="771822783">
                                                                                                                                                                                              <w:marLeft w:val="0"/>
                                                                                                                                                                                              <w:marRight w:val="0"/>
                                                                                                                                                                                              <w:marTop w:val="0"/>
                                                                                                                                                                                              <w:marBottom w:val="0"/>
                                                                                                                                                                                              <w:divBdr>
                                                                                                                                                                                                <w:top w:val="none" w:sz="0" w:space="0" w:color="auto"/>
                                                                                                                                                                                                <w:left w:val="none" w:sz="0" w:space="0" w:color="auto"/>
                                                                                                                                                                                                <w:bottom w:val="none" w:sz="0" w:space="0" w:color="auto"/>
                                                                                                                                                                                                <w:right w:val="none" w:sz="0" w:space="0" w:color="auto"/>
                                                                                                                                                                                              </w:divBdr>
                                                                                                                                                                                              <w:divsChild>
                                                                                                                                                                                                <w:div w:id="1369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8416165">
      <w:bodyDiv w:val="1"/>
      <w:marLeft w:val="0"/>
      <w:marRight w:val="0"/>
      <w:marTop w:val="0"/>
      <w:marBottom w:val="0"/>
      <w:divBdr>
        <w:top w:val="none" w:sz="0" w:space="0" w:color="auto"/>
        <w:left w:val="none" w:sz="0" w:space="0" w:color="auto"/>
        <w:bottom w:val="none" w:sz="0" w:space="0" w:color="auto"/>
        <w:right w:val="none" w:sz="0" w:space="0" w:color="auto"/>
      </w:divBdr>
      <w:divsChild>
        <w:div w:id="1399203263">
          <w:marLeft w:val="0"/>
          <w:marRight w:val="0"/>
          <w:marTop w:val="0"/>
          <w:marBottom w:val="0"/>
          <w:divBdr>
            <w:top w:val="none" w:sz="0" w:space="0" w:color="auto"/>
            <w:left w:val="none" w:sz="0" w:space="0" w:color="auto"/>
            <w:bottom w:val="none" w:sz="0" w:space="0" w:color="auto"/>
            <w:right w:val="none" w:sz="0" w:space="0" w:color="auto"/>
          </w:divBdr>
        </w:div>
        <w:div w:id="869685278">
          <w:marLeft w:val="0"/>
          <w:marRight w:val="0"/>
          <w:marTop w:val="0"/>
          <w:marBottom w:val="0"/>
          <w:divBdr>
            <w:top w:val="none" w:sz="0" w:space="0" w:color="auto"/>
            <w:left w:val="none" w:sz="0" w:space="0" w:color="auto"/>
            <w:bottom w:val="none" w:sz="0" w:space="0" w:color="auto"/>
            <w:right w:val="none" w:sz="0" w:space="0" w:color="auto"/>
          </w:divBdr>
        </w:div>
        <w:div w:id="116878461">
          <w:marLeft w:val="0"/>
          <w:marRight w:val="0"/>
          <w:marTop w:val="0"/>
          <w:marBottom w:val="0"/>
          <w:divBdr>
            <w:top w:val="none" w:sz="0" w:space="0" w:color="auto"/>
            <w:left w:val="none" w:sz="0" w:space="0" w:color="auto"/>
            <w:bottom w:val="none" w:sz="0" w:space="0" w:color="auto"/>
            <w:right w:val="none" w:sz="0" w:space="0" w:color="auto"/>
          </w:divBdr>
        </w:div>
      </w:divsChild>
    </w:div>
    <w:div w:id="451634834">
      <w:bodyDiv w:val="1"/>
      <w:marLeft w:val="0"/>
      <w:marRight w:val="0"/>
      <w:marTop w:val="0"/>
      <w:marBottom w:val="0"/>
      <w:divBdr>
        <w:top w:val="none" w:sz="0" w:space="0" w:color="auto"/>
        <w:left w:val="none" w:sz="0" w:space="0" w:color="auto"/>
        <w:bottom w:val="none" w:sz="0" w:space="0" w:color="auto"/>
        <w:right w:val="none" w:sz="0" w:space="0" w:color="auto"/>
      </w:divBdr>
    </w:div>
    <w:div w:id="692414871">
      <w:bodyDiv w:val="1"/>
      <w:marLeft w:val="0"/>
      <w:marRight w:val="0"/>
      <w:marTop w:val="0"/>
      <w:marBottom w:val="0"/>
      <w:divBdr>
        <w:top w:val="none" w:sz="0" w:space="0" w:color="auto"/>
        <w:left w:val="none" w:sz="0" w:space="0" w:color="auto"/>
        <w:bottom w:val="none" w:sz="0" w:space="0" w:color="auto"/>
        <w:right w:val="none" w:sz="0" w:space="0" w:color="auto"/>
      </w:divBdr>
      <w:divsChild>
        <w:div w:id="139621792">
          <w:marLeft w:val="0"/>
          <w:marRight w:val="0"/>
          <w:marTop w:val="0"/>
          <w:marBottom w:val="0"/>
          <w:divBdr>
            <w:top w:val="none" w:sz="0" w:space="0" w:color="auto"/>
            <w:left w:val="none" w:sz="0" w:space="0" w:color="auto"/>
            <w:bottom w:val="none" w:sz="0" w:space="0" w:color="auto"/>
            <w:right w:val="none" w:sz="0" w:space="0" w:color="auto"/>
          </w:divBdr>
        </w:div>
        <w:div w:id="823819970">
          <w:marLeft w:val="0"/>
          <w:marRight w:val="0"/>
          <w:marTop w:val="0"/>
          <w:marBottom w:val="0"/>
          <w:divBdr>
            <w:top w:val="none" w:sz="0" w:space="0" w:color="auto"/>
            <w:left w:val="none" w:sz="0" w:space="0" w:color="auto"/>
            <w:bottom w:val="none" w:sz="0" w:space="0" w:color="auto"/>
            <w:right w:val="none" w:sz="0" w:space="0" w:color="auto"/>
          </w:divBdr>
        </w:div>
        <w:div w:id="264652305">
          <w:marLeft w:val="0"/>
          <w:marRight w:val="0"/>
          <w:marTop w:val="0"/>
          <w:marBottom w:val="0"/>
          <w:divBdr>
            <w:top w:val="none" w:sz="0" w:space="0" w:color="auto"/>
            <w:left w:val="none" w:sz="0" w:space="0" w:color="auto"/>
            <w:bottom w:val="none" w:sz="0" w:space="0" w:color="auto"/>
            <w:right w:val="none" w:sz="0" w:space="0" w:color="auto"/>
          </w:divBdr>
        </w:div>
      </w:divsChild>
    </w:div>
    <w:div w:id="736707536">
      <w:bodyDiv w:val="1"/>
      <w:marLeft w:val="0"/>
      <w:marRight w:val="0"/>
      <w:marTop w:val="0"/>
      <w:marBottom w:val="0"/>
      <w:divBdr>
        <w:top w:val="none" w:sz="0" w:space="0" w:color="auto"/>
        <w:left w:val="none" w:sz="0" w:space="0" w:color="auto"/>
        <w:bottom w:val="none" w:sz="0" w:space="0" w:color="auto"/>
        <w:right w:val="none" w:sz="0" w:space="0" w:color="auto"/>
      </w:divBdr>
      <w:divsChild>
        <w:div w:id="1884977548">
          <w:marLeft w:val="547"/>
          <w:marRight w:val="0"/>
          <w:marTop w:val="192"/>
          <w:marBottom w:val="192"/>
          <w:divBdr>
            <w:top w:val="none" w:sz="0" w:space="0" w:color="auto"/>
            <w:left w:val="none" w:sz="0" w:space="0" w:color="auto"/>
            <w:bottom w:val="none" w:sz="0" w:space="0" w:color="auto"/>
            <w:right w:val="none" w:sz="0" w:space="0" w:color="auto"/>
          </w:divBdr>
        </w:div>
        <w:div w:id="2062705713">
          <w:marLeft w:val="547"/>
          <w:marRight w:val="0"/>
          <w:marTop w:val="192"/>
          <w:marBottom w:val="192"/>
          <w:divBdr>
            <w:top w:val="none" w:sz="0" w:space="0" w:color="auto"/>
            <w:left w:val="none" w:sz="0" w:space="0" w:color="auto"/>
            <w:bottom w:val="none" w:sz="0" w:space="0" w:color="auto"/>
            <w:right w:val="none" w:sz="0" w:space="0" w:color="auto"/>
          </w:divBdr>
        </w:div>
        <w:div w:id="1176194295">
          <w:marLeft w:val="547"/>
          <w:marRight w:val="0"/>
          <w:marTop w:val="192"/>
          <w:marBottom w:val="192"/>
          <w:divBdr>
            <w:top w:val="none" w:sz="0" w:space="0" w:color="auto"/>
            <w:left w:val="none" w:sz="0" w:space="0" w:color="auto"/>
            <w:bottom w:val="none" w:sz="0" w:space="0" w:color="auto"/>
            <w:right w:val="none" w:sz="0" w:space="0" w:color="auto"/>
          </w:divBdr>
        </w:div>
      </w:divsChild>
    </w:div>
    <w:div w:id="1034041431">
      <w:bodyDiv w:val="1"/>
      <w:marLeft w:val="0"/>
      <w:marRight w:val="0"/>
      <w:marTop w:val="0"/>
      <w:marBottom w:val="0"/>
      <w:divBdr>
        <w:top w:val="none" w:sz="0" w:space="0" w:color="auto"/>
        <w:left w:val="none" w:sz="0" w:space="0" w:color="auto"/>
        <w:bottom w:val="none" w:sz="0" w:space="0" w:color="auto"/>
        <w:right w:val="none" w:sz="0" w:space="0" w:color="auto"/>
      </w:divBdr>
    </w:div>
    <w:div w:id="1193886335">
      <w:bodyDiv w:val="1"/>
      <w:marLeft w:val="0"/>
      <w:marRight w:val="0"/>
      <w:marTop w:val="0"/>
      <w:marBottom w:val="0"/>
      <w:divBdr>
        <w:top w:val="none" w:sz="0" w:space="0" w:color="auto"/>
        <w:left w:val="none" w:sz="0" w:space="0" w:color="auto"/>
        <w:bottom w:val="none" w:sz="0" w:space="0" w:color="auto"/>
        <w:right w:val="none" w:sz="0" w:space="0" w:color="auto"/>
      </w:divBdr>
    </w:div>
    <w:div w:id="1899591249">
      <w:bodyDiv w:val="1"/>
      <w:marLeft w:val="0"/>
      <w:marRight w:val="0"/>
      <w:marTop w:val="0"/>
      <w:marBottom w:val="0"/>
      <w:divBdr>
        <w:top w:val="none" w:sz="0" w:space="0" w:color="auto"/>
        <w:left w:val="none" w:sz="0" w:space="0" w:color="auto"/>
        <w:bottom w:val="none" w:sz="0" w:space="0" w:color="auto"/>
        <w:right w:val="none" w:sz="0" w:space="0" w:color="auto"/>
      </w:divBdr>
      <w:divsChild>
        <w:div w:id="893001789">
          <w:marLeft w:val="0"/>
          <w:marRight w:val="0"/>
          <w:marTop w:val="0"/>
          <w:marBottom w:val="0"/>
          <w:divBdr>
            <w:top w:val="none" w:sz="0" w:space="0" w:color="auto"/>
            <w:left w:val="none" w:sz="0" w:space="0" w:color="auto"/>
            <w:bottom w:val="none" w:sz="0" w:space="0" w:color="auto"/>
            <w:right w:val="none" w:sz="0" w:space="0" w:color="auto"/>
          </w:divBdr>
        </w:div>
        <w:div w:id="1513955923">
          <w:marLeft w:val="0"/>
          <w:marRight w:val="0"/>
          <w:marTop w:val="0"/>
          <w:marBottom w:val="0"/>
          <w:divBdr>
            <w:top w:val="none" w:sz="0" w:space="0" w:color="auto"/>
            <w:left w:val="none" w:sz="0" w:space="0" w:color="auto"/>
            <w:bottom w:val="none" w:sz="0" w:space="0" w:color="auto"/>
            <w:right w:val="none" w:sz="0" w:space="0" w:color="auto"/>
          </w:divBdr>
        </w:div>
        <w:div w:id="1517846170">
          <w:marLeft w:val="0"/>
          <w:marRight w:val="0"/>
          <w:marTop w:val="0"/>
          <w:marBottom w:val="0"/>
          <w:divBdr>
            <w:top w:val="none" w:sz="0" w:space="0" w:color="auto"/>
            <w:left w:val="none" w:sz="0" w:space="0" w:color="auto"/>
            <w:bottom w:val="none" w:sz="0" w:space="0" w:color="auto"/>
            <w:right w:val="none" w:sz="0" w:space="0" w:color="auto"/>
          </w:divBdr>
        </w:div>
        <w:div w:id="2024237728">
          <w:marLeft w:val="0"/>
          <w:marRight w:val="0"/>
          <w:marTop w:val="0"/>
          <w:marBottom w:val="0"/>
          <w:divBdr>
            <w:top w:val="none" w:sz="0" w:space="0" w:color="auto"/>
            <w:left w:val="none" w:sz="0" w:space="0" w:color="auto"/>
            <w:bottom w:val="none" w:sz="0" w:space="0" w:color="auto"/>
            <w:right w:val="none" w:sz="0" w:space="0" w:color="auto"/>
          </w:divBdr>
        </w:div>
        <w:div w:id="714739413">
          <w:marLeft w:val="0"/>
          <w:marRight w:val="0"/>
          <w:marTop w:val="0"/>
          <w:marBottom w:val="0"/>
          <w:divBdr>
            <w:top w:val="none" w:sz="0" w:space="0" w:color="auto"/>
            <w:left w:val="none" w:sz="0" w:space="0" w:color="auto"/>
            <w:bottom w:val="none" w:sz="0" w:space="0" w:color="auto"/>
            <w:right w:val="none" w:sz="0" w:space="0" w:color="auto"/>
          </w:divBdr>
        </w:div>
        <w:div w:id="409960334">
          <w:marLeft w:val="0"/>
          <w:marRight w:val="0"/>
          <w:marTop w:val="0"/>
          <w:marBottom w:val="0"/>
          <w:divBdr>
            <w:top w:val="none" w:sz="0" w:space="0" w:color="auto"/>
            <w:left w:val="none" w:sz="0" w:space="0" w:color="auto"/>
            <w:bottom w:val="none" w:sz="0" w:space="0" w:color="auto"/>
            <w:right w:val="none" w:sz="0" w:space="0" w:color="auto"/>
          </w:divBdr>
        </w:div>
        <w:div w:id="479425862">
          <w:marLeft w:val="0"/>
          <w:marRight w:val="0"/>
          <w:marTop w:val="0"/>
          <w:marBottom w:val="0"/>
          <w:divBdr>
            <w:top w:val="none" w:sz="0" w:space="0" w:color="auto"/>
            <w:left w:val="none" w:sz="0" w:space="0" w:color="auto"/>
            <w:bottom w:val="none" w:sz="0" w:space="0" w:color="auto"/>
            <w:right w:val="none" w:sz="0" w:space="0" w:color="auto"/>
          </w:divBdr>
        </w:div>
        <w:div w:id="634724922">
          <w:marLeft w:val="0"/>
          <w:marRight w:val="0"/>
          <w:marTop w:val="0"/>
          <w:marBottom w:val="0"/>
          <w:divBdr>
            <w:top w:val="none" w:sz="0" w:space="0" w:color="auto"/>
            <w:left w:val="none" w:sz="0" w:space="0" w:color="auto"/>
            <w:bottom w:val="none" w:sz="0" w:space="0" w:color="auto"/>
            <w:right w:val="none" w:sz="0" w:space="0" w:color="auto"/>
          </w:divBdr>
        </w:div>
        <w:div w:id="456680796">
          <w:marLeft w:val="0"/>
          <w:marRight w:val="0"/>
          <w:marTop w:val="0"/>
          <w:marBottom w:val="0"/>
          <w:divBdr>
            <w:top w:val="none" w:sz="0" w:space="0" w:color="auto"/>
            <w:left w:val="none" w:sz="0" w:space="0" w:color="auto"/>
            <w:bottom w:val="none" w:sz="0" w:space="0" w:color="auto"/>
            <w:right w:val="none" w:sz="0" w:space="0" w:color="auto"/>
          </w:divBdr>
        </w:div>
        <w:div w:id="332955539">
          <w:marLeft w:val="0"/>
          <w:marRight w:val="0"/>
          <w:marTop w:val="0"/>
          <w:marBottom w:val="0"/>
          <w:divBdr>
            <w:top w:val="none" w:sz="0" w:space="0" w:color="auto"/>
            <w:left w:val="none" w:sz="0" w:space="0" w:color="auto"/>
            <w:bottom w:val="none" w:sz="0" w:space="0" w:color="auto"/>
            <w:right w:val="none" w:sz="0" w:space="0" w:color="auto"/>
          </w:divBdr>
        </w:div>
        <w:div w:id="1699742539">
          <w:marLeft w:val="0"/>
          <w:marRight w:val="0"/>
          <w:marTop w:val="0"/>
          <w:marBottom w:val="0"/>
          <w:divBdr>
            <w:top w:val="none" w:sz="0" w:space="0" w:color="auto"/>
            <w:left w:val="none" w:sz="0" w:space="0" w:color="auto"/>
            <w:bottom w:val="none" w:sz="0" w:space="0" w:color="auto"/>
            <w:right w:val="none" w:sz="0" w:space="0" w:color="auto"/>
          </w:divBdr>
        </w:div>
        <w:div w:id="1483081969">
          <w:marLeft w:val="0"/>
          <w:marRight w:val="0"/>
          <w:marTop w:val="0"/>
          <w:marBottom w:val="0"/>
          <w:divBdr>
            <w:top w:val="none" w:sz="0" w:space="0" w:color="auto"/>
            <w:left w:val="none" w:sz="0" w:space="0" w:color="auto"/>
            <w:bottom w:val="none" w:sz="0" w:space="0" w:color="auto"/>
            <w:right w:val="none" w:sz="0" w:space="0" w:color="auto"/>
          </w:divBdr>
        </w:div>
        <w:div w:id="228542398">
          <w:marLeft w:val="0"/>
          <w:marRight w:val="0"/>
          <w:marTop w:val="0"/>
          <w:marBottom w:val="0"/>
          <w:divBdr>
            <w:top w:val="none" w:sz="0" w:space="0" w:color="auto"/>
            <w:left w:val="none" w:sz="0" w:space="0" w:color="auto"/>
            <w:bottom w:val="none" w:sz="0" w:space="0" w:color="auto"/>
            <w:right w:val="none" w:sz="0" w:space="0" w:color="auto"/>
          </w:divBdr>
        </w:div>
        <w:div w:id="1780098859">
          <w:marLeft w:val="0"/>
          <w:marRight w:val="0"/>
          <w:marTop w:val="0"/>
          <w:marBottom w:val="0"/>
          <w:divBdr>
            <w:top w:val="none" w:sz="0" w:space="0" w:color="auto"/>
            <w:left w:val="none" w:sz="0" w:space="0" w:color="auto"/>
            <w:bottom w:val="none" w:sz="0" w:space="0" w:color="auto"/>
            <w:right w:val="none" w:sz="0" w:space="0" w:color="auto"/>
          </w:divBdr>
        </w:div>
        <w:div w:id="759066864">
          <w:marLeft w:val="0"/>
          <w:marRight w:val="0"/>
          <w:marTop w:val="0"/>
          <w:marBottom w:val="0"/>
          <w:divBdr>
            <w:top w:val="none" w:sz="0" w:space="0" w:color="auto"/>
            <w:left w:val="none" w:sz="0" w:space="0" w:color="auto"/>
            <w:bottom w:val="none" w:sz="0" w:space="0" w:color="auto"/>
            <w:right w:val="none" w:sz="0" w:space="0" w:color="auto"/>
          </w:divBdr>
        </w:div>
        <w:div w:id="1596749419">
          <w:marLeft w:val="0"/>
          <w:marRight w:val="0"/>
          <w:marTop w:val="0"/>
          <w:marBottom w:val="0"/>
          <w:divBdr>
            <w:top w:val="none" w:sz="0" w:space="0" w:color="auto"/>
            <w:left w:val="none" w:sz="0" w:space="0" w:color="auto"/>
            <w:bottom w:val="none" w:sz="0" w:space="0" w:color="auto"/>
            <w:right w:val="none" w:sz="0" w:space="0" w:color="auto"/>
          </w:divBdr>
        </w:div>
        <w:div w:id="44574588">
          <w:marLeft w:val="0"/>
          <w:marRight w:val="0"/>
          <w:marTop w:val="0"/>
          <w:marBottom w:val="0"/>
          <w:divBdr>
            <w:top w:val="none" w:sz="0" w:space="0" w:color="auto"/>
            <w:left w:val="none" w:sz="0" w:space="0" w:color="auto"/>
            <w:bottom w:val="none" w:sz="0" w:space="0" w:color="auto"/>
            <w:right w:val="none" w:sz="0" w:space="0" w:color="auto"/>
          </w:divBdr>
        </w:div>
        <w:div w:id="1089429758">
          <w:marLeft w:val="0"/>
          <w:marRight w:val="0"/>
          <w:marTop w:val="0"/>
          <w:marBottom w:val="0"/>
          <w:divBdr>
            <w:top w:val="none" w:sz="0" w:space="0" w:color="auto"/>
            <w:left w:val="none" w:sz="0" w:space="0" w:color="auto"/>
            <w:bottom w:val="none" w:sz="0" w:space="0" w:color="auto"/>
            <w:right w:val="none" w:sz="0" w:space="0" w:color="auto"/>
          </w:divBdr>
        </w:div>
        <w:div w:id="611207348">
          <w:marLeft w:val="0"/>
          <w:marRight w:val="0"/>
          <w:marTop w:val="0"/>
          <w:marBottom w:val="0"/>
          <w:divBdr>
            <w:top w:val="none" w:sz="0" w:space="0" w:color="auto"/>
            <w:left w:val="none" w:sz="0" w:space="0" w:color="auto"/>
            <w:bottom w:val="none" w:sz="0" w:space="0" w:color="auto"/>
            <w:right w:val="none" w:sz="0" w:space="0" w:color="auto"/>
          </w:divBdr>
        </w:div>
        <w:div w:id="888611033">
          <w:marLeft w:val="0"/>
          <w:marRight w:val="0"/>
          <w:marTop w:val="0"/>
          <w:marBottom w:val="0"/>
          <w:divBdr>
            <w:top w:val="none" w:sz="0" w:space="0" w:color="auto"/>
            <w:left w:val="none" w:sz="0" w:space="0" w:color="auto"/>
            <w:bottom w:val="none" w:sz="0" w:space="0" w:color="auto"/>
            <w:right w:val="none" w:sz="0" w:space="0" w:color="auto"/>
          </w:divBdr>
        </w:div>
        <w:div w:id="1113674647">
          <w:marLeft w:val="0"/>
          <w:marRight w:val="0"/>
          <w:marTop w:val="0"/>
          <w:marBottom w:val="0"/>
          <w:divBdr>
            <w:top w:val="none" w:sz="0" w:space="0" w:color="auto"/>
            <w:left w:val="none" w:sz="0" w:space="0" w:color="auto"/>
            <w:bottom w:val="none" w:sz="0" w:space="0" w:color="auto"/>
            <w:right w:val="none" w:sz="0" w:space="0" w:color="auto"/>
          </w:divBdr>
        </w:div>
        <w:div w:id="1854804600">
          <w:marLeft w:val="0"/>
          <w:marRight w:val="0"/>
          <w:marTop w:val="0"/>
          <w:marBottom w:val="0"/>
          <w:divBdr>
            <w:top w:val="none" w:sz="0" w:space="0" w:color="auto"/>
            <w:left w:val="none" w:sz="0" w:space="0" w:color="auto"/>
            <w:bottom w:val="none" w:sz="0" w:space="0" w:color="auto"/>
            <w:right w:val="none" w:sz="0" w:space="0" w:color="auto"/>
          </w:divBdr>
        </w:div>
        <w:div w:id="446586089">
          <w:marLeft w:val="0"/>
          <w:marRight w:val="0"/>
          <w:marTop w:val="0"/>
          <w:marBottom w:val="0"/>
          <w:divBdr>
            <w:top w:val="none" w:sz="0" w:space="0" w:color="auto"/>
            <w:left w:val="none" w:sz="0" w:space="0" w:color="auto"/>
            <w:bottom w:val="none" w:sz="0" w:space="0" w:color="auto"/>
            <w:right w:val="none" w:sz="0" w:space="0" w:color="auto"/>
          </w:divBdr>
        </w:div>
        <w:div w:id="1761487098">
          <w:marLeft w:val="0"/>
          <w:marRight w:val="0"/>
          <w:marTop w:val="0"/>
          <w:marBottom w:val="0"/>
          <w:divBdr>
            <w:top w:val="none" w:sz="0" w:space="0" w:color="auto"/>
            <w:left w:val="none" w:sz="0" w:space="0" w:color="auto"/>
            <w:bottom w:val="none" w:sz="0" w:space="0" w:color="auto"/>
            <w:right w:val="none" w:sz="0" w:space="0" w:color="auto"/>
          </w:divBdr>
        </w:div>
        <w:div w:id="412513254">
          <w:marLeft w:val="0"/>
          <w:marRight w:val="0"/>
          <w:marTop w:val="0"/>
          <w:marBottom w:val="0"/>
          <w:divBdr>
            <w:top w:val="none" w:sz="0" w:space="0" w:color="auto"/>
            <w:left w:val="none" w:sz="0" w:space="0" w:color="auto"/>
            <w:bottom w:val="none" w:sz="0" w:space="0" w:color="auto"/>
            <w:right w:val="none" w:sz="0" w:space="0" w:color="auto"/>
          </w:divBdr>
        </w:div>
        <w:div w:id="1979261627">
          <w:marLeft w:val="0"/>
          <w:marRight w:val="0"/>
          <w:marTop w:val="0"/>
          <w:marBottom w:val="0"/>
          <w:divBdr>
            <w:top w:val="none" w:sz="0" w:space="0" w:color="auto"/>
            <w:left w:val="none" w:sz="0" w:space="0" w:color="auto"/>
            <w:bottom w:val="none" w:sz="0" w:space="0" w:color="auto"/>
            <w:right w:val="none" w:sz="0" w:space="0" w:color="auto"/>
          </w:divBdr>
        </w:div>
      </w:divsChild>
    </w:div>
    <w:div w:id="2091147406">
      <w:bodyDiv w:val="1"/>
      <w:marLeft w:val="0"/>
      <w:marRight w:val="0"/>
      <w:marTop w:val="0"/>
      <w:marBottom w:val="0"/>
      <w:divBdr>
        <w:top w:val="none" w:sz="0" w:space="0" w:color="auto"/>
        <w:left w:val="none" w:sz="0" w:space="0" w:color="auto"/>
        <w:bottom w:val="none" w:sz="0" w:space="0" w:color="auto"/>
        <w:right w:val="none" w:sz="0" w:space="0" w:color="auto"/>
      </w:divBdr>
      <w:divsChild>
        <w:div w:id="1392923838">
          <w:marLeft w:val="547"/>
          <w:marRight w:val="0"/>
          <w:marTop w:val="192"/>
          <w:marBottom w:val="192"/>
          <w:divBdr>
            <w:top w:val="none" w:sz="0" w:space="0" w:color="auto"/>
            <w:left w:val="none" w:sz="0" w:space="0" w:color="auto"/>
            <w:bottom w:val="none" w:sz="0" w:space="0" w:color="auto"/>
            <w:right w:val="none" w:sz="0" w:space="0" w:color="auto"/>
          </w:divBdr>
        </w:div>
        <w:div w:id="145245536">
          <w:marLeft w:val="547"/>
          <w:marRight w:val="0"/>
          <w:marTop w:val="192"/>
          <w:marBottom w:val="192"/>
          <w:divBdr>
            <w:top w:val="none" w:sz="0" w:space="0" w:color="auto"/>
            <w:left w:val="none" w:sz="0" w:space="0" w:color="auto"/>
            <w:bottom w:val="none" w:sz="0" w:space="0" w:color="auto"/>
            <w:right w:val="none" w:sz="0" w:space="0" w:color="auto"/>
          </w:divBdr>
        </w:div>
        <w:div w:id="912741892">
          <w:marLeft w:val="547"/>
          <w:marRight w:val="0"/>
          <w:marTop w:val="192"/>
          <w:marBottom w:val="192"/>
          <w:divBdr>
            <w:top w:val="none" w:sz="0" w:space="0" w:color="auto"/>
            <w:left w:val="none" w:sz="0" w:space="0" w:color="auto"/>
            <w:bottom w:val="none" w:sz="0" w:space="0" w:color="auto"/>
            <w:right w:val="none" w:sz="0" w:space="0" w:color="auto"/>
          </w:divBdr>
        </w:div>
      </w:divsChild>
    </w:div>
    <w:div w:id="2091654918">
      <w:bodyDiv w:val="1"/>
      <w:marLeft w:val="0"/>
      <w:marRight w:val="0"/>
      <w:marTop w:val="0"/>
      <w:marBottom w:val="0"/>
      <w:divBdr>
        <w:top w:val="none" w:sz="0" w:space="0" w:color="auto"/>
        <w:left w:val="none" w:sz="0" w:space="0" w:color="auto"/>
        <w:bottom w:val="none" w:sz="0" w:space="0" w:color="auto"/>
        <w:right w:val="none" w:sz="0" w:space="0" w:color="auto"/>
      </w:divBdr>
      <w:divsChild>
        <w:div w:id="589434966">
          <w:marLeft w:val="0"/>
          <w:marRight w:val="0"/>
          <w:marTop w:val="0"/>
          <w:marBottom w:val="0"/>
          <w:divBdr>
            <w:top w:val="none" w:sz="0" w:space="0" w:color="auto"/>
            <w:left w:val="none" w:sz="0" w:space="0" w:color="auto"/>
            <w:bottom w:val="none" w:sz="0" w:space="0" w:color="auto"/>
            <w:right w:val="none" w:sz="0" w:space="0" w:color="auto"/>
          </w:divBdr>
        </w:div>
        <w:div w:id="1045912857">
          <w:marLeft w:val="0"/>
          <w:marRight w:val="0"/>
          <w:marTop w:val="0"/>
          <w:marBottom w:val="0"/>
          <w:divBdr>
            <w:top w:val="none" w:sz="0" w:space="0" w:color="auto"/>
            <w:left w:val="none" w:sz="0" w:space="0" w:color="auto"/>
            <w:bottom w:val="none" w:sz="0" w:space="0" w:color="auto"/>
            <w:right w:val="none" w:sz="0" w:space="0" w:color="auto"/>
          </w:divBdr>
        </w:div>
        <w:div w:id="948701840">
          <w:marLeft w:val="0"/>
          <w:marRight w:val="0"/>
          <w:marTop w:val="0"/>
          <w:marBottom w:val="0"/>
          <w:divBdr>
            <w:top w:val="none" w:sz="0" w:space="0" w:color="auto"/>
            <w:left w:val="none" w:sz="0" w:space="0" w:color="auto"/>
            <w:bottom w:val="none" w:sz="0" w:space="0" w:color="auto"/>
            <w:right w:val="none" w:sz="0" w:space="0" w:color="auto"/>
          </w:divBdr>
        </w:div>
        <w:div w:id="990137461">
          <w:marLeft w:val="0"/>
          <w:marRight w:val="0"/>
          <w:marTop w:val="0"/>
          <w:marBottom w:val="0"/>
          <w:divBdr>
            <w:top w:val="none" w:sz="0" w:space="0" w:color="auto"/>
            <w:left w:val="none" w:sz="0" w:space="0" w:color="auto"/>
            <w:bottom w:val="none" w:sz="0" w:space="0" w:color="auto"/>
            <w:right w:val="none" w:sz="0" w:space="0" w:color="auto"/>
          </w:divBdr>
        </w:div>
        <w:div w:id="1027366630">
          <w:marLeft w:val="0"/>
          <w:marRight w:val="0"/>
          <w:marTop w:val="0"/>
          <w:marBottom w:val="0"/>
          <w:divBdr>
            <w:top w:val="none" w:sz="0" w:space="0" w:color="auto"/>
            <w:left w:val="none" w:sz="0" w:space="0" w:color="auto"/>
            <w:bottom w:val="none" w:sz="0" w:space="0" w:color="auto"/>
            <w:right w:val="none" w:sz="0" w:space="0" w:color="auto"/>
          </w:divBdr>
        </w:div>
        <w:div w:id="979925419">
          <w:marLeft w:val="0"/>
          <w:marRight w:val="0"/>
          <w:marTop w:val="0"/>
          <w:marBottom w:val="0"/>
          <w:divBdr>
            <w:top w:val="none" w:sz="0" w:space="0" w:color="auto"/>
            <w:left w:val="none" w:sz="0" w:space="0" w:color="auto"/>
            <w:bottom w:val="none" w:sz="0" w:space="0" w:color="auto"/>
            <w:right w:val="none" w:sz="0" w:space="0" w:color="auto"/>
          </w:divBdr>
        </w:div>
        <w:div w:id="1266302630">
          <w:marLeft w:val="0"/>
          <w:marRight w:val="0"/>
          <w:marTop w:val="0"/>
          <w:marBottom w:val="0"/>
          <w:divBdr>
            <w:top w:val="none" w:sz="0" w:space="0" w:color="auto"/>
            <w:left w:val="none" w:sz="0" w:space="0" w:color="auto"/>
            <w:bottom w:val="none" w:sz="0" w:space="0" w:color="auto"/>
            <w:right w:val="none" w:sz="0" w:space="0" w:color="auto"/>
          </w:divBdr>
        </w:div>
        <w:div w:id="1934433421">
          <w:marLeft w:val="0"/>
          <w:marRight w:val="0"/>
          <w:marTop w:val="0"/>
          <w:marBottom w:val="0"/>
          <w:divBdr>
            <w:top w:val="none" w:sz="0" w:space="0" w:color="auto"/>
            <w:left w:val="none" w:sz="0" w:space="0" w:color="auto"/>
            <w:bottom w:val="none" w:sz="0" w:space="0" w:color="auto"/>
            <w:right w:val="none" w:sz="0" w:space="0" w:color="auto"/>
          </w:divBdr>
        </w:div>
        <w:div w:id="1547139436">
          <w:marLeft w:val="0"/>
          <w:marRight w:val="0"/>
          <w:marTop w:val="0"/>
          <w:marBottom w:val="0"/>
          <w:divBdr>
            <w:top w:val="none" w:sz="0" w:space="0" w:color="auto"/>
            <w:left w:val="none" w:sz="0" w:space="0" w:color="auto"/>
            <w:bottom w:val="none" w:sz="0" w:space="0" w:color="auto"/>
            <w:right w:val="none" w:sz="0" w:space="0" w:color="auto"/>
          </w:divBdr>
        </w:div>
        <w:div w:id="1160384812">
          <w:marLeft w:val="0"/>
          <w:marRight w:val="0"/>
          <w:marTop w:val="0"/>
          <w:marBottom w:val="0"/>
          <w:divBdr>
            <w:top w:val="none" w:sz="0" w:space="0" w:color="auto"/>
            <w:left w:val="none" w:sz="0" w:space="0" w:color="auto"/>
            <w:bottom w:val="none" w:sz="0" w:space="0" w:color="auto"/>
            <w:right w:val="none" w:sz="0" w:space="0" w:color="auto"/>
          </w:divBdr>
        </w:div>
        <w:div w:id="1177843908">
          <w:marLeft w:val="0"/>
          <w:marRight w:val="0"/>
          <w:marTop w:val="0"/>
          <w:marBottom w:val="0"/>
          <w:divBdr>
            <w:top w:val="none" w:sz="0" w:space="0" w:color="auto"/>
            <w:left w:val="none" w:sz="0" w:space="0" w:color="auto"/>
            <w:bottom w:val="none" w:sz="0" w:space="0" w:color="auto"/>
            <w:right w:val="none" w:sz="0" w:space="0" w:color="auto"/>
          </w:divBdr>
        </w:div>
        <w:div w:id="684744083">
          <w:marLeft w:val="0"/>
          <w:marRight w:val="0"/>
          <w:marTop w:val="0"/>
          <w:marBottom w:val="0"/>
          <w:divBdr>
            <w:top w:val="none" w:sz="0" w:space="0" w:color="auto"/>
            <w:left w:val="none" w:sz="0" w:space="0" w:color="auto"/>
            <w:bottom w:val="none" w:sz="0" w:space="0" w:color="auto"/>
            <w:right w:val="none" w:sz="0" w:space="0" w:color="auto"/>
          </w:divBdr>
        </w:div>
        <w:div w:id="100492199">
          <w:marLeft w:val="0"/>
          <w:marRight w:val="0"/>
          <w:marTop w:val="0"/>
          <w:marBottom w:val="0"/>
          <w:divBdr>
            <w:top w:val="none" w:sz="0" w:space="0" w:color="auto"/>
            <w:left w:val="none" w:sz="0" w:space="0" w:color="auto"/>
            <w:bottom w:val="none" w:sz="0" w:space="0" w:color="auto"/>
            <w:right w:val="none" w:sz="0" w:space="0" w:color="auto"/>
          </w:divBdr>
        </w:div>
        <w:div w:id="695078680">
          <w:marLeft w:val="0"/>
          <w:marRight w:val="0"/>
          <w:marTop w:val="0"/>
          <w:marBottom w:val="0"/>
          <w:divBdr>
            <w:top w:val="none" w:sz="0" w:space="0" w:color="auto"/>
            <w:left w:val="none" w:sz="0" w:space="0" w:color="auto"/>
            <w:bottom w:val="none" w:sz="0" w:space="0" w:color="auto"/>
            <w:right w:val="none" w:sz="0" w:space="0" w:color="auto"/>
          </w:divBdr>
        </w:div>
        <w:div w:id="535504402">
          <w:marLeft w:val="0"/>
          <w:marRight w:val="0"/>
          <w:marTop w:val="0"/>
          <w:marBottom w:val="0"/>
          <w:divBdr>
            <w:top w:val="none" w:sz="0" w:space="0" w:color="auto"/>
            <w:left w:val="none" w:sz="0" w:space="0" w:color="auto"/>
            <w:bottom w:val="none" w:sz="0" w:space="0" w:color="auto"/>
            <w:right w:val="none" w:sz="0" w:space="0" w:color="auto"/>
          </w:divBdr>
        </w:div>
        <w:div w:id="388648832">
          <w:marLeft w:val="0"/>
          <w:marRight w:val="0"/>
          <w:marTop w:val="0"/>
          <w:marBottom w:val="0"/>
          <w:divBdr>
            <w:top w:val="none" w:sz="0" w:space="0" w:color="auto"/>
            <w:left w:val="none" w:sz="0" w:space="0" w:color="auto"/>
            <w:bottom w:val="none" w:sz="0" w:space="0" w:color="auto"/>
            <w:right w:val="none" w:sz="0" w:space="0" w:color="auto"/>
          </w:divBdr>
        </w:div>
        <w:div w:id="2026519352">
          <w:marLeft w:val="0"/>
          <w:marRight w:val="0"/>
          <w:marTop w:val="0"/>
          <w:marBottom w:val="0"/>
          <w:divBdr>
            <w:top w:val="none" w:sz="0" w:space="0" w:color="auto"/>
            <w:left w:val="none" w:sz="0" w:space="0" w:color="auto"/>
            <w:bottom w:val="none" w:sz="0" w:space="0" w:color="auto"/>
            <w:right w:val="none" w:sz="0" w:space="0" w:color="auto"/>
          </w:divBdr>
        </w:div>
        <w:div w:id="1766195372">
          <w:marLeft w:val="0"/>
          <w:marRight w:val="0"/>
          <w:marTop w:val="0"/>
          <w:marBottom w:val="0"/>
          <w:divBdr>
            <w:top w:val="none" w:sz="0" w:space="0" w:color="auto"/>
            <w:left w:val="none" w:sz="0" w:space="0" w:color="auto"/>
            <w:bottom w:val="none" w:sz="0" w:space="0" w:color="auto"/>
            <w:right w:val="none" w:sz="0" w:space="0" w:color="auto"/>
          </w:divBdr>
        </w:div>
        <w:div w:id="1069882623">
          <w:marLeft w:val="0"/>
          <w:marRight w:val="0"/>
          <w:marTop w:val="0"/>
          <w:marBottom w:val="0"/>
          <w:divBdr>
            <w:top w:val="none" w:sz="0" w:space="0" w:color="auto"/>
            <w:left w:val="none" w:sz="0" w:space="0" w:color="auto"/>
            <w:bottom w:val="none" w:sz="0" w:space="0" w:color="auto"/>
            <w:right w:val="none" w:sz="0" w:space="0" w:color="auto"/>
          </w:divBdr>
        </w:div>
        <w:div w:id="1770537958">
          <w:marLeft w:val="0"/>
          <w:marRight w:val="0"/>
          <w:marTop w:val="0"/>
          <w:marBottom w:val="0"/>
          <w:divBdr>
            <w:top w:val="none" w:sz="0" w:space="0" w:color="auto"/>
            <w:left w:val="none" w:sz="0" w:space="0" w:color="auto"/>
            <w:bottom w:val="none" w:sz="0" w:space="0" w:color="auto"/>
            <w:right w:val="none" w:sz="0" w:space="0" w:color="auto"/>
          </w:divBdr>
        </w:div>
        <w:div w:id="1980301431">
          <w:marLeft w:val="0"/>
          <w:marRight w:val="0"/>
          <w:marTop w:val="0"/>
          <w:marBottom w:val="0"/>
          <w:divBdr>
            <w:top w:val="none" w:sz="0" w:space="0" w:color="auto"/>
            <w:left w:val="none" w:sz="0" w:space="0" w:color="auto"/>
            <w:bottom w:val="none" w:sz="0" w:space="0" w:color="auto"/>
            <w:right w:val="none" w:sz="0" w:space="0" w:color="auto"/>
          </w:divBdr>
        </w:div>
        <w:div w:id="1429816823">
          <w:marLeft w:val="0"/>
          <w:marRight w:val="0"/>
          <w:marTop w:val="0"/>
          <w:marBottom w:val="0"/>
          <w:divBdr>
            <w:top w:val="none" w:sz="0" w:space="0" w:color="auto"/>
            <w:left w:val="none" w:sz="0" w:space="0" w:color="auto"/>
            <w:bottom w:val="none" w:sz="0" w:space="0" w:color="auto"/>
            <w:right w:val="none" w:sz="0" w:space="0" w:color="auto"/>
          </w:divBdr>
        </w:div>
        <w:div w:id="955214795">
          <w:marLeft w:val="0"/>
          <w:marRight w:val="0"/>
          <w:marTop w:val="0"/>
          <w:marBottom w:val="0"/>
          <w:divBdr>
            <w:top w:val="none" w:sz="0" w:space="0" w:color="auto"/>
            <w:left w:val="none" w:sz="0" w:space="0" w:color="auto"/>
            <w:bottom w:val="none" w:sz="0" w:space="0" w:color="auto"/>
            <w:right w:val="none" w:sz="0" w:space="0" w:color="auto"/>
          </w:divBdr>
        </w:div>
        <w:div w:id="1665932580">
          <w:marLeft w:val="0"/>
          <w:marRight w:val="0"/>
          <w:marTop w:val="0"/>
          <w:marBottom w:val="0"/>
          <w:divBdr>
            <w:top w:val="none" w:sz="0" w:space="0" w:color="auto"/>
            <w:left w:val="none" w:sz="0" w:space="0" w:color="auto"/>
            <w:bottom w:val="none" w:sz="0" w:space="0" w:color="auto"/>
            <w:right w:val="none" w:sz="0" w:space="0" w:color="auto"/>
          </w:divBdr>
        </w:div>
        <w:div w:id="1881430634">
          <w:marLeft w:val="0"/>
          <w:marRight w:val="0"/>
          <w:marTop w:val="0"/>
          <w:marBottom w:val="0"/>
          <w:divBdr>
            <w:top w:val="none" w:sz="0" w:space="0" w:color="auto"/>
            <w:left w:val="none" w:sz="0" w:space="0" w:color="auto"/>
            <w:bottom w:val="none" w:sz="0" w:space="0" w:color="auto"/>
            <w:right w:val="none" w:sz="0" w:space="0" w:color="auto"/>
          </w:divBdr>
        </w:div>
        <w:div w:id="1137331372">
          <w:marLeft w:val="0"/>
          <w:marRight w:val="0"/>
          <w:marTop w:val="0"/>
          <w:marBottom w:val="0"/>
          <w:divBdr>
            <w:top w:val="none" w:sz="0" w:space="0" w:color="auto"/>
            <w:left w:val="none" w:sz="0" w:space="0" w:color="auto"/>
            <w:bottom w:val="none" w:sz="0" w:space="0" w:color="auto"/>
            <w:right w:val="none" w:sz="0" w:space="0" w:color="auto"/>
          </w:divBdr>
        </w:div>
      </w:divsChild>
    </w:div>
    <w:div w:id="2132625137">
      <w:bodyDiv w:val="1"/>
      <w:marLeft w:val="0"/>
      <w:marRight w:val="0"/>
      <w:marTop w:val="0"/>
      <w:marBottom w:val="0"/>
      <w:divBdr>
        <w:top w:val="none" w:sz="0" w:space="0" w:color="auto"/>
        <w:left w:val="none" w:sz="0" w:space="0" w:color="auto"/>
        <w:bottom w:val="none" w:sz="0" w:space="0" w:color="auto"/>
        <w:right w:val="none" w:sz="0" w:space="0" w:color="auto"/>
      </w:divBdr>
      <w:divsChild>
        <w:div w:id="972636239">
          <w:marLeft w:val="0"/>
          <w:marRight w:val="0"/>
          <w:marTop w:val="0"/>
          <w:marBottom w:val="0"/>
          <w:divBdr>
            <w:top w:val="none" w:sz="0" w:space="0" w:color="auto"/>
            <w:left w:val="none" w:sz="0" w:space="0" w:color="auto"/>
            <w:bottom w:val="none" w:sz="0" w:space="0" w:color="auto"/>
            <w:right w:val="none" w:sz="0" w:space="0" w:color="auto"/>
          </w:divBdr>
        </w:div>
        <w:div w:id="710886504">
          <w:marLeft w:val="0"/>
          <w:marRight w:val="0"/>
          <w:marTop w:val="0"/>
          <w:marBottom w:val="0"/>
          <w:divBdr>
            <w:top w:val="none" w:sz="0" w:space="0" w:color="auto"/>
            <w:left w:val="none" w:sz="0" w:space="0" w:color="auto"/>
            <w:bottom w:val="none" w:sz="0" w:space="0" w:color="auto"/>
            <w:right w:val="none" w:sz="0" w:space="0" w:color="auto"/>
          </w:divBdr>
        </w:div>
        <w:div w:id="1830251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ho.int/mediacentre/news/releases/2008/pr02/2008_iraq_family_health_survey_report.pdf" TargetMode="Externa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1.xlsx"/><Relationship Id="rId3" Type="http://schemas.openxmlformats.org/officeDocument/2006/relationships/styles" Target="styles.xml"/><Relationship Id="rId21" Type="http://schemas.openxmlformats.org/officeDocument/2006/relationships/package" Target="embeddings/Microsoft_Word_Document3.docx"/><Relationship Id="rId34" Type="http://schemas.openxmlformats.org/officeDocument/2006/relationships/image" Target="media/image12.emf"/><Relationship Id="rId42" Type="http://schemas.openxmlformats.org/officeDocument/2006/relationships/image" Target="media/image16.emf"/><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msf.org/sites/msf.org/files/international_activity_report_2015_en_2nd_ed_0.pdf" TargetMode="External"/><Relationship Id="rId17" Type="http://schemas.openxmlformats.org/officeDocument/2006/relationships/package" Target="embeddings/Microsoft_Word_Document1.docx"/><Relationship Id="rId25" Type="http://schemas.openxmlformats.org/officeDocument/2006/relationships/oleObject" Target="embeddings/Microsoft_Word_97_-_2003_Document1.doc"/><Relationship Id="rId33" Type="http://schemas.openxmlformats.org/officeDocument/2006/relationships/package" Target="embeddings/Microsoft_Word_Document8.docx"/><Relationship Id="rId38" Type="http://schemas.openxmlformats.org/officeDocument/2006/relationships/image" Target="media/image14.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Word_Document6.docx"/><Relationship Id="rId41" Type="http://schemas.openxmlformats.org/officeDocument/2006/relationships/oleObject" Target="embeddings/Microsoft_Word_97_-_2003_Document2.doc"/><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sf.org/sites/msf.org/files/english_iraq_mental_health_final_report.pdf" TargetMode="Externa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Word_Document10.docx"/><Relationship Id="rId40" Type="http://schemas.openxmlformats.org/officeDocument/2006/relationships/image" Target="media/image15.em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savethechildren.org.au/__data/assets/pdf_file/0006/230397/Iraq-An-Unbearable-Reality.pdf" TargetMode="External"/><Relationship Id="rId23" Type="http://schemas.openxmlformats.org/officeDocument/2006/relationships/package" Target="embeddings/Microsoft_Word_Document4.docx"/><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image" Target="media/image2.png"/><Relationship Id="rId19" Type="http://schemas.openxmlformats.org/officeDocument/2006/relationships/package" Target="embeddings/Microsoft_Word_Document2.docx"/><Relationship Id="rId31" Type="http://schemas.openxmlformats.org/officeDocument/2006/relationships/package" Target="embeddings/Microsoft_Word_Document7.docx"/><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reliefweb.int/report/iraq/iraqs-quiet-mental-health-crisis" TargetMode="External"/><Relationship Id="rId22" Type="http://schemas.openxmlformats.org/officeDocument/2006/relationships/image" Target="media/image6.emf"/><Relationship Id="rId27" Type="http://schemas.openxmlformats.org/officeDocument/2006/relationships/package" Target="embeddings/Microsoft_Word_Document5.docx"/><Relationship Id="rId30" Type="http://schemas.openxmlformats.org/officeDocument/2006/relationships/image" Target="media/image10.emf"/><Relationship Id="rId35" Type="http://schemas.openxmlformats.org/officeDocument/2006/relationships/package" Target="embeddings/Microsoft_Word_Document9.docx"/><Relationship Id="rId43" Type="http://schemas.openxmlformats.org/officeDocument/2006/relationships/package" Target="embeddings/Microsoft_Word_Document12.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422E6-5FE7-48AC-BCFC-05EE55F16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11916</Words>
  <Characters>67925</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Artzen Zonder Grenzen</Company>
  <LinksUpToDate>false</LinksUpToDate>
  <CharactersWithSpaces>79682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 Lenglet</dc:creator>
  <cp:lastModifiedBy>Eleanor Hitchman</cp:lastModifiedBy>
  <cp:revision>7</cp:revision>
  <cp:lastPrinted>2017-12-08T10:16:00Z</cp:lastPrinted>
  <dcterms:created xsi:type="dcterms:W3CDTF">2017-12-08T09:40:00Z</dcterms:created>
  <dcterms:modified xsi:type="dcterms:W3CDTF">2017-12-08T11:11:00Z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http://www.zotero.org/styles/plos-medicine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7th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http://www.zotero.org/styles/plos-medicine</vt:lpwstr>
  </property>
  <property fmtid="{D5CDD505-2E9C-101B-9397-08002B2CF9AE}" pid="21" name="Mendeley Recent Style Name 8_1">
    <vt:lpwstr>PLOS Medicine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dadfa6c7-8e96-34dc-8782-8f15ecb61721</vt:lpwstr>
  </property>
</Properties>
</file>