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6D6B" w14:textId="77777777" w:rsidR="007B4419" w:rsidRDefault="007B4419" w:rsidP="005B557F">
      <w:pPr>
        <w:pStyle w:val="Default"/>
      </w:pPr>
    </w:p>
    <w:p w14:paraId="0A316B4E" w14:textId="77777777" w:rsidR="00A573B2" w:rsidRDefault="00A573B2" w:rsidP="005B557F">
      <w:pPr>
        <w:pStyle w:val="Title"/>
        <w:spacing w:after="0"/>
      </w:pPr>
    </w:p>
    <w:p w14:paraId="24EE431D" w14:textId="77777777" w:rsidR="00A573B2" w:rsidRDefault="00A573B2" w:rsidP="005B557F">
      <w:pPr>
        <w:pStyle w:val="Title"/>
        <w:spacing w:after="0"/>
      </w:pPr>
    </w:p>
    <w:p w14:paraId="0AA39529" w14:textId="77777777" w:rsidR="001C7B64" w:rsidRPr="001C7B64" w:rsidRDefault="00A573B2" w:rsidP="005B557F">
      <w:pPr>
        <w:spacing w:after="0"/>
        <w:rPr>
          <w:rFonts w:eastAsia="Times New Roman" w:cs="Times New Roman"/>
          <w:snapToGrid w:val="0"/>
          <w:sz w:val="20"/>
          <w:szCs w:val="20"/>
          <w:lang w:val="en-AU"/>
        </w:rPr>
      </w:pPr>
      <w:r w:rsidRPr="00450E6F">
        <w:rPr>
          <w:rFonts w:cstheme="minorHAnsi"/>
          <w:noProof/>
        </w:rPr>
        <w:drawing>
          <wp:inline distT="0" distB="0" distL="0" distR="0" wp14:anchorId="224EE06D" wp14:editId="5C12E056">
            <wp:extent cx="5576748" cy="2087880"/>
            <wp:effectExtent l="0" t="0" r="5080" b="7620"/>
            <wp:docPr id="1" name="Picture 1" descr="Image result for m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sf log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85411" cy="2091123"/>
                    </a:xfrm>
                    <a:prstGeom prst="rect">
                      <a:avLst/>
                    </a:prstGeom>
                    <a:noFill/>
                    <a:ln>
                      <a:noFill/>
                    </a:ln>
                  </pic:spPr>
                </pic:pic>
              </a:graphicData>
            </a:graphic>
          </wp:inline>
        </w:drawing>
      </w:r>
    </w:p>
    <w:p w14:paraId="5E311081" w14:textId="2FAE6B08" w:rsidR="001C7B64" w:rsidRDefault="001C7B64" w:rsidP="005B557F">
      <w:pPr>
        <w:spacing w:after="0"/>
        <w:jc w:val="center"/>
        <w:rPr>
          <w:bCs/>
          <w:sz w:val="32"/>
          <w:szCs w:val="32"/>
        </w:rPr>
      </w:pPr>
      <w:r w:rsidRPr="001C7B64">
        <w:rPr>
          <w:snapToGrid w:val="0"/>
          <w:sz w:val="32"/>
          <w:szCs w:val="32"/>
        </w:rPr>
        <w:t xml:space="preserve">Mental health literacy of </w:t>
      </w:r>
      <w:r w:rsidR="00C579D3">
        <w:rPr>
          <w:snapToGrid w:val="0"/>
          <w:sz w:val="32"/>
          <w:szCs w:val="32"/>
        </w:rPr>
        <w:t xml:space="preserve">internally displaced </w:t>
      </w:r>
      <w:r w:rsidR="007A736E">
        <w:rPr>
          <w:snapToGrid w:val="0"/>
          <w:sz w:val="32"/>
          <w:szCs w:val="32"/>
        </w:rPr>
        <w:t>Syrian</w:t>
      </w:r>
      <w:r w:rsidRPr="001C7B64">
        <w:rPr>
          <w:snapToGrid w:val="0"/>
          <w:sz w:val="32"/>
          <w:szCs w:val="32"/>
        </w:rPr>
        <w:t xml:space="preserve"> </w:t>
      </w:r>
      <w:r w:rsidR="00C579D3">
        <w:rPr>
          <w:snapToGrid w:val="0"/>
          <w:sz w:val="32"/>
          <w:szCs w:val="32"/>
        </w:rPr>
        <w:t xml:space="preserve">young people and their parents </w:t>
      </w:r>
      <w:r w:rsidRPr="001C7B64">
        <w:rPr>
          <w:snapToGrid w:val="0"/>
          <w:sz w:val="32"/>
          <w:szCs w:val="32"/>
        </w:rPr>
        <w:t xml:space="preserve">in </w:t>
      </w:r>
      <w:r w:rsidR="007A736E">
        <w:rPr>
          <w:snapToGrid w:val="0"/>
          <w:sz w:val="32"/>
          <w:szCs w:val="32"/>
        </w:rPr>
        <w:t>Syria</w:t>
      </w:r>
      <w:r w:rsidRPr="001C7B64">
        <w:rPr>
          <w:snapToGrid w:val="0"/>
          <w:sz w:val="32"/>
          <w:szCs w:val="32"/>
        </w:rPr>
        <w:t xml:space="preserve">: </w:t>
      </w:r>
      <w:r w:rsidRPr="001C7B64">
        <w:rPr>
          <w:bCs/>
          <w:sz w:val="32"/>
          <w:szCs w:val="32"/>
        </w:rPr>
        <w:t>paving the way for mental health education and promotion in vulnerable communities.</w:t>
      </w:r>
    </w:p>
    <w:p w14:paraId="1AC5B808" w14:textId="77777777" w:rsidR="005B557F" w:rsidRPr="001C7B64" w:rsidRDefault="005B557F" w:rsidP="005B557F">
      <w:pPr>
        <w:spacing w:after="0"/>
        <w:jc w:val="center"/>
        <w:rPr>
          <w:sz w:val="32"/>
          <w:szCs w:val="32"/>
        </w:rPr>
      </w:pPr>
    </w:p>
    <w:p w14:paraId="11A84A7A" w14:textId="2B3BF7B8" w:rsidR="00A573B2" w:rsidRPr="009B0B09" w:rsidRDefault="00C3167C" w:rsidP="005B557F">
      <w:pPr>
        <w:spacing w:after="0"/>
        <w:jc w:val="center"/>
        <w:rPr>
          <w:lang w:val="en-GB"/>
        </w:rPr>
      </w:pPr>
      <w:r w:rsidRPr="009B0B09">
        <w:t xml:space="preserve">Survey Based </w:t>
      </w:r>
      <w:r w:rsidR="00A573B2" w:rsidRPr="009B0B09">
        <w:rPr>
          <w:lang w:val="en-GB"/>
        </w:rPr>
        <w:t>Study Protocol</w:t>
      </w:r>
    </w:p>
    <w:p w14:paraId="09B13A21" w14:textId="44B15299" w:rsidR="0069606E" w:rsidRDefault="000956B4" w:rsidP="005B557F">
      <w:pPr>
        <w:spacing w:after="0"/>
        <w:jc w:val="center"/>
        <w:rPr>
          <w:lang w:val="en-GB"/>
        </w:rPr>
      </w:pPr>
      <w:r w:rsidRPr="009B0B09">
        <w:rPr>
          <w:lang w:val="en-GB"/>
        </w:rPr>
        <w:t>Version 1.</w:t>
      </w:r>
      <w:r w:rsidR="00C579D3">
        <w:rPr>
          <w:lang w:val="en-GB"/>
        </w:rPr>
        <w:t>1</w:t>
      </w:r>
      <w:r w:rsidR="00C579D3" w:rsidRPr="009B0B09">
        <w:rPr>
          <w:lang w:val="en-GB"/>
        </w:rPr>
        <w:t xml:space="preserve"> </w:t>
      </w:r>
      <w:r w:rsidRPr="009B0B09">
        <w:rPr>
          <w:lang w:val="en-GB"/>
        </w:rPr>
        <w:t xml:space="preserve"> </w:t>
      </w:r>
      <w:r w:rsidR="00C579D3">
        <w:rPr>
          <w:lang w:val="en-GB"/>
        </w:rPr>
        <w:t xml:space="preserve"> 8</w:t>
      </w:r>
      <w:r w:rsidR="00C579D3" w:rsidRPr="00C41763">
        <w:rPr>
          <w:vertAlign w:val="superscript"/>
          <w:lang w:val="en-GB"/>
        </w:rPr>
        <w:t>th</w:t>
      </w:r>
      <w:r w:rsidR="00C579D3">
        <w:rPr>
          <w:lang w:val="en-GB"/>
        </w:rPr>
        <w:t xml:space="preserve"> December </w:t>
      </w:r>
      <w:r w:rsidRPr="009B0B09">
        <w:rPr>
          <w:lang w:val="en-GB"/>
        </w:rPr>
        <w:t>2017</w:t>
      </w:r>
    </w:p>
    <w:p w14:paraId="2E31CD98" w14:textId="77777777" w:rsidR="005B557F" w:rsidRDefault="005B557F" w:rsidP="005B557F">
      <w:pPr>
        <w:spacing w:after="0"/>
        <w:jc w:val="center"/>
        <w:rPr>
          <w:lang w:val="en-GB"/>
        </w:rPr>
      </w:pPr>
    </w:p>
    <w:p w14:paraId="47A90D05" w14:textId="77777777" w:rsidR="005B557F" w:rsidRPr="009B0B09" w:rsidRDefault="005B557F" w:rsidP="005B557F">
      <w:pPr>
        <w:spacing w:after="0"/>
        <w:jc w:val="center"/>
        <w:rPr>
          <w:lang w:val="en-GB"/>
        </w:rPr>
      </w:pPr>
    </w:p>
    <w:p w14:paraId="03AC45A9" w14:textId="2449CB05" w:rsidR="009B0B09" w:rsidRDefault="009B0B09" w:rsidP="005B557F">
      <w:pPr>
        <w:spacing w:after="0"/>
        <w:jc w:val="center"/>
        <w:rPr>
          <w:sz w:val="28"/>
          <w:szCs w:val="28"/>
          <w:lang w:val="en-GB"/>
        </w:rPr>
      </w:pPr>
      <w:r w:rsidRPr="009B0B09">
        <w:rPr>
          <w:sz w:val="28"/>
          <w:szCs w:val="28"/>
          <w:lang w:val="en-GB"/>
        </w:rPr>
        <w:t>Eleanor Hitchman, Mental Health Adviser, MSF-OCA</w:t>
      </w:r>
    </w:p>
    <w:p w14:paraId="3B6559A0" w14:textId="77777777" w:rsidR="005B557F" w:rsidRDefault="005B557F" w:rsidP="005B557F">
      <w:pPr>
        <w:spacing w:after="0"/>
        <w:jc w:val="center"/>
        <w:rPr>
          <w:sz w:val="28"/>
          <w:szCs w:val="28"/>
          <w:lang w:val="en-GB"/>
        </w:rPr>
      </w:pPr>
    </w:p>
    <w:p w14:paraId="535726EC" w14:textId="77777777" w:rsidR="00EF3066" w:rsidRPr="00EF3066" w:rsidRDefault="00EF3066" w:rsidP="005B557F">
      <w:pPr>
        <w:spacing w:after="0" w:line="240" w:lineRule="auto"/>
        <w:ind w:left="720"/>
        <w:jc w:val="center"/>
        <w:rPr>
          <w:rFonts w:ascii="Calibri" w:eastAsia="Times New Roman" w:hAnsi="Calibri" w:cs="Times New Roman"/>
          <w:sz w:val="28"/>
          <w:szCs w:val="28"/>
          <w:lang w:val="en-GB" w:eastAsia="en-CA"/>
        </w:rPr>
      </w:pPr>
      <w:r w:rsidRPr="00EF3066">
        <w:rPr>
          <w:rFonts w:ascii="Calibri" w:eastAsia="Times New Roman" w:hAnsi="Calibri" w:cs="Times New Roman"/>
          <w:sz w:val="28"/>
          <w:szCs w:val="28"/>
          <w:lang w:val="en-GB" w:eastAsia="en-CA"/>
        </w:rPr>
        <w:t>Dr Shameran Slewa-Younan. Senior Lecturer in Mental Health, School of Medicine, Western Sydney University, Australia</w:t>
      </w:r>
    </w:p>
    <w:p w14:paraId="5E5CFDF4" w14:textId="77777777" w:rsidR="00EF3066" w:rsidRDefault="00EF3066" w:rsidP="005B557F">
      <w:pPr>
        <w:spacing w:after="0"/>
        <w:jc w:val="center"/>
        <w:rPr>
          <w:sz w:val="28"/>
          <w:szCs w:val="28"/>
          <w:lang w:val="en-GB"/>
        </w:rPr>
      </w:pPr>
    </w:p>
    <w:p w14:paraId="29F00DDB" w14:textId="15617DF8" w:rsidR="009B0B09" w:rsidRDefault="007A736E" w:rsidP="005B557F">
      <w:pPr>
        <w:spacing w:after="0"/>
        <w:jc w:val="center"/>
        <w:rPr>
          <w:sz w:val="28"/>
          <w:szCs w:val="28"/>
          <w:lang w:val="en-GB"/>
        </w:rPr>
      </w:pPr>
      <w:r>
        <w:rPr>
          <w:sz w:val="28"/>
          <w:szCs w:val="28"/>
          <w:lang w:val="en-GB"/>
        </w:rPr>
        <w:t>Kate</w:t>
      </w:r>
      <w:r w:rsidR="009B0B09" w:rsidRPr="009B0B09">
        <w:rPr>
          <w:sz w:val="28"/>
          <w:szCs w:val="28"/>
          <w:lang w:val="en-GB"/>
        </w:rPr>
        <w:t xml:space="preserve"> </w:t>
      </w:r>
      <w:r>
        <w:rPr>
          <w:sz w:val="28"/>
          <w:szCs w:val="28"/>
          <w:lang w:val="en-GB"/>
        </w:rPr>
        <w:t>White</w:t>
      </w:r>
      <w:r w:rsidR="009B0B09" w:rsidRPr="009B0B09">
        <w:rPr>
          <w:sz w:val="28"/>
          <w:szCs w:val="28"/>
          <w:lang w:val="en-GB"/>
        </w:rPr>
        <w:t>, Health Adviser, MSF-OCA</w:t>
      </w:r>
    </w:p>
    <w:p w14:paraId="3A2C1CAD" w14:textId="77777777" w:rsidR="005B557F" w:rsidRPr="009B0B09" w:rsidRDefault="005B557F" w:rsidP="005B557F">
      <w:pPr>
        <w:spacing w:after="0"/>
        <w:jc w:val="center"/>
        <w:rPr>
          <w:sz w:val="28"/>
          <w:szCs w:val="28"/>
          <w:lang w:val="en-GB"/>
        </w:rPr>
      </w:pPr>
    </w:p>
    <w:p w14:paraId="5F94285A" w14:textId="245B5AE2" w:rsidR="009B0B09" w:rsidRPr="009B0B09" w:rsidRDefault="007A736E" w:rsidP="005B557F">
      <w:pPr>
        <w:spacing w:after="0"/>
        <w:jc w:val="center"/>
        <w:rPr>
          <w:sz w:val="28"/>
          <w:szCs w:val="28"/>
          <w:lang w:val="en-GB"/>
        </w:rPr>
      </w:pPr>
      <w:r w:rsidRPr="007A736E">
        <w:rPr>
          <w:sz w:val="28"/>
          <w:szCs w:val="28"/>
          <w:lang w:val="en-GB"/>
        </w:rPr>
        <w:t>Isidro Carrion-Martin</w:t>
      </w:r>
      <w:r w:rsidR="009B0B09" w:rsidRPr="009B0B09">
        <w:rPr>
          <w:sz w:val="28"/>
          <w:szCs w:val="28"/>
          <w:lang w:val="en-GB"/>
        </w:rPr>
        <w:t>, Epidemiologist, MSF-OCA</w:t>
      </w:r>
    </w:p>
    <w:p w14:paraId="446A7F39" w14:textId="77777777" w:rsidR="009B0B09" w:rsidRDefault="009B0B09" w:rsidP="00C41763">
      <w:pPr>
        <w:spacing w:after="0"/>
        <w:jc w:val="center"/>
      </w:pPr>
    </w:p>
    <w:p w14:paraId="0E4A4DA0" w14:textId="77777777" w:rsidR="00C579D3" w:rsidRPr="009B0B09" w:rsidRDefault="00C579D3" w:rsidP="00C579D3">
      <w:pPr>
        <w:spacing w:after="0"/>
        <w:jc w:val="center"/>
        <w:rPr>
          <w:sz w:val="28"/>
          <w:szCs w:val="28"/>
          <w:lang w:val="en-GB"/>
        </w:rPr>
      </w:pPr>
      <w:r w:rsidRPr="00E12120">
        <w:rPr>
          <w:sz w:val="28"/>
          <w:szCs w:val="28"/>
          <w:lang w:val="en-GB"/>
        </w:rPr>
        <w:t>Professor Anthony F Jorm, Professorial Fellow and NHMRC Senior Principal Research Fellow, Centre for Mental Health, Melbourne School of Population and Global Health, University of Melbourne, Melbourne, Australia</w:t>
      </w:r>
      <w:r w:rsidRPr="00BD23E7">
        <w:rPr>
          <w:sz w:val="28"/>
          <w:szCs w:val="28"/>
          <w:lang w:val="en-GB"/>
        </w:rPr>
        <w:t>.</w:t>
      </w:r>
    </w:p>
    <w:p w14:paraId="552DA53C" w14:textId="77777777" w:rsidR="00C579D3" w:rsidRDefault="00C579D3" w:rsidP="00C41763">
      <w:pPr>
        <w:spacing w:after="0"/>
        <w:jc w:val="center"/>
      </w:pPr>
    </w:p>
    <w:p w14:paraId="449F7437" w14:textId="77777777" w:rsidR="009B0B09" w:rsidRDefault="009B0B09" w:rsidP="005B557F">
      <w:pPr>
        <w:spacing w:after="0"/>
      </w:pPr>
    </w:p>
    <w:p w14:paraId="343A38E6" w14:textId="77777777" w:rsidR="009B0B09" w:rsidRDefault="009B0B09" w:rsidP="005B557F">
      <w:pPr>
        <w:spacing w:after="0"/>
      </w:pPr>
    </w:p>
    <w:p w14:paraId="38A59E01" w14:textId="77777777" w:rsidR="009B0B09" w:rsidRDefault="009B0B09" w:rsidP="005B557F">
      <w:pPr>
        <w:spacing w:after="0"/>
      </w:pPr>
    </w:p>
    <w:p w14:paraId="44AB6D05" w14:textId="77777777" w:rsidR="009B0B09" w:rsidRDefault="009B0B09" w:rsidP="005B557F">
      <w:pPr>
        <w:spacing w:after="0"/>
      </w:pPr>
    </w:p>
    <w:p w14:paraId="7F823ECA" w14:textId="77777777" w:rsidR="009B0B09" w:rsidRDefault="009B0B09" w:rsidP="005B557F">
      <w:pPr>
        <w:spacing w:after="0"/>
      </w:pPr>
    </w:p>
    <w:p w14:paraId="10EAEBB8" w14:textId="663328D5" w:rsidR="006E0D8E" w:rsidRDefault="005B557F" w:rsidP="005B557F">
      <w:pPr>
        <w:spacing w:after="0"/>
        <w:rPr>
          <w:b/>
          <w:lang w:val="en-GB" w:eastAsia="fr-FR"/>
        </w:rPr>
      </w:pPr>
      <w:r>
        <w:rPr>
          <w:b/>
          <w:lang w:val="en-GB" w:eastAsia="fr-FR"/>
        </w:rPr>
        <w:lastRenderedPageBreak/>
        <w:t>Proposal</w:t>
      </w:r>
      <w:r w:rsidR="006E0D8E">
        <w:rPr>
          <w:b/>
          <w:lang w:val="en-GB" w:eastAsia="fr-FR"/>
        </w:rPr>
        <w:t xml:space="preserve"> </w:t>
      </w:r>
      <w:r w:rsidR="006E0D8E" w:rsidRPr="006E0D8E">
        <w:rPr>
          <w:b/>
          <w:lang w:val="en-GB" w:eastAsia="fr-FR"/>
        </w:rPr>
        <w:t>Information</w:t>
      </w:r>
    </w:p>
    <w:p w14:paraId="7084D9B8" w14:textId="77777777" w:rsidR="006E0D8E" w:rsidRPr="006E0D8E" w:rsidRDefault="006E0D8E" w:rsidP="005B557F">
      <w:pPr>
        <w:spacing w:after="0"/>
        <w:rPr>
          <w:b/>
          <w:lang w:val="en-GB" w:eastAsia="fr-FR"/>
        </w:rPr>
      </w:pPr>
    </w:p>
    <w:p w14:paraId="2E0E9306" w14:textId="3576D1D2" w:rsidR="009B0B09" w:rsidRPr="006E0D8E" w:rsidRDefault="00CF52B9" w:rsidP="005B557F">
      <w:pPr>
        <w:spacing w:after="0"/>
        <w:rPr>
          <w:bCs/>
          <w:iCs/>
          <w:lang w:val="en-GB" w:eastAsia="fr-FR"/>
        </w:rPr>
      </w:pPr>
      <w:r>
        <w:rPr>
          <w:lang w:val="en-GB" w:eastAsia="fr-FR"/>
        </w:rPr>
        <w:t>First version</w:t>
      </w:r>
      <w:r>
        <w:rPr>
          <w:lang w:val="en-GB" w:eastAsia="fr-FR"/>
        </w:rPr>
        <w:tab/>
      </w:r>
      <w:r>
        <w:rPr>
          <w:lang w:val="en-GB" w:eastAsia="fr-FR"/>
        </w:rPr>
        <w:tab/>
      </w:r>
      <w:r w:rsidR="00382CF9">
        <w:rPr>
          <w:lang w:val="en-GB" w:eastAsia="fr-FR"/>
        </w:rPr>
        <w:tab/>
      </w:r>
      <w:r w:rsidR="009B0B09" w:rsidRPr="006E0D8E">
        <w:rPr>
          <w:bCs/>
          <w:lang w:val="en-GB" w:eastAsia="fr-FR"/>
        </w:rPr>
        <w:t>2</w:t>
      </w:r>
      <w:r w:rsidR="00382CF9">
        <w:rPr>
          <w:bCs/>
          <w:lang w:val="en-GB" w:eastAsia="fr-FR"/>
        </w:rPr>
        <w:t xml:space="preserve">9 September </w:t>
      </w:r>
      <w:r w:rsidR="009B0B09" w:rsidRPr="006E0D8E">
        <w:rPr>
          <w:bCs/>
          <w:lang w:val="en-GB" w:eastAsia="fr-FR"/>
        </w:rPr>
        <w:t>2017</w:t>
      </w:r>
    </w:p>
    <w:p w14:paraId="002B0920" w14:textId="61BA80EF" w:rsidR="009B0B09" w:rsidRPr="006E0D8E" w:rsidRDefault="009B0B09" w:rsidP="005B557F">
      <w:pPr>
        <w:spacing w:after="0"/>
        <w:rPr>
          <w:bCs/>
          <w:iCs/>
          <w:lang w:val="en-GB" w:eastAsia="fr-FR"/>
        </w:rPr>
      </w:pPr>
      <w:r w:rsidRPr="006E0D8E">
        <w:rPr>
          <w:lang w:val="en-GB" w:eastAsia="fr-FR"/>
        </w:rPr>
        <w:t>1. Revision</w:t>
      </w:r>
      <w:r w:rsidR="00CF52B9">
        <w:rPr>
          <w:bCs/>
          <w:iCs/>
          <w:lang w:val="en-GB" w:eastAsia="fr-FR"/>
        </w:rPr>
        <w:tab/>
      </w:r>
      <w:r w:rsidR="00CF52B9">
        <w:rPr>
          <w:bCs/>
          <w:iCs/>
          <w:lang w:val="en-GB" w:eastAsia="fr-FR"/>
        </w:rPr>
        <w:tab/>
      </w:r>
      <w:r w:rsidR="00382CF9">
        <w:rPr>
          <w:bCs/>
          <w:iCs/>
          <w:lang w:val="en-GB" w:eastAsia="fr-FR"/>
        </w:rPr>
        <w:tab/>
      </w:r>
      <w:r w:rsidR="00C579D3">
        <w:rPr>
          <w:bCs/>
          <w:iCs/>
          <w:lang w:val="en-GB" w:eastAsia="fr-FR"/>
        </w:rPr>
        <w:t xml:space="preserve">8 December </w:t>
      </w:r>
      <w:r w:rsidR="004B16C1">
        <w:rPr>
          <w:bCs/>
          <w:iCs/>
          <w:lang w:val="en-GB" w:eastAsia="fr-FR"/>
        </w:rPr>
        <w:t>2017 Version 1.1</w:t>
      </w:r>
    </w:p>
    <w:p w14:paraId="0E09D018" w14:textId="55DC9553" w:rsidR="009B0B09" w:rsidRPr="006E0D8E" w:rsidRDefault="00CF52B9" w:rsidP="005B557F">
      <w:pPr>
        <w:spacing w:after="0"/>
        <w:rPr>
          <w:bCs/>
          <w:iCs/>
          <w:lang w:val="en-GB" w:eastAsia="fr-FR"/>
        </w:rPr>
      </w:pPr>
      <w:r>
        <w:rPr>
          <w:bCs/>
          <w:iCs/>
          <w:lang w:val="en-GB" w:eastAsia="fr-FR"/>
        </w:rPr>
        <w:tab/>
      </w:r>
      <w:r>
        <w:rPr>
          <w:bCs/>
          <w:iCs/>
          <w:lang w:val="en-GB" w:eastAsia="fr-FR"/>
        </w:rPr>
        <w:tab/>
      </w:r>
      <w:r>
        <w:rPr>
          <w:bCs/>
          <w:iCs/>
          <w:lang w:val="en-GB" w:eastAsia="fr-FR"/>
        </w:rPr>
        <w:tab/>
      </w:r>
      <w:r w:rsidR="00382CF9">
        <w:rPr>
          <w:bCs/>
          <w:iCs/>
          <w:lang w:val="en-GB" w:eastAsia="fr-FR"/>
        </w:rPr>
        <w:tab/>
      </w:r>
      <w:r w:rsidR="009B0B09" w:rsidRPr="006E0D8E">
        <w:rPr>
          <w:bCs/>
          <w:iCs/>
          <w:lang w:val="en-GB" w:eastAsia="fr-FR"/>
        </w:rPr>
        <w:t>XX 2017 Version 1.2</w:t>
      </w:r>
      <w:r w:rsidR="009B0B09" w:rsidRPr="006E0D8E">
        <w:rPr>
          <w:bCs/>
          <w:iCs/>
          <w:lang w:val="en-GB" w:eastAsia="fr-FR"/>
        </w:rPr>
        <w:br/>
      </w:r>
    </w:p>
    <w:p w14:paraId="2980D66E" w14:textId="2A5C323E" w:rsidR="009B0B09" w:rsidRPr="006E0D8E" w:rsidRDefault="009B0B09" w:rsidP="005B557F">
      <w:pPr>
        <w:spacing w:after="0"/>
        <w:rPr>
          <w:rFonts w:eastAsia="Calibri"/>
          <w:lang w:val="en-GB"/>
        </w:rPr>
      </w:pPr>
      <w:r w:rsidRPr="006E0D8E">
        <w:rPr>
          <w:rFonts w:eastAsia="Calibri"/>
          <w:bCs/>
          <w:iCs/>
          <w:lang w:val="en-GB"/>
        </w:rPr>
        <w:t>Study design</w:t>
      </w:r>
      <w:r w:rsidRPr="006E0D8E">
        <w:rPr>
          <w:rFonts w:eastAsia="Calibri"/>
          <w:bCs/>
          <w:lang w:val="en-GB"/>
        </w:rPr>
        <w:tab/>
      </w:r>
      <w:r w:rsidR="00CF52B9">
        <w:rPr>
          <w:rFonts w:eastAsia="Calibri"/>
          <w:lang w:val="en-GB"/>
        </w:rPr>
        <w:tab/>
      </w:r>
      <w:r w:rsidR="00382CF9">
        <w:rPr>
          <w:rFonts w:eastAsia="Calibri"/>
          <w:lang w:val="en-GB"/>
        </w:rPr>
        <w:tab/>
      </w:r>
      <w:r w:rsidRPr="006E0D8E">
        <w:rPr>
          <w:rFonts w:eastAsia="Calibri"/>
          <w:lang w:val="en-GB"/>
        </w:rPr>
        <w:t>Simple random sampling</w:t>
      </w:r>
    </w:p>
    <w:p w14:paraId="4EAEF429" w14:textId="77777777" w:rsidR="009B0B09" w:rsidRPr="006E0D8E" w:rsidRDefault="009B0B09" w:rsidP="005B557F">
      <w:pPr>
        <w:spacing w:after="0"/>
        <w:rPr>
          <w:rFonts w:eastAsia="Calibri"/>
          <w:lang w:val="en-GB"/>
        </w:rPr>
      </w:pPr>
    </w:p>
    <w:p w14:paraId="28D9AFC6" w14:textId="2E003CE8" w:rsidR="009B0B09" w:rsidRPr="006E0D8E" w:rsidRDefault="009B0B09" w:rsidP="005B557F">
      <w:pPr>
        <w:spacing w:after="0"/>
        <w:rPr>
          <w:rFonts w:eastAsia="Calibri"/>
          <w:lang w:val="en-GB"/>
        </w:rPr>
      </w:pPr>
      <w:r w:rsidRPr="006E0D8E">
        <w:rPr>
          <w:rFonts w:eastAsia="Calibri"/>
          <w:bCs/>
          <w:iCs/>
          <w:lang w:val="en-GB"/>
        </w:rPr>
        <w:t>Study type</w:t>
      </w:r>
      <w:r w:rsidR="00CF52B9">
        <w:rPr>
          <w:rFonts w:eastAsia="Calibri"/>
          <w:lang w:val="en-GB"/>
        </w:rPr>
        <w:tab/>
      </w:r>
      <w:r w:rsidR="00CF52B9">
        <w:rPr>
          <w:rFonts w:eastAsia="Calibri"/>
          <w:lang w:val="en-GB"/>
        </w:rPr>
        <w:tab/>
      </w:r>
      <w:r w:rsidR="00382CF9">
        <w:rPr>
          <w:rFonts w:eastAsia="Calibri"/>
          <w:lang w:val="en-GB"/>
        </w:rPr>
        <w:tab/>
      </w:r>
      <w:r w:rsidRPr="006E0D8E">
        <w:rPr>
          <w:rFonts w:eastAsia="Calibri"/>
          <w:lang w:val="en-GB"/>
        </w:rPr>
        <w:t>Cross-sectional observational study</w:t>
      </w:r>
    </w:p>
    <w:p w14:paraId="42390177" w14:textId="77777777" w:rsidR="009B0B09" w:rsidRPr="006E0D8E" w:rsidRDefault="009B0B09" w:rsidP="005B557F">
      <w:pPr>
        <w:spacing w:after="0"/>
        <w:rPr>
          <w:rFonts w:eastAsia="Calibri"/>
          <w:lang w:val="en-GB"/>
        </w:rPr>
      </w:pPr>
    </w:p>
    <w:p w14:paraId="1FFA1776" w14:textId="5A2D5597" w:rsidR="009B0B09" w:rsidRPr="006E0D8E" w:rsidRDefault="009B0B09" w:rsidP="005B557F">
      <w:pPr>
        <w:spacing w:after="0"/>
        <w:rPr>
          <w:rFonts w:eastAsia="Calibri"/>
          <w:lang w:val="en-GB"/>
        </w:rPr>
      </w:pPr>
      <w:r w:rsidRPr="006E0D8E">
        <w:rPr>
          <w:rFonts w:eastAsia="Calibri"/>
          <w:bCs/>
          <w:iCs/>
          <w:lang w:val="en-GB"/>
        </w:rPr>
        <w:t>Study subjects</w:t>
      </w:r>
      <w:r w:rsidR="00CF52B9">
        <w:rPr>
          <w:rFonts w:eastAsia="Calibri"/>
          <w:lang w:val="en-GB"/>
        </w:rPr>
        <w:tab/>
      </w:r>
      <w:r w:rsidR="00CF52B9">
        <w:rPr>
          <w:rFonts w:eastAsia="Calibri"/>
          <w:lang w:val="en-GB"/>
        </w:rPr>
        <w:tab/>
      </w:r>
      <w:r w:rsidR="00382CF9">
        <w:rPr>
          <w:rFonts w:eastAsia="Calibri"/>
          <w:lang w:val="en-GB"/>
        </w:rPr>
        <w:tab/>
      </w:r>
      <w:r w:rsidRPr="006E0D8E">
        <w:rPr>
          <w:rFonts w:eastAsia="Calibri"/>
          <w:lang w:val="en-GB"/>
        </w:rPr>
        <w:t>Population living in the survey area</w:t>
      </w:r>
    </w:p>
    <w:p w14:paraId="5862CC8D" w14:textId="77777777" w:rsidR="009B0B09" w:rsidRPr="006E0D8E" w:rsidRDefault="009B0B09" w:rsidP="005B557F">
      <w:pPr>
        <w:spacing w:after="0"/>
        <w:rPr>
          <w:rFonts w:eastAsia="Calibri"/>
          <w:lang w:val="en-GB"/>
        </w:rPr>
      </w:pPr>
    </w:p>
    <w:p w14:paraId="614E3063" w14:textId="3B732846" w:rsidR="009B0B09" w:rsidRPr="006E0D8E" w:rsidRDefault="009B0B09" w:rsidP="005B557F">
      <w:pPr>
        <w:spacing w:after="0"/>
        <w:rPr>
          <w:rFonts w:eastAsia="Calibri"/>
          <w:iCs/>
          <w:lang w:val="en-GB"/>
        </w:rPr>
      </w:pPr>
      <w:r w:rsidRPr="006E0D8E">
        <w:rPr>
          <w:rFonts w:eastAsia="Calibri"/>
          <w:bCs/>
          <w:iCs/>
          <w:lang w:val="en-GB"/>
        </w:rPr>
        <w:t>Study period</w:t>
      </w:r>
      <w:r w:rsidR="00F66411" w:rsidRPr="006E0D8E">
        <w:rPr>
          <w:rFonts w:eastAsia="Calibri"/>
          <w:lang w:val="en-GB"/>
        </w:rPr>
        <w:t xml:space="preserve">  </w:t>
      </w:r>
      <w:r w:rsidR="00CF52B9">
        <w:rPr>
          <w:rFonts w:eastAsia="Calibri"/>
          <w:lang w:val="en-GB"/>
        </w:rPr>
        <w:t xml:space="preserve">                  </w:t>
      </w:r>
      <w:r w:rsidR="00382CF9">
        <w:rPr>
          <w:rFonts w:eastAsia="Calibri"/>
          <w:lang w:val="en-GB"/>
        </w:rPr>
        <w:tab/>
      </w:r>
      <w:r w:rsidR="00382CF9">
        <w:rPr>
          <w:rFonts w:eastAsia="Calibri"/>
          <w:lang w:val="en-GB"/>
        </w:rPr>
        <w:tab/>
      </w:r>
      <w:r w:rsidRPr="006E0D8E">
        <w:rPr>
          <w:rFonts w:eastAsia="Calibri"/>
          <w:iCs/>
          <w:lang w:val="en-GB"/>
        </w:rPr>
        <w:t xml:space="preserve">March </w:t>
      </w:r>
      <w:r w:rsidR="00956495">
        <w:rPr>
          <w:rFonts w:eastAsia="Calibri"/>
          <w:iCs/>
          <w:lang w:val="en-GB"/>
        </w:rPr>
        <w:t xml:space="preserve">– May </w:t>
      </w:r>
      <w:r w:rsidRPr="006E0D8E">
        <w:rPr>
          <w:rFonts w:eastAsia="Calibri"/>
          <w:iCs/>
          <w:lang w:val="en-GB"/>
        </w:rPr>
        <w:t>2018</w:t>
      </w:r>
    </w:p>
    <w:p w14:paraId="0FA326C7" w14:textId="77777777" w:rsidR="009B0B09" w:rsidRPr="006E0D8E" w:rsidRDefault="009B0B09" w:rsidP="005B557F">
      <w:pPr>
        <w:spacing w:after="0"/>
        <w:rPr>
          <w:rFonts w:eastAsia="Calibri"/>
          <w:lang w:val="en-GB"/>
        </w:rPr>
      </w:pPr>
    </w:p>
    <w:p w14:paraId="0113477C" w14:textId="417312CD" w:rsidR="009B0B09" w:rsidRPr="00F1409E" w:rsidRDefault="00F66411" w:rsidP="005B557F">
      <w:pPr>
        <w:spacing w:after="0"/>
        <w:rPr>
          <w:rFonts w:eastAsia="Calibri"/>
          <w:iCs/>
          <w:color w:val="000000" w:themeColor="text1"/>
          <w:lang w:val="en-GB"/>
        </w:rPr>
      </w:pPr>
      <w:r w:rsidRPr="006E0D8E">
        <w:rPr>
          <w:rFonts w:eastAsia="Calibri"/>
          <w:lang w:val="en-GB"/>
        </w:rPr>
        <w:t xml:space="preserve">Study site        </w:t>
      </w:r>
      <w:r w:rsidR="00CF52B9">
        <w:rPr>
          <w:rFonts w:eastAsia="Calibri"/>
          <w:lang w:val="en-GB"/>
        </w:rPr>
        <w:t xml:space="preserve">                  </w:t>
      </w:r>
      <w:r w:rsidR="00382CF9">
        <w:rPr>
          <w:rFonts w:eastAsia="Calibri"/>
          <w:lang w:val="en-GB"/>
        </w:rPr>
        <w:tab/>
      </w:r>
      <w:r w:rsidR="00F1409E" w:rsidRPr="00F1409E">
        <w:rPr>
          <w:rFonts w:eastAsia="Calibri"/>
          <w:iCs/>
          <w:color w:val="000000" w:themeColor="text1"/>
          <w:lang w:val="en-GB"/>
        </w:rPr>
        <w:t>Manbij</w:t>
      </w:r>
      <w:r w:rsidR="009B0B09" w:rsidRPr="00F1409E">
        <w:rPr>
          <w:rFonts w:eastAsia="Calibri"/>
          <w:iCs/>
          <w:color w:val="000000" w:themeColor="text1"/>
          <w:lang w:val="en-GB"/>
        </w:rPr>
        <w:t xml:space="preserve"> IDP camp</w:t>
      </w:r>
      <w:r w:rsidR="00F1409E" w:rsidRPr="00F1409E">
        <w:rPr>
          <w:rFonts w:eastAsia="Calibri"/>
          <w:iCs/>
          <w:color w:val="000000" w:themeColor="text1"/>
          <w:lang w:val="en-GB"/>
        </w:rPr>
        <w:t>s, Aleppo</w:t>
      </w:r>
      <w:r w:rsidR="009B0B09" w:rsidRPr="00F1409E">
        <w:rPr>
          <w:rFonts w:eastAsia="Calibri"/>
          <w:iCs/>
          <w:color w:val="000000" w:themeColor="text1"/>
          <w:lang w:val="en-GB"/>
        </w:rPr>
        <w:t xml:space="preserve"> Governorate, </w:t>
      </w:r>
      <w:r w:rsidR="007A736E" w:rsidRPr="00F1409E">
        <w:rPr>
          <w:rFonts w:eastAsia="Calibri"/>
          <w:iCs/>
          <w:color w:val="000000" w:themeColor="text1"/>
          <w:lang w:val="en-GB"/>
        </w:rPr>
        <w:t>Syria</w:t>
      </w:r>
    </w:p>
    <w:p w14:paraId="76A52AB2" w14:textId="3B559874" w:rsidR="00F1409E" w:rsidRPr="00F1409E" w:rsidRDefault="00F1409E" w:rsidP="005B557F">
      <w:pPr>
        <w:spacing w:after="0"/>
        <w:rPr>
          <w:rFonts w:eastAsia="Calibri"/>
          <w:iCs/>
          <w:color w:val="000000" w:themeColor="text1"/>
          <w:lang w:val="en-GB"/>
        </w:rPr>
      </w:pPr>
      <w:r w:rsidRPr="00F1409E">
        <w:rPr>
          <w:rFonts w:eastAsia="Calibri"/>
          <w:iCs/>
          <w:color w:val="000000" w:themeColor="text1"/>
          <w:lang w:val="en-GB"/>
        </w:rPr>
        <w:tab/>
      </w:r>
      <w:r w:rsidRPr="00F1409E">
        <w:rPr>
          <w:rFonts w:eastAsia="Calibri"/>
          <w:iCs/>
          <w:color w:val="000000" w:themeColor="text1"/>
          <w:lang w:val="en-GB"/>
        </w:rPr>
        <w:tab/>
      </w:r>
      <w:r w:rsidRPr="00F1409E">
        <w:rPr>
          <w:rFonts w:eastAsia="Calibri"/>
          <w:iCs/>
          <w:color w:val="000000" w:themeColor="text1"/>
          <w:lang w:val="en-GB"/>
        </w:rPr>
        <w:tab/>
      </w:r>
      <w:r w:rsidRPr="00F1409E">
        <w:rPr>
          <w:rFonts w:eastAsia="Calibri"/>
          <w:iCs/>
          <w:color w:val="000000" w:themeColor="text1"/>
          <w:lang w:val="en-GB"/>
        </w:rPr>
        <w:tab/>
        <w:t>Kobane town, Aleppo Governorate, Syria</w:t>
      </w:r>
    </w:p>
    <w:p w14:paraId="186EE1E6" w14:textId="6E582D9A" w:rsidR="009B0B09" w:rsidRPr="00F1409E" w:rsidRDefault="00F66411" w:rsidP="005B557F">
      <w:pPr>
        <w:spacing w:after="0"/>
        <w:rPr>
          <w:rFonts w:eastAsia="Calibri"/>
          <w:lang w:val="en-GB"/>
        </w:rPr>
      </w:pPr>
      <w:r w:rsidRPr="00F1409E">
        <w:rPr>
          <w:rFonts w:eastAsia="Calibri"/>
          <w:lang w:val="en-GB"/>
        </w:rPr>
        <w:t xml:space="preserve">                                            </w:t>
      </w:r>
      <w:r w:rsidR="00382CF9" w:rsidRPr="00F1409E">
        <w:rPr>
          <w:rFonts w:eastAsia="Calibri"/>
          <w:lang w:val="en-GB"/>
        </w:rPr>
        <w:tab/>
      </w:r>
      <w:r w:rsidR="00F1409E" w:rsidRPr="00F1409E">
        <w:rPr>
          <w:rFonts w:eastAsia="Calibri"/>
          <w:lang w:val="en-GB"/>
        </w:rPr>
        <w:t>Ain Issa</w:t>
      </w:r>
      <w:r w:rsidR="009B0B09" w:rsidRPr="00F1409E">
        <w:rPr>
          <w:rFonts w:eastAsia="Calibri"/>
          <w:lang w:val="en-GB"/>
        </w:rPr>
        <w:t xml:space="preserve"> IDP camp, </w:t>
      </w:r>
      <w:r w:rsidR="00E7693C">
        <w:rPr>
          <w:rFonts w:eastAsia="Calibri"/>
          <w:lang w:val="en-GB"/>
        </w:rPr>
        <w:t>Ar-Raqqah</w:t>
      </w:r>
      <w:r w:rsidR="009B0B09" w:rsidRPr="00F1409E">
        <w:rPr>
          <w:rFonts w:eastAsia="Calibri"/>
          <w:lang w:val="en-GB"/>
        </w:rPr>
        <w:t xml:space="preserve"> Governorate, </w:t>
      </w:r>
      <w:r w:rsidR="007A736E" w:rsidRPr="00F1409E">
        <w:rPr>
          <w:rFonts w:eastAsia="Calibri"/>
          <w:lang w:val="en-GB"/>
        </w:rPr>
        <w:t>Syria</w:t>
      </w:r>
    </w:p>
    <w:p w14:paraId="7CE33DFF" w14:textId="66A44849" w:rsidR="009B0B09" w:rsidRPr="00F1409E" w:rsidRDefault="00F66411" w:rsidP="00906C19">
      <w:pPr>
        <w:spacing w:after="0"/>
        <w:rPr>
          <w:rFonts w:eastAsia="Calibri"/>
          <w:bCs/>
          <w:lang w:val="en-GB"/>
        </w:rPr>
      </w:pPr>
      <w:r w:rsidRPr="00F1409E">
        <w:rPr>
          <w:rFonts w:eastAsia="Calibri"/>
          <w:lang w:val="en-GB"/>
        </w:rPr>
        <w:t xml:space="preserve">                          </w:t>
      </w:r>
      <w:r w:rsidR="00CF52B9" w:rsidRPr="00F1409E">
        <w:rPr>
          <w:rFonts w:eastAsia="Calibri"/>
          <w:lang w:val="en-GB"/>
        </w:rPr>
        <w:t xml:space="preserve">                  </w:t>
      </w:r>
      <w:r w:rsidR="00382CF9" w:rsidRPr="00F1409E">
        <w:rPr>
          <w:rFonts w:eastAsia="Calibri"/>
          <w:lang w:val="en-GB"/>
        </w:rPr>
        <w:tab/>
      </w:r>
      <w:r w:rsidR="00E7693C">
        <w:rPr>
          <w:rFonts w:eastAsia="Calibri"/>
          <w:lang w:val="en-GB"/>
        </w:rPr>
        <w:t xml:space="preserve">Tal Abyad </w:t>
      </w:r>
      <w:r w:rsidR="009B0B09" w:rsidRPr="00F1409E">
        <w:rPr>
          <w:rFonts w:eastAsia="Calibri"/>
          <w:lang w:val="en-GB"/>
        </w:rPr>
        <w:t>town</w:t>
      </w:r>
      <w:r w:rsidR="00F1409E" w:rsidRPr="00F1409E">
        <w:rPr>
          <w:rFonts w:eastAsia="Calibri"/>
          <w:lang w:val="en-GB"/>
        </w:rPr>
        <w:t xml:space="preserve"> &amp; surrounding villages</w:t>
      </w:r>
      <w:r w:rsidR="009B0B09" w:rsidRPr="00F1409E">
        <w:rPr>
          <w:rFonts w:eastAsia="Calibri"/>
          <w:lang w:val="en-GB"/>
        </w:rPr>
        <w:t xml:space="preserve">, </w:t>
      </w:r>
      <w:r w:rsidR="00E7693C">
        <w:rPr>
          <w:rFonts w:eastAsia="Calibri"/>
          <w:bCs/>
          <w:lang w:val="en-GB"/>
        </w:rPr>
        <w:t>Ar-Raqqah</w:t>
      </w:r>
      <w:r w:rsidR="00906C19" w:rsidRPr="00F1409E">
        <w:rPr>
          <w:rFonts w:eastAsia="Calibri"/>
          <w:bCs/>
          <w:lang w:val="en-GB"/>
        </w:rPr>
        <w:t xml:space="preserve"> Governorate, </w:t>
      </w:r>
    </w:p>
    <w:p w14:paraId="68D71ABD" w14:textId="098122A2" w:rsidR="00F1409E" w:rsidRPr="006E0D8E" w:rsidRDefault="00F1409E" w:rsidP="00906C19">
      <w:pPr>
        <w:spacing w:after="0"/>
        <w:rPr>
          <w:rFonts w:eastAsia="Calibri"/>
          <w:lang w:val="en-GB"/>
        </w:rPr>
      </w:pPr>
      <w:r w:rsidRPr="00F1409E">
        <w:rPr>
          <w:rFonts w:eastAsia="Calibri"/>
          <w:bCs/>
          <w:lang w:val="en-GB"/>
        </w:rPr>
        <w:tab/>
      </w:r>
      <w:r w:rsidRPr="00F1409E">
        <w:rPr>
          <w:rFonts w:eastAsia="Calibri"/>
          <w:bCs/>
          <w:lang w:val="en-GB"/>
        </w:rPr>
        <w:tab/>
      </w:r>
      <w:r w:rsidRPr="00F1409E">
        <w:rPr>
          <w:rFonts w:eastAsia="Calibri"/>
          <w:bCs/>
          <w:lang w:val="en-GB"/>
        </w:rPr>
        <w:tab/>
      </w:r>
      <w:r w:rsidRPr="00F1409E">
        <w:rPr>
          <w:rFonts w:eastAsia="Calibri"/>
          <w:bCs/>
          <w:lang w:val="en-GB"/>
        </w:rPr>
        <w:tab/>
      </w:r>
      <w:r w:rsidR="00E7693C">
        <w:rPr>
          <w:rFonts w:eastAsia="Calibri"/>
          <w:bCs/>
          <w:lang w:val="en-GB"/>
        </w:rPr>
        <w:t xml:space="preserve">Tal Abyad </w:t>
      </w:r>
      <w:r w:rsidRPr="00F1409E">
        <w:rPr>
          <w:rFonts w:eastAsia="Calibri"/>
          <w:bCs/>
          <w:lang w:val="en-GB"/>
        </w:rPr>
        <w:t>town &amp; surrounding villages</w:t>
      </w:r>
      <w:r w:rsidR="004C50F6" w:rsidRPr="00F1409E">
        <w:rPr>
          <w:rFonts w:eastAsia="Calibri"/>
          <w:bCs/>
          <w:lang w:val="en-GB"/>
        </w:rPr>
        <w:t xml:space="preserve">, </w:t>
      </w:r>
      <w:r w:rsidR="004C50F6">
        <w:rPr>
          <w:rFonts w:eastAsia="Calibri"/>
          <w:bCs/>
          <w:lang w:val="en-GB"/>
        </w:rPr>
        <w:t>Ar</w:t>
      </w:r>
      <w:r w:rsidR="00E7693C">
        <w:rPr>
          <w:rFonts w:eastAsia="Calibri"/>
          <w:bCs/>
          <w:lang w:val="en-GB"/>
        </w:rPr>
        <w:t>-Raqqah</w:t>
      </w:r>
      <w:r w:rsidRPr="00F1409E">
        <w:rPr>
          <w:rFonts w:eastAsia="Calibri"/>
          <w:bCs/>
          <w:lang w:val="en-GB"/>
        </w:rPr>
        <w:t xml:space="preserve"> Governorate</w:t>
      </w:r>
    </w:p>
    <w:p w14:paraId="66AFC1B6" w14:textId="77777777" w:rsidR="009B0B09" w:rsidRPr="006E0D8E" w:rsidRDefault="009B0B09" w:rsidP="005B557F">
      <w:pPr>
        <w:spacing w:after="0"/>
        <w:rPr>
          <w:rFonts w:eastAsia="Calibri"/>
          <w:color w:val="000000" w:themeColor="text1"/>
          <w:lang w:val="en-GB"/>
        </w:rPr>
      </w:pPr>
    </w:p>
    <w:p w14:paraId="5BAA1372" w14:textId="77777777" w:rsidR="009B0B09" w:rsidRPr="006E0D8E" w:rsidRDefault="009B0B09" w:rsidP="005B557F">
      <w:pPr>
        <w:spacing w:after="0"/>
        <w:rPr>
          <w:rFonts w:eastAsia="Calibri"/>
          <w:lang w:val="en-GB"/>
        </w:rPr>
      </w:pPr>
    </w:p>
    <w:p w14:paraId="1F7B70A9" w14:textId="68016850" w:rsidR="009B0B09" w:rsidRPr="006E0D8E" w:rsidRDefault="009B0B09" w:rsidP="005B557F">
      <w:pPr>
        <w:spacing w:after="0"/>
        <w:rPr>
          <w:rFonts w:eastAsia="Calibri"/>
          <w:color w:val="000000" w:themeColor="text1"/>
          <w:lang w:val="en-GB"/>
        </w:rPr>
      </w:pPr>
      <w:r w:rsidRPr="006E0D8E">
        <w:rPr>
          <w:rFonts w:eastAsia="Calibri"/>
          <w:lang w:val="en-GB"/>
        </w:rPr>
        <w:t>Principa</w:t>
      </w:r>
      <w:r w:rsidR="00CF52B9">
        <w:rPr>
          <w:rFonts w:eastAsia="Calibri"/>
          <w:lang w:val="en-GB"/>
        </w:rPr>
        <w:t>l investigator</w:t>
      </w:r>
      <w:r w:rsidR="00CF52B9">
        <w:rPr>
          <w:rFonts w:eastAsia="Calibri"/>
          <w:lang w:val="en-GB"/>
        </w:rPr>
        <w:tab/>
      </w:r>
      <w:r w:rsidR="00382CF9">
        <w:rPr>
          <w:rFonts w:eastAsia="Calibri"/>
          <w:lang w:val="en-GB"/>
        </w:rPr>
        <w:tab/>
      </w:r>
      <w:r w:rsidRPr="006E0D8E">
        <w:rPr>
          <w:rFonts w:eastAsia="Calibri"/>
          <w:lang w:val="en-GB"/>
        </w:rPr>
        <w:t xml:space="preserve">Eleanor Hitchman </w:t>
      </w:r>
      <w:r w:rsidRPr="006E0D8E">
        <w:rPr>
          <w:rFonts w:eastAsia="Calibri"/>
          <w:color w:val="000000" w:themeColor="text1"/>
          <w:lang w:val="en-GB"/>
        </w:rPr>
        <w:t>for MSF</w:t>
      </w:r>
      <w:r w:rsidRPr="006E0D8E">
        <w:rPr>
          <w:rFonts w:eastAsia="Calibri"/>
          <w:iCs/>
          <w:color w:val="000000" w:themeColor="text1"/>
          <w:lang w:val="en-GB"/>
        </w:rPr>
        <w:t>-OCA</w:t>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00F66411" w:rsidRPr="006E0D8E">
        <w:rPr>
          <w:rFonts w:eastAsia="Calibri"/>
          <w:color w:val="000000" w:themeColor="text1"/>
          <w:lang w:val="en-GB"/>
        </w:rPr>
        <w:tab/>
      </w:r>
      <w:r w:rsidRPr="006E0D8E">
        <w:rPr>
          <w:rFonts w:eastAsia="Calibri"/>
          <w:color w:val="000000" w:themeColor="text1"/>
          <w:lang w:val="en-GB"/>
        </w:rPr>
        <w:t xml:space="preserve">Email: </w:t>
      </w:r>
      <w:r w:rsidRPr="006E0D8E">
        <w:rPr>
          <w:rFonts w:eastAsia="Calibri"/>
          <w:iCs/>
          <w:color w:val="000000" w:themeColor="text1"/>
          <w:lang w:val="en-GB"/>
        </w:rPr>
        <w:t>eleanor.hitchman@amsterdam.msf.org</w:t>
      </w:r>
    </w:p>
    <w:p w14:paraId="5D9DC93A" w14:textId="77777777" w:rsidR="009B0B09" w:rsidRPr="006E0D8E" w:rsidRDefault="009B0B09" w:rsidP="005B557F">
      <w:pPr>
        <w:spacing w:after="0"/>
        <w:rPr>
          <w:rFonts w:eastAsia="Calibri"/>
          <w:lang w:val="en-GB"/>
        </w:rPr>
      </w:pPr>
    </w:p>
    <w:p w14:paraId="7A427FA1" w14:textId="190BB442" w:rsidR="00EF3066" w:rsidRDefault="009B0B09" w:rsidP="005B557F">
      <w:pPr>
        <w:spacing w:after="0"/>
        <w:ind w:left="2880" w:hanging="2880"/>
        <w:rPr>
          <w:rFonts w:eastAsia="Calibri"/>
          <w:lang w:val="en-GB"/>
        </w:rPr>
      </w:pPr>
      <w:r w:rsidRPr="006E0D8E">
        <w:rPr>
          <w:rFonts w:eastAsia="Calibri"/>
          <w:bCs/>
          <w:iCs/>
          <w:lang w:val="en-GB"/>
        </w:rPr>
        <w:t>Co-investigators</w:t>
      </w:r>
      <w:r w:rsidR="00CF52B9">
        <w:rPr>
          <w:rFonts w:eastAsia="Calibri"/>
          <w:lang w:val="en-GB"/>
        </w:rPr>
        <w:t xml:space="preserve">              </w:t>
      </w:r>
      <w:r w:rsidR="00382CF9">
        <w:rPr>
          <w:rFonts w:eastAsia="Calibri"/>
          <w:lang w:val="en-GB"/>
        </w:rPr>
        <w:tab/>
      </w:r>
      <w:r w:rsidR="00CF52B9">
        <w:rPr>
          <w:rFonts w:eastAsia="Calibri"/>
          <w:lang w:val="en-GB"/>
        </w:rPr>
        <w:t>Dr Shameran Slewa-Younan</w:t>
      </w:r>
      <w:r w:rsidR="00EF3066" w:rsidRPr="00EF3066">
        <w:rPr>
          <w:rFonts w:eastAsia="Calibri"/>
          <w:lang w:val="en-GB"/>
        </w:rPr>
        <w:t>, Western Sydney University, Australia</w:t>
      </w:r>
    </w:p>
    <w:p w14:paraId="093D9B01" w14:textId="2144139E" w:rsidR="009B0B09" w:rsidRPr="006E0D8E" w:rsidRDefault="007A736E" w:rsidP="00382CF9">
      <w:pPr>
        <w:spacing w:after="0"/>
        <w:ind w:left="2160" w:firstLine="720"/>
        <w:rPr>
          <w:rFonts w:eastAsia="Calibri"/>
          <w:iCs/>
          <w:color w:val="000000" w:themeColor="text1"/>
          <w:lang w:val="en-GB"/>
        </w:rPr>
      </w:pPr>
      <w:r>
        <w:rPr>
          <w:rFonts w:eastAsia="Calibri"/>
          <w:iCs/>
          <w:color w:val="000000" w:themeColor="text1"/>
          <w:lang w:val="en-GB"/>
        </w:rPr>
        <w:t xml:space="preserve">Vanessa </w:t>
      </w:r>
      <w:r w:rsidR="004C50F6">
        <w:rPr>
          <w:rFonts w:eastAsia="Calibri"/>
          <w:iCs/>
          <w:color w:val="000000" w:themeColor="text1"/>
          <w:lang w:val="en-GB"/>
        </w:rPr>
        <w:t>Cramond</w:t>
      </w:r>
      <w:r w:rsidR="009B0B09" w:rsidRPr="006E0D8E">
        <w:rPr>
          <w:rFonts w:eastAsia="Calibri"/>
          <w:iCs/>
          <w:color w:val="000000" w:themeColor="text1"/>
          <w:lang w:val="en-GB"/>
        </w:rPr>
        <w:t>, Medical Coordinator, MSF-OCA</w:t>
      </w:r>
    </w:p>
    <w:p w14:paraId="1B701C2E" w14:textId="699FD82C" w:rsidR="009B0B09" w:rsidRPr="006E0D8E" w:rsidRDefault="00CF52B9" w:rsidP="005B557F">
      <w:pPr>
        <w:spacing w:after="0"/>
        <w:rPr>
          <w:rFonts w:eastAsia="Calibri"/>
          <w:color w:val="000000" w:themeColor="text1"/>
          <w:lang w:val="en-GB"/>
        </w:rPr>
      </w:pPr>
      <w:r>
        <w:rPr>
          <w:rFonts w:eastAsia="Calibri"/>
          <w:iCs/>
          <w:color w:val="000000" w:themeColor="text1"/>
          <w:lang w:val="en-GB"/>
        </w:rPr>
        <w:tab/>
      </w:r>
      <w:r>
        <w:rPr>
          <w:rFonts w:eastAsia="Calibri"/>
          <w:iCs/>
          <w:color w:val="000000" w:themeColor="text1"/>
          <w:lang w:val="en-GB"/>
        </w:rPr>
        <w:tab/>
      </w:r>
      <w:r>
        <w:rPr>
          <w:rFonts w:eastAsia="Calibri"/>
          <w:iCs/>
          <w:color w:val="000000" w:themeColor="text1"/>
          <w:lang w:val="en-GB"/>
        </w:rPr>
        <w:tab/>
      </w:r>
      <w:r w:rsidR="00382CF9">
        <w:rPr>
          <w:rFonts w:eastAsia="Calibri"/>
          <w:iCs/>
          <w:color w:val="000000" w:themeColor="text1"/>
          <w:lang w:val="en-GB"/>
        </w:rPr>
        <w:tab/>
      </w:r>
      <w:r w:rsidR="007A736E">
        <w:rPr>
          <w:rFonts w:eastAsia="Calibri"/>
          <w:iCs/>
          <w:color w:val="000000" w:themeColor="text1"/>
          <w:lang w:val="en-GB"/>
        </w:rPr>
        <w:t>Kate</w:t>
      </w:r>
      <w:r w:rsidR="009B0B09" w:rsidRPr="006E0D8E">
        <w:rPr>
          <w:rFonts w:eastAsia="Calibri"/>
          <w:iCs/>
          <w:color w:val="000000" w:themeColor="text1"/>
          <w:lang w:val="en-GB"/>
        </w:rPr>
        <w:t xml:space="preserve"> </w:t>
      </w:r>
      <w:r w:rsidR="007A736E">
        <w:rPr>
          <w:rFonts w:eastAsia="Calibri"/>
          <w:iCs/>
          <w:color w:val="000000" w:themeColor="text1"/>
          <w:lang w:val="en-GB"/>
        </w:rPr>
        <w:t>White</w:t>
      </w:r>
      <w:r w:rsidR="009B0B09" w:rsidRPr="006E0D8E">
        <w:rPr>
          <w:rFonts w:eastAsia="Calibri"/>
          <w:iCs/>
          <w:color w:val="000000" w:themeColor="text1"/>
          <w:lang w:val="en-GB"/>
        </w:rPr>
        <w:t>, Health Advisor, MSF-OCA</w:t>
      </w:r>
    </w:p>
    <w:p w14:paraId="36F5C7A2" w14:textId="5EFC94F0" w:rsidR="009B0B09" w:rsidRPr="006E0D8E" w:rsidRDefault="00CF52B9" w:rsidP="005B557F">
      <w:pPr>
        <w:spacing w:after="0"/>
        <w:rPr>
          <w:rFonts w:eastAsia="Calibri"/>
          <w:iCs/>
          <w:color w:val="0000FF"/>
          <w:lang w:val="en-GB"/>
        </w:rPr>
      </w:pPr>
      <w:r>
        <w:rPr>
          <w:rFonts w:eastAsia="Calibri"/>
          <w:lang w:val="en-GB"/>
        </w:rPr>
        <w:tab/>
      </w:r>
      <w:r>
        <w:rPr>
          <w:rFonts w:eastAsia="Calibri"/>
          <w:lang w:val="en-GB"/>
        </w:rPr>
        <w:tab/>
      </w:r>
      <w:r>
        <w:rPr>
          <w:rFonts w:eastAsia="Calibri"/>
          <w:lang w:val="en-GB"/>
        </w:rPr>
        <w:tab/>
      </w:r>
      <w:r w:rsidR="00382CF9">
        <w:rPr>
          <w:rFonts w:eastAsia="Calibri"/>
          <w:lang w:val="en-GB"/>
        </w:rPr>
        <w:tab/>
      </w:r>
      <w:r w:rsidR="007A736E">
        <w:rPr>
          <w:rFonts w:eastAsia="Calibri"/>
          <w:lang w:val="en-GB"/>
        </w:rPr>
        <w:t xml:space="preserve">Isidro Carrion-Martin, </w:t>
      </w:r>
      <w:r w:rsidR="009B0B09" w:rsidRPr="006E0D8E">
        <w:rPr>
          <w:rFonts w:eastAsia="Calibri"/>
          <w:lang w:val="en-GB"/>
        </w:rPr>
        <w:t>Epidemiology Advisor, MSF-UK</w:t>
      </w:r>
    </w:p>
    <w:p w14:paraId="0DF8712A" w14:textId="5A14AEF3" w:rsidR="009B0B09" w:rsidRPr="00F1409E" w:rsidRDefault="009B0B09" w:rsidP="00382CF9">
      <w:pPr>
        <w:spacing w:after="0"/>
        <w:ind w:left="2160" w:firstLine="720"/>
        <w:rPr>
          <w:rFonts w:eastAsia="Calibri"/>
          <w:iCs/>
          <w:lang w:val="en-GB"/>
        </w:rPr>
      </w:pPr>
      <w:r w:rsidRPr="00F1409E">
        <w:rPr>
          <w:rFonts w:eastAsia="Calibri"/>
          <w:iCs/>
          <w:lang w:val="en-GB"/>
        </w:rPr>
        <w:t>G</w:t>
      </w:r>
      <w:r w:rsidR="0048680A" w:rsidRPr="00F1409E">
        <w:rPr>
          <w:rFonts w:eastAsia="Calibri"/>
          <w:iCs/>
          <w:lang w:val="en-GB"/>
        </w:rPr>
        <w:t xml:space="preserve">eneral Health Director, </w:t>
      </w:r>
      <w:r w:rsidR="00F1409E" w:rsidRPr="00F1409E">
        <w:rPr>
          <w:rFonts w:eastAsia="Calibri"/>
          <w:iCs/>
          <w:lang w:val="en-GB"/>
        </w:rPr>
        <w:t>Aleppo</w:t>
      </w:r>
      <w:r w:rsidR="0048680A" w:rsidRPr="00F1409E">
        <w:rPr>
          <w:rFonts w:eastAsia="Calibri"/>
          <w:iCs/>
          <w:lang w:val="en-GB"/>
        </w:rPr>
        <w:t xml:space="preserve"> </w:t>
      </w:r>
      <w:r w:rsidRPr="00F1409E">
        <w:rPr>
          <w:rFonts w:eastAsia="Calibri"/>
          <w:iCs/>
          <w:lang w:val="en-GB"/>
        </w:rPr>
        <w:t>Governorate</w:t>
      </w:r>
    </w:p>
    <w:p w14:paraId="00AE89C2" w14:textId="5FF22D55" w:rsidR="00CF52B9" w:rsidRPr="00F1409E" w:rsidRDefault="00CF52B9" w:rsidP="00382CF9">
      <w:pPr>
        <w:spacing w:after="0"/>
        <w:ind w:left="2160" w:firstLine="720"/>
        <w:rPr>
          <w:rFonts w:eastAsia="Calibri"/>
          <w:iCs/>
          <w:lang w:val="en-GB"/>
        </w:rPr>
      </w:pPr>
      <w:r w:rsidRPr="00F1409E">
        <w:rPr>
          <w:rFonts w:eastAsia="Calibri"/>
          <w:iCs/>
          <w:lang w:val="en-GB"/>
        </w:rPr>
        <w:t xml:space="preserve">General Health Director, </w:t>
      </w:r>
      <w:r w:rsidR="00E7693C">
        <w:rPr>
          <w:rFonts w:eastAsia="Calibri"/>
          <w:iCs/>
          <w:lang w:val="en-GB"/>
        </w:rPr>
        <w:t>Ar-Raqqah</w:t>
      </w:r>
      <w:r w:rsidRPr="00F1409E">
        <w:rPr>
          <w:rFonts w:eastAsia="Calibri"/>
          <w:iCs/>
          <w:lang w:val="en-GB"/>
        </w:rPr>
        <w:t xml:space="preserve"> Governorate</w:t>
      </w:r>
    </w:p>
    <w:p w14:paraId="42E792E5" w14:textId="1FC6DFC9" w:rsidR="00CF52B9" w:rsidRPr="00F1409E" w:rsidRDefault="00382CF9" w:rsidP="00382CF9">
      <w:pPr>
        <w:spacing w:after="0"/>
        <w:ind w:left="2880"/>
        <w:rPr>
          <w:rFonts w:eastAsia="Calibri"/>
          <w:iCs/>
          <w:lang w:val="en-GB"/>
        </w:rPr>
      </w:pPr>
      <w:r w:rsidRPr="00F1409E">
        <w:rPr>
          <w:rFonts w:eastAsia="Calibri"/>
          <w:iCs/>
          <w:lang w:val="en-GB"/>
        </w:rPr>
        <w:t xml:space="preserve">Representative of </w:t>
      </w:r>
      <w:r w:rsidR="00CF52B9" w:rsidRPr="00F1409E">
        <w:rPr>
          <w:rFonts w:eastAsia="Calibri"/>
          <w:iCs/>
          <w:lang w:val="en-GB"/>
        </w:rPr>
        <w:t xml:space="preserve">Ministry for Displacement &amp; Migration, </w:t>
      </w:r>
      <w:r w:rsidR="00F1409E" w:rsidRPr="00F1409E">
        <w:rPr>
          <w:rFonts w:eastAsia="Calibri"/>
          <w:iCs/>
          <w:lang w:val="en-GB"/>
        </w:rPr>
        <w:t>Aleppo</w:t>
      </w:r>
      <w:r w:rsidR="00CF52B9" w:rsidRPr="00F1409E">
        <w:rPr>
          <w:rFonts w:eastAsia="Calibri"/>
          <w:iCs/>
          <w:lang w:val="en-GB"/>
        </w:rPr>
        <w:t xml:space="preserve"> Governorate</w:t>
      </w:r>
    </w:p>
    <w:p w14:paraId="14A610C4" w14:textId="189E1C51" w:rsidR="00CF52B9" w:rsidRDefault="00382CF9" w:rsidP="00382CF9">
      <w:pPr>
        <w:spacing w:after="0"/>
        <w:ind w:left="2880"/>
        <w:rPr>
          <w:rFonts w:eastAsia="Calibri"/>
          <w:iCs/>
          <w:lang w:val="en-GB"/>
        </w:rPr>
      </w:pPr>
      <w:r w:rsidRPr="00F1409E">
        <w:rPr>
          <w:rFonts w:eastAsia="Calibri"/>
          <w:iCs/>
          <w:lang w:val="en-GB"/>
        </w:rPr>
        <w:t xml:space="preserve">Representative of </w:t>
      </w:r>
      <w:r w:rsidR="00CF52B9" w:rsidRPr="00F1409E">
        <w:rPr>
          <w:rFonts w:eastAsia="Calibri"/>
          <w:iCs/>
          <w:lang w:val="en-GB"/>
        </w:rPr>
        <w:t xml:space="preserve">Ministry for Displacement &amp; Migration, </w:t>
      </w:r>
      <w:r w:rsidR="00E7693C">
        <w:rPr>
          <w:rFonts w:eastAsia="Calibri"/>
          <w:iCs/>
          <w:lang w:val="en-GB"/>
        </w:rPr>
        <w:t>Ar-Raqqah</w:t>
      </w:r>
      <w:r w:rsidR="00CF52B9" w:rsidRPr="00F1409E">
        <w:rPr>
          <w:rFonts w:eastAsia="Calibri"/>
          <w:iCs/>
          <w:lang w:val="en-GB"/>
        </w:rPr>
        <w:t xml:space="preserve"> Governorate</w:t>
      </w:r>
    </w:p>
    <w:p w14:paraId="6A0502F7" w14:textId="16888F73" w:rsidR="00AA2180" w:rsidRPr="006E0D8E" w:rsidRDefault="00FB4058" w:rsidP="00FB4058">
      <w:pPr>
        <w:spacing w:after="0"/>
        <w:ind w:left="2880"/>
        <w:rPr>
          <w:rFonts w:eastAsia="Calibri"/>
          <w:iCs/>
          <w:lang w:val="en-GB"/>
        </w:rPr>
      </w:pPr>
      <w:r w:rsidRPr="00FB4058">
        <w:rPr>
          <w:rFonts w:eastAsia="Calibri"/>
          <w:iCs/>
          <w:lang w:val="en-GB"/>
        </w:rPr>
        <w:t>Professor Anthony F Jorm, Professorial Fellow and NHMRC Senior Principal Research Fellow, Centre for Mental Health, Melbourne School of Population and Global Health, University of Melbourne, Melbourne, Australia.</w:t>
      </w:r>
    </w:p>
    <w:p w14:paraId="0F1A0D89" w14:textId="77777777" w:rsidR="009B0B09" w:rsidRPr="006E0D8E" w:rsidRDefault="009B0B09" w:rsidP="005B557F">
      <w:pPr>
        <w:spacing w:after="0"/>
        <w:rPr>
          <w:rFonts w:eastAsia="Calibri"/>
          <w:lang w:val="en-GB"/>
        </w:rPr>
      </w:pPr>
    </w:p>
    <w:p w14:paraId="155221B2" w14:textId="33A14B21" w:rsidR="009B0B09" w:rsidRPr="006E0D8E" w:rsidRDefault="00F66411" w:rsidP="005B557F">
      <w:pPr>
        <w:spacing w:after="0"/>
        <w:rPr>
          <w:rFonts w:eastAsia="Calibri"/>
          <w:bCs/>
          <w:lang w:val="en-GB"/>
        </w:rPr>
      </w:pPr>
      <w:r w:rsidRPr="006E0D8E">
        <w:rPr>
          <w:rFonts w:eastAsia="Calibri"/>
          <w:bCs/>
          <w:lang w:val="en-GB"/>
        </w:rPr>
        <w:t xml:space="preserve">Collaborating institutions           </w:t>
      </w:r>
      <w:r w:rsidR="006E0D8E">
        <w:rPr>
          <w:rFonts w:eastAsia="Calibri"/>
          <w:bCs/>
          <w:lang w:val="en-GB"/>
        </w:rPr>
        <w:tab/>
      </w:r>
      <w:r w:rsidRPr="006E0D8E">
        <w:rPr>
          <w:rFonts w:cs="Times New Roman"/>
          <w:snapToGrid w:val="0"/>
          <w:lang w:val="en-AU"/>
        </w:rPr>
        <w:t>School of Medicine, Western Sydney University, Australia</w:t>
      </w:r>
    </w:p>
    <w:p w14:paraId="7585F9DD" w14:textId="7C2954BA" w:rsidR="009B0B09" w:rsidRPr="00F1409E" w:rsidRDefault="009B0B09" w:rsidP="005B557F">
      <w:pPr>
        <w:spacing w:after="0"/>
        <w:ind w:left="2160" w:firstLine="720"/>
        <w:rPr>
          <w:rFonts w:eastAsia="Calibri"/>
          <w:lang w:val="en-GB"/>
        </w:rPr>
      </w:pPr>
      <w:r w:rsidRPr="00F1409E">
        <w:rPr>
          <w:rFonts w:eastAsia="Calibri"/>
          <w:lang w:val="en-GB"/>
        </w:rPr>
        <w:t xml:space="preserve">Directorate of Health, </w:t>
      </w:r>
      <w:r w:rsidR="00F1409E" w:rsidRPr="00F1409E">
        <w:rPr>
          <w:rFonts w:eastAsia="Calibri"/>
          <w:lang w:val="en-GB"/>
        </w:rPr>
        <w:t>Aleppo</w:t>
      </w:r>
      <w:r w:rsidRPr="00F1409E">
        <w:rPr>
          <w:rFonts w:eastAsia="Calibri"/>
          <w:lang w:val="en-GB"/>
        </w:rPr>
        <w:t xml:space="preserve"> Governorate</w:t>
      </w:r>
    </w:p>
    <w:p w14:paraId="50BFCCE8" w14:textId="1A3B7661" w:rsidR="009B0B09" w:rsidRPr="00F1409E" w:rsidRDefault="00F66411" w:rsidP="005B557F">
      <w:pPr>
        <w:spacing w:after="0"/>
        <w:rPr>
          <w:rFonts w:eastAsia="Calibri"/>
          <w:bCs/>
          <w:lang w:val="en-GB"/>
        </w:rPr>
      </w:pPr>
      <w:r w:rsidRPr="00F1409E">
        <w:rPr>
          <w:rFonts w:eastAsia="Calibri"/>
          <w:bCs/>
          <w:lang w:val="en-GB"/>
        </w:rPr>
        <w:t xml:space="preserve">                                                          </w:t>
      </w:r>
      <w:r w:rsidR="009B0B09" w:rsidRPr="00F1409E">
        <w:rPr>
          <w:rFonts w:eastAsia="Calibri"/>
          <w:bCs/>
          <w:lang w:val="en-GB"/>
        </w:rPr>
        <w:t xml:space="preserve">Directorate of Health, </w:t>
      </w:r>
      <w:r w:rsidR="00E7693C">
        <w:rPr>
          <w:rFonts w:eastAsia="Calibri"/>
          <w:bCs/>
          <w:lang w:val="en-GB"/>
        </w:rPr>
        <w:t>Ar-Raqqah</w:t>
      </w:r>
      <w:r w:rsidR="00906C19" w:rsidRPr="00F1409E">
        <w:rPr>
          <w:rFonts w:eastAsia="Calibri"/>
          <w:bCs/>
          <w:lang w:val="en-GB"/>
        </w:rPr>
        <w:t xml:space="preserve"> Governorate</w:t>
      </w:r>
      <w:r w:rsidR="009B0B09" w:rsidRPr="00F1409E">
        <w:rPr>
          <w:rFonts w:eastAsia="Calibri"/>
          <w:bCs/>
          <w:lang w:val="en-GB"/>
        </w:rPr>
        <w:t xml:space="preserve"> </w:t>
      </w:r>
    </w:p>
    <w:p w14:paraId="19357E32" w14:textId="353B589D" w:rsidR="00382CF9" w:rsidRPr="00F1409E" w:rsidRDefault="00382CF9" w:rsidP="005B557F">
      <w:pPr>
        <w:spacing w:after="0"/>
        <w:rPr>
          <w:rFonts w:eastAsia="Calibri"/>
          <w:bCs/>
          <w:lang w:val="en-GB"/>
        </w:rPr>
      </w:pPr>
      <w:r w:rsidRPr="00F1409E">
        <w:rPr>
          <w:rFonts w:eastAsia="Calibri"/>
          <w:bCs/>
          <w:lang w:val="en-GB"/>
        </w:rPr>
        <w:tab/>
      </w:r>
      <w:r w:rsidRPr="00F1409E">
        <w:rPr>
          <w:rFonts w:eastAsia="Calibri"/>
          <w:bCs/>
          <w:lang w:val="en-GB"/>
        </w:rPr>
        <w:tab/>
      </w:r>
      <w:r w:rsidRPr="00F1409E">
        <w:rPr>
          <w:rFonts w:eastAsia="Calibri"/>
          <w:bCs/>
          <w:lang w:val="en-GB"/>
        </w:rPr>
        <w:tab/>
      </w:r>
      <w:r w:rsidRPr="00F1409E">
        <w:rPr>
          <w:rFonts w:eastAsia="Calibri"/>
          <w:bCs/>
          <w:lang w:val="en-GB"/>
        </w:rPr>
        <w:tab/>
        <w:t xml:space="preserve">Ministry for Displacement &amp; Migration, </w:t>
      </w:r>
      <w:r w:rsidR="00F1409E" w:rsidRPr="00F1409E">
        <w:rPr>
          <w:rFonts w:eastAsia="Calibri"/>
          <w:bCs/>
          <w:lang w:val="en-GB"/>
        </w:rPr>
        <w:t>Aleppo</w:t>
      </w:r>
      <w:r w:rsidRPr="00F1409E">
        <w:rPr>
          <w:rFonts w:eastAsia="Calibri"/>
          <w:bCs/>
          <w:lang w:val="en-GB"/>
        </w:rPr>
        <w:t xml:space="preserve"> Governorate</w:t>
      </w:r>
    </w:p>
    <w:p w14:paraId="14AD5417" w14:textId="76392BF2" w:rsidR="00382CF9" w:rsidRPr="006E0D8E" w:rsidRDefault="00382CF9" w:rsidP="005B557F">
      <w:pPr>
        <w:spacing w:after="0"/>
        <w:rPr>
          <w:rFonts w:eastAsia="Calibri"/>
          <w:lang w:val="en-GB"/>
        </w:rPr>
      </w:pPr>
      <w:r w:rsidRPr="00F1409E">
        <w:rPr>
          <w:rFonts w:eastAsia="Calibri"/>
          <w:bCs/>
          <w:lang w:val="en-GB"/>
        </w:rPr>
        <w:tab/>
      </w:r>
      <w:r w:rsidRPr="00F1409E">
        <w:rPr>
          <w:rFonts w:eastAsia="Calibri"/>
          <w:bCs/>
          <w:lang w:val="en-GB"/>
        </w:rPr>
        <w:tab/>
      </w:r>
      <w:r w:rsidRPr="00F1409E">
        <w:rPr>
          <w:rFonts w:eastAsia="Calibri"/>
          <w:bCs/>
          <w:lang w:val="en-GB"/>
        </w:rPr>
        <w:tab/>
      </w:r>
      <w:r w:rsidRPr="00F1409E">
        <w:rPr>
          <w:rFonts w:eastAsia="Calibri"/>
          <w:bCs/>
          <w:lang w:val="en-GB"/>
        </w:rPr>
        <w:tab/>
        <w:t xml:space="preserve">Ministry for Displacement &amp; Migration, </w:t>
      </w:r>
      <w:r w:rsidR="00E7693C">
        <w:rPr>
          <w:rFonts w:eastAsia="Calibri"/>
          <w:bCs/>
          <w:lang w:val="en-GB"/>
        </w:rPr>
        <w:t>Ar-Raqqah</w:t>
      </w:r>
      <w:r w:rsidRPr="00F1409E">
        <w:rPr>
          <w:rFonts w:eastAsia="Calibri"/>
          <w:bCs/>
          <w:lang w:val="en-GB"/>
        </w:rPr>
        <w:t xml:space="preserve"> Governorate</w:t>
      </w:r>
    </w:p>
    <w:p w14:paraId="2FCF7CDC" w14:textId="77777777" w:rsidR="009B0B09" w:rsidRPr="006E0D8E" w:rsidRDefault="009B0B09" w:rsidP="005B557F">
      <w:pPr>
        <w:spacing w:after="0"/>
        <w:rPr>
          <w:rFonts w:eastAsia="Calibri" w:cs="Times New Roman"/>
          <w:lang w:val="en-GB" w:eastAsia="ja-JP"/>
        </w:rPr>
      </w:pPr>
    </w:p>
    <w:p w14:paraId="45F5DB37" w14:textId="77777777" w:rsidR="009B0B09" w:rsidRPr="006E0D8E" w:rsidRDefault="009B0B09" w:rsidP="005B557F">
      <w:pPr>
        <w:spacing w:after="0"/>
        <w:rPr>
          <w:rFonts w:eastAsia="Calibri" w:cs="Times New Roman"/>
          <w:lang w:val="en-GB" w:eastAsia="ja-JP"/>
        </w:rPr>
      </w:pPr>
    </w:p>
    <w:p w14:paraId="62D2D025" w14:textId="77777777" w:rsidR="003F35CF" w:rsidRDefault="003F35CF" w:rsidP="003F35CF">
      <w:pPr>
        <w:rPr>
          <w:rFonts w:eastAsiaTheme="majorEastAsia" w:cstheme="majorBidi"/>
          <w:b/>
          <w:bCs/>
        </w:rPr>
      </w:pPr>
      <w:r w:rsidRPr="00F7103E">
        <w:rPr>
          <w:rFonts w:eastAsiaTheme="majorEastAsia" w:cstheme="majorBidi"/>
          <w:b/>
          <w:bCs/>
        </w:rPr>
        <w:lastRenderedPageBreak/>
        <w:t>Table of Contents</w:t>
      </w:r>
    </w:p>
    <w:p w14:paraId="4DAF279E" w14:textId="77777777" w:rsidR="00F7103E" w:rsidRPr="003F35CF" w:rsidRDefault="00F7103E" w:rsidP="00F7103E">
      <w:pPr>
        <w:spacing w:after="0"/>
        <w:rPr>
          <w:rFonts w:eastAsiaTheme="majorEastAsia" w:cstheme="majorBidi"/>
          <w:b/>
          <w:bCs/>
        </w:rPr>
      </w:pPr>
      <w:r w:rsidRPr="00F7103E">
        <w:rPr>
          <w:rFonts w:eastAsiaTheme="majorEastAsia" w:cstheme="majorBidi"/>
          <w:bCs/>
        </w:rPr>
        <w:t>1.</w:t>
      </w:r>
      <w:r w:rsidRPr="00F7103E">
        <w:rPr>
          <w:rFonts w:eastAsiaTheme="majorEastAsia" w:cstheme="majorBidi"/>
          <w:bCs/>
        </w:rPr>
        <w:tab/>
      </w:r>
      <w:r w:rsidRPr="003F35CF">
        <w:rPr>
          <w:rFonts w:eastAsiaTheme="majorEastAsia" w:cstheme="majorBidi"/>
          <w:b/>
          <w:bCs/>
        </w:rPr>
        <w:t>List of abbreviations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t>4</w:t>
      </w:r>
    </w:p>
    <w:p w14:paraId="71B8460F" w14:textId="435546C1" w:rsidR="004B2E95" w:rsidRPr="003F35CF" w:rsidRDefault="00F7103E" w:rsidP="00F7103E">
      <w:pPr>
        <w:spacing w:after="0"/>
        <w:rPr>
          <w:rFonts w:eastAsiaTheme="majorEastAsia" w:cstheme="majorBidi"/>
          <w:b/>
          <w:bCs/>
        </w:rPr>
      </w:pPr>
      <w:r w:rsidRPr="003F35CF">
        <w:rPr>
          <w:rFonts w:eastAsiaTheme="majorEastAsia" w:cstheme="majorBidi"/>
          <w:b/>
          <w:bCs/>
        </w:rPr>
        <w:t>2.</w:t>
      </w:r>
      <w:r w:rsidRPr="003F35CF">
        <w:rPr>
          <w:rFonts w:eastAsiaTheme="majorEastAsia" w:cstheme="majorBidi"/>
          <w:b/>
          <w:bCs/>
        </w:rPr>
        <w:tab/>
      </w:r>
      <w:r w:rsidR="004B2E95" w:rsidRPr="003F35CF">
        <w:rPr>
          <w:rFonts w:eastAsiaTheme="majorEastAsia" w:cstheme="majorBidi"/>
          <w:b/>
          <w:bCs/>
        </w:rPr>
        <w:t>Background</w:t>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t>5</w:t>
      </w:r>
    </w:p>
    <w:p w14:paraId="538FAF64" w14:textId="3BBEEC79" w:rsidR="00F7103E"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2.1 </w:t>
      </w:r>
      <w:r w:rsidR="00F7103E" w:rsidRPr="003F35CF">
        <w:rPr>
          <w:rFonts w:eastAsiaTheme="majorEastAsia" w:cstheme="majorBidi"/>
          <w:bCs/>
          <w:sz w:val="20"/>
          <w:szCs w:val="20"/>
        </w:rPr>
        <w:t>Context</w:t>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t xml:space="preserve">5 </w:t>
      </w:r>
    </w:p>
    <w:p w14:paraId="29531D33" w14:textId="6C2FF51F" w:rsidR="004B2E95"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2.2 Mental health in </w:t>
      </w:r>
      <w:r w:rsidR="007A736E">
        <w:rPr>
          <w:rFonts w:eastAsiaTheme="majorEastAsia" w:cstheme="majorBidi"/>
          <w:bCs/>
          <w:sz w:val="20"/>
          <w:szCs w:val="20"/>
        </w:rPr>
        <w:t>Syria</w:t>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3F35CF">
        <w:rPr>
          <w:rFonts w:eastAsiaTheme="majorEastAsia" w:cstheme="majorBidi"/>
          <w:bCs/>
          <w:sz w:val="20"/>
          <w:szCs w:val="20"/>
        </w:rPr>
        <w:tab/>
      </w:r>
      <w:r w:rsidR="00874BB2">
        <w:rPr>
          <w:rFonts w:eastAsiaTheme="majorEastAsia" w:cstheme="majorBidi"/>
          <w:bCs/>
          <w:sz w:val="20"/>
          <w:szCs w:val="20"/>
        </w:rPr>
        <w:t>7</w:t>
      </w:r>
    </w:p>
    <w:p w14:paraId="1FCEFC39" w14:textId="3A324173" w:rsidR="008E1CA5" w:rsidRDefault="008E1CA5" w:rsidP="004B2E95">
      <w:pPr>
        <w:spacing w:after="0"/>
        <w:ind w:firstLine="720"/>
        <w:rPr>
          <w:rFonts w:eastAsiaTheme="majorEastAsia" w:cstheme="majorBidi"/>
          <w:bCs/>
          <w:sz w:val="20"/>
          <w:szCs w:val="20"/>
        </w:rPr>
      </w:pPr>
      <w:r>
        <w:rPr>
          <w:rFonts w:eastAsiaTheme="majorEastAsia" w:cstheme="majorBidi"/>
          <w:bCs/>
          <w:sz w:val="20"/>
          <w:szCs w:val="20"/>
        </w:rPr>
        <w:t>2.3 Mental health Literacy</w:t>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sidR="004037E1">
        <w:rPr>
          <w:rFonts w:eastAsiaTheme="majorEastAsia" w:cstheme="majorBidi"/>
          <w:bCs/>
          <w:sz w:val="20"/>
          <w:szCs w:val="20"/>
        </w:rPr>
        <w:t>8</w:t>
      </w:r>
    </w:p>
    <w:p w14:paraId="69AED659" w14:textId="73621415" w:rsidR="00C41763" w:rsidRDefault="00C41763" w:rsidP="004B2E95">
      <w:pPr>
        <w:spacing w:after="0"/>
        <w:ind w:firstLine="720"/>
        <w:rPr>
          <w:rFonts w:eastAsiaTheme="majorEastAsia" w:cstheme="majorBidi"/>
          <w:bCs/>
          <w:sz w:val="20"/>
          <w:szCs w:val="20"/>
        </w:rPr>
      </w:pPr>
      <w:r>
        <w:rPr>
          <w:rFonts w:eastAsiaTheme="majorEastAsia" w:cstheme="majorBidi"/>
          <w:bCs/>
          <w:sz w:val="20"/>
          <w:szCs w:val="20"/>
        </w:rPr>
        <w:t>2.4 Consequences of war and conflict on children</w:t>
      </w:r>
      <w:r>
        <w:rPr>
          <w:rFonts w:eastAsiaTheme="majorEastAsia" w:cstheme="majorBidi"/>
          <w:bCs/>
          <w:sz w:val="20"/>
          <w:szCs w:val="20"/>
        </w:rPr>
        <w:tab/>
      </w:r>
      <w:r>
        <w:rPr>
          <w:rFonts w:eastAsiaTheme="majorEastAsia" w:cstheme="majorBidi"/>
          <w:bCs/>
          <w:sz w:val="20"/>
          <w:szCs w:val="20"/>
        </w:rPr>
        <w:tab/>
        <w:t>9</w:t>
      </w:r>
    </w:p>
    <w:p w14:paraId="7C43C90E" w14:textId="4F852555" w:rsidR="00C41763" w:rsidRPr="003F35CF" w:rsidRDefault="00C41763" w:rsidP="004B2E95">
      <w:pPr>
        <w:spacing w:after="0"/>
        <w:ind w:firstLine="720"/>
        <w:rPr>
          <w:rFonts w:eastAsiaTheme="majorEastAsia" w:cstheme="majorBidi"/>
          <w:bCs/>
          <w:sz w:val="20"/>
          <w:szCs w:val="20"/>
        </w:rPr>
      </w:pPr>
      <w:r>
        <w:rPr>
          <w:rFonts w:eastAsiaTheme="majorEastAsia" w:cstheme="majorBidi"/>
          <w:bCs/>
          <w:sz w:val="20"/>
          <w:szCs w:val="20"/>
        </w:rPr>
        <w:t>2.5 Current mental health services offered by MSF</w:t>
      </w:r>
      <w:r>
        <w:rPr>
          <w:rFonts w:eastAsiaTheme="majorEastAsia" w:cstheme="majorBidi"/>
          <w:bCs/>
          <w:sz w:val="20"/>
          <w:szCs w:val="20"/>
        </w:rPr>
        <w:tab/>
      </w:r>
      <w:r>
        <w:rPr>
          <w:rFonts w:eastAsiaTheme="majorEastAsia" w:cstheme="majorBidi"/>
          <w:bCs/>
          <w:sz w:val="20"/>
          <w:szCs w:val="20"/>
        </w:rPr>
        <w:tab/>
        <w:t>10</w:t>
      </w:r>
    </w:p>
    <w:p w14:paraId="4A4864BF" w14:textId="25BE76BA" w:rsidR="00F7103E" w:rsidRPr="003F35CF" w:rsidRDefault="00F7103E" w:rsidP="00F7103E">
      <w:pPr>
        <w:spacing w:after="0"/>
        <w:rPr>
          <w:rFonts w:eastAsiaTheme="majorEastAsia" w:cstheme="majorBidi"/>
          <w:b/>
          <w:bCs/>
        </w:rPr>
      </w:pPr>
      <w:r w:rsidRPr="00F7103E">
        <w:rPr>
          <w:rFonts w:eastAsiaTheme="majorEastAsia" w:cstheme="majorBidi"/>
          <w:bCs/>
        </w:rPr>
        <w:t>3.</w:t>
      </w:r>
      <w:r w:rsidRPr="00F7103E">
        <w:rPr>
          <w:rFonts w:eastAsiaTheme="majorEastAsia" w:cstheme="majorBidi"/>
          <w:bCs/>
        </w:rPr>
        <w:tab/>
      </w:r>
      <w:r w:rsidRPr="003F35CF">
        <w:rPr>
          <w:rFonts w:eastAsiaTheme="majorEastAsia" w:cstheme="majorBidi"/>
          <w:b/>
          <w:bCs/>
        </w:rPr>
        <w:t>Justification</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t xml:space="preserve">      </w:t>
      </w:r>
      <w:r w:rsidRPr="003F35CF">
        <w:rPr>
          <w:rFonts w:eastAsiaTheme="majorEastAsia" w:cstheme="majorBidi"/>
          <w:b/>
          <w:bCs/>
        </w:rPr>
        <w:tab/>
      </w:r>
      <w:r w:rsidR="00874BB2">
        <w:rPr>
          <w:rFonts w:eastAsiaTheme="majorEastAsia" w:cstheme="majorBidi"/>
          <w:b/>
          <w:bCs/>
        </w:rPr>
        <w:tab/>
      </w:r>
      <w:r w:rsidR="00F6582E">
        <w:rPr>
          <w:rFonts w:eastAsiaTheme="majorEastAsia" w:cstheme="majorBidi"/>
          <w:b/>
          <w:bCs/>
        </w:rPr>
        <w:t>11</w:t>
      </w:r>
      <w:r w:rsidR="00F6582E" w:rsidRPr="003F35CF">
        <w:rPr>
          <w:rFonts w:eastAsiaTheme="majorEastAsia" w:cstheme="majorBidi"/>
          <w:b/>
          <w:bCs/>
        </w:rPr>
        <w:t xml:space="preserve"> </w:t>
      </w:r>
    </w:p>
    <w:p w14:paraId="564DCFEC" w14:textId="514CE3CD" w:rsidR="00F7103E" w:rsidRPr="003F35CF" w:rsidRDefault="00F7103E" w:rsidP="00F7103E">
      <w:pPr>
        <w:spacing w:after="0"/>
        <w:rPr>
          <w:rFonts w:eastAsiaTheme="majorEastAsia" w:cstheme="majorBidi"/>
          <w:b/>
          <w:bCs/>
        </w:rPr>
      </w:pPr>
      <w:r w:rsidRPr="003F35CF">
        <w:rPr>
          <w:rFonts w:eastAsiaTheme="majorEastAsia" w:cstheme="majorBidi"/>
          <w:b/>
          <w:bCs/>
        </w:rPr>
        <w:t>4.</w:t>
      </w:r>
      <w:r w:rsidRPr="003F35CF">
        <w:rPr>
          <w:rFonts w:eastAsiaTheme="majorEastAsia" w:cstheme="majorBidi"/>
          <w:b/>
          <w:bCs/>
        </w:rPr>
        <w:tab/>
        <w:t>Objecti</w:t>
      </w:r>
      <w:r w:rsidR="004B2E95" w:rsidRPr="003F35CF">
        <w:rPr>
          <w:rFonts w:eastAsiaTheme="majorEastAsia" w:cstheme="majorBidi"/>
          <w:b/>
          <w:bCs/>
        </w:rPr>
        <w:t>v</w:t>
      </w:r>
      <w:r w:rsidRPr="003F35CF">
        <w:rPr>
          <w:rFonts w:eastAsiaTheme="majorEastAsia" w:cstheme="majorBidi"/>
          <w:b/>
          <w:bCs/>
        </w:rPr>
        <w:t>es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E12120">
        <w:rPr>
          <w:rFonts w:eastAsiaTheme="majorEastAsia" w:cstheme="majorBidi"/>
          <w:b/>
          <w:bCs/>
        </w:rPr>
        <w:tab/>
      </w:r>
      <w:r w:rsidR="00F6582E">
        <w:rPr>
          <w:rFonts w:eastAsiaTheme="majorEastAsia" w:cstheme="majorBidi"/>
          <w:b/>
          <w:bCs/>
        </w:rPr>
        <w:t>12</w:t>
      </w:r>
    </w:p>
    <w:p w14:paraId="022E7717" w14:textId="5F2CC4BF" w:rsidR="00F7103E" w:rsidRPr="003F35CF" w:rsidRDefault="003F35CF" w:rsidP="004B2E95">
      <w:pPr>
        <w:spacing w:after="0"/>
        <w:ind w:firstLine="720"/>
        <w:rPr>
          <w:rFonts w:eastAsiaTheme="majorEastAsia" w:cstheme="majorBidi"/>
          <w:bCs/>
          <w:sz w:val="20"/>
          <w:szCs w:val="20"/>
        </w:rPr>
      </w:pPr>
      <w:r>
        <w:rPr>
          <w:rFonts w:eastAsiaTheme="majorEastAsia" w:cstheme="majorBidi"/>
          <w:bCs/>
          <w:sz w:val="20"/>
          <w:szCs w:val="20"/>
        </w:rPr>
        <w:t xml:space="preserve">4.1. </w:t>
      </w:r>
      <w:r w:rsidR="00F6582E">
        <w:rPr>
          <w:rFonts w:eastAsiaTheme="majorEastAsia" w:cstheme="majorBidi"/>
          <w:bCs/>
          <w:sz w:val="20"/>
          <w:szCs w:val="20"/>
        </w:rPr>
        <w:t>Primary Objective</w:t>
      </w:r>
      <w:r w:rsidR="00E12120">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F6582E">
        <w:rPr>
          <w:rFonts w:eastAsiaTheme="majorEastAsia" w:cstheme="majorBidi"/>
          <w:bCs/>
          <w:sz w:val="20"/>
          <w:szCs w:val="20"/>
        </w:rPr>
        <w:t>12</w:t>
      </w:r>
    </w:p>
    <w:p w14:paraId="4B9B657A" w14:textId="06E3E1A1" w:rsidR="00F7103E" w:rsidRPr="003F35CF" w:rsidRDefault="003F35CF" w:rsidP="004B2E95">
      <w:pPr>
        <w:spacing w:after="0"/>
        <w:ind w:firstLine="720"/>
        <w:rPr>
          <w:rFonts w:eastAsiaTheme="majorEastAsia" w:cstheme="majorBidi"/>
          <w:bCs/>
          <w:sz w:val="20"/>
          <w:szCs w:val="20"/>
        </w:rPr>
      </w:pPr>
      <w:r>
        <w:rPr>
          <w:rFonts w:eastAsiaTheme="majorEastAsia" w:cstheme="majorBidi"/>
          <w:bCs/>
          <w:sz w:val="20"/>
          <w:szCs w:val="20"/>
        </w:rPr>
        <w:t xml:space="preserve">4.2. </w:t>
      </w:r>
      <w:r w:rsidR="004B2E95" w:rsidRPr="003F35CF">
        <w:rPr>
          <w:rFonts w:eastAsiaTheme="majorEastAsia" w:cstheme="majorBidi"/>
          <w:bCs/>
          <w:sz w:val="20"/>
          <w:szCs w:val="20"/>
        </w:rPr>
        <w:t>Specific objectives</w:t>
      </w:r>
      <w:r w:rsidR="00F7103E" w:rsidRPr="003F35CF">
        <w:rPr>
          <w:rFonts w:eastAsiaTheme="majorEastAsia" w:cstheme="majorBidi"/>
          <w:bCs/>
          <w:sz w:val="20"/>
          <w:szCs w:val="20"/>
        </w:rPr>
        <w:tab/>
      </w:r>
      <w:r w:rsidR="004B2E95" w:rsidRPr="003F35CF">
        <w:rPr>
          <w:rFonts w:eastAsiaTheme="majorEastAsia" w:cstheme="majorBidi"/>
          <w:bCs/>
          <w:sz w:val="20"/>
          <w:szCs w:val="20"/>
        </w:rPr>
        <w:tab/>
      </w:r>
      <w:r w:rsidR="004B2E95" w:rsidRPr="003F35CF">
        <w:rPr>
          <w:rFonts w:eastAsiaTheme="majorEastAsia" w:cstheme="majorBidi"/>
          <w:bCs/>
          <w:sz w:val="20"/>
          <w:szCs w:val="20"/>
        </w:rPr>
        <w:tab/>
      </w:r>
      <w:r w:rsidR="004B2E95" w:rsidRPr="003F35CF">
        <w:rPr>
          <w:rFonts w:eastAsiaTheme="majorEastAsia" w:cstheme="majorBidi"/>
          <w:bCs/>
          <w:sz w:val="20"/>
          <w:szCs w:val="20"/>
        </w:rPr>
        <w:tab/>
      </w:r>
      <w:r>
        <w:rPr>
          <w:rFonts w:eastAsiaTheme="majorEastAsia" w:cstheme="majorBidi"/>
          <w:bCs/>
          <w:sz w:val="20"/>
          <w:szCs w:val="20"/>
        </w:rPr>
        <w:tab/>
      </w:r>
      <w:r w:rsidR="00F6582E">
        <w:rPr>
          <w:rFonts w:eastAsiaTheme="majorEastAsia" w:cstheme="majorBidi"/>
          <w:bCs/>
          <w:sz w:val="20"/>
          <w:szCs w:val="20"/>
        </w:rPr>
        <w:t>12</w:t>
      </w:r>
    </w:p>
    <w:p w14:paraId="2390D509" w14:textId="6F539349" w:rsidR="00F7103E" w:rsidRPr="003F35CF" w:rsidRDefault="00F7103E" w:rsidP="00F7103E">
      <w:pPr>
        <w:spacing w:after="0"/>
        <w:rPr>
          <w:rFonts w:eastAsiaTheme="majorEastAsia" w:cstheme="majorBidi"/>
          <w:b/>
          <w:bCs/>
        </w:rPr>
      </w:pPr>
      <w:r w:rsidRPr="00F7103E">
        <w:rPr>
          <w:rFonts w:eastAsiaTheme="majorEastAsia" w:cstheme="majorBidi"/>
          <w:bCs/>
        </w:rPr>
        <w:t>5.</w:t>
      </w:r>
      <w:r w:rsidRPr="00F7103E">
        <w:rPr>
          <w:rFonts w:eastAsiaTheme="majorEastAsia" w:cstheme="majorBidi"/>
          <w:bCs/>
        </w:rPr>
        <w:tab/>
      </w:r>
      <w:r w:rsidR="00874BB2">
        <w:rPr>
          <w:rFonts w:eastAsiaTheme="majorEastAsia" w:cstheme="majorBidi"/>
          <w:b/>
          <w:bCs/>
        </w:rPr>
        <w:t>Methodology</w:t>
      </w:r>
      <w:r w:rsidR="00874BB2">
        <w:rPr>
          <w:rFonts w:eastAsiaTheme="majorEastAsia" w:cstheme="majorBidi"/>
          <w:b/>
          <w:bCs/>
        </w:rPr>
        <w:tab/>
      </w:r>
      <w:r w:rsidR="00874BB2">
        <w:rPr>
          <w:rFonts w:eastAsiaTheme="majorEastAsia" w:cstheme="majorBidi"/>
          <w:b/>
          <w:bCs/>
        </w:rPr>
        <w:tab/>
      </w:r>
      <w:r w:rsidR="00874BB2">
        <w:rPr>
          <w:rFonts w:eastAsiaTheme="majorEastAsia" w:cstheme="majorBidi"/>
          <w:b/>
          <w:bCs/>
        </w:rPr>
        <w:tab/>
      </w:r>
      <w:r w:rsidR="00874BB2">
        <w:rPr>
          <w:rFonts w:eastAsiaTheme="majorEastAsia" w:cstheme="majorBidi"/>
          <w:b/>
          <w:bCs/>
        </w:rPr>
        <w:tab/>
      </w:r>
      <w:r w:rsidR="00874BB2">
        <w:rPr>
          <w:rFonts w:eastAsiaTheme="majorEastAsia" w:cstheme="majorBidi"/>
          <w:b/>
          <w:bCs/>
        </w:rPr>
        <w:tab/>
      </w:r>
      <w:r w:rsidR="00874BB2">
        <w:rPr>
          <w:rFonts w:eastAsiaTheme="majorEastAsia" w:cstheme="majorBidi"/>
          <w:b/>
          <w:bCs/>
        </w:rPr>
        <w:tab/>
      </w:r>
      <w:r w:rsidR="00F6582E">
        <w:rPr>
          <w:rFonts w:eastAsiaTheme="majorEastAsia" w:cstheme="majorBidi"/>
          <w:b/>
          <w:bCs/>
        </w:rPr>
        <w:t>13</w:t>
      </w:r>
    </w:p>
    <w:p w14:paraId="24966E3F" w14:textId="74464164"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5.1. Study design and area</w:t>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3F35CF">
        <w:rPr>
          <w:rFonts w:eastAsiaTheme="majorEastAsia" w:cstheme="majorBidi"/>
          <w:bCs/>
          <w:sz w:val="20"/>
          <w:szCs w:val="20"/>
        </w:rPr>
        <w:tab/>
      </w:r>
      <w:r w:rsidR="00F6582E">
        <w:rPr>
          <w:rFonts w:eastAsiaTheme="majorEastAsia" w:cstheme="majorBidi"/>
          <w:bCs/>
          <w:sz w:val="20"/>
          <w:szCs w:val="20"/>
        </w:rPr>
        <w:t>13</w:t>
      </w:r>
    </w:p>
    <w:p w14:paraId="1B6D9E4E" w14:textId="46478C7E" w:rsidR="004B2E95" w:rsidRPr="003F35CF" w:rsidRDefault="00874BB2" w:rsidP="004B2E95">
      <w:pPr>
        <w:spacing w:after="0"/>
        <w:ind w:firstLine="720"/>
        <w:rPr>
          <w:rFonts w:eastAsiaTheme="majorEastAsia" w:cstheme="majorBidi"/>
          <w:bCs/>
          <w:sz w:val="20"/>
          <w:szCs w:val="20"/>
        </w:rPr>
      </w:pPr>
      <w:r>
        <w:rPr>
          <w:rFonts w:eastAsiaTheme="majorEastAsia" w:cstheme="majorBidi"/>
          <w:bCs/>
          <w:sz w:val="20"/>
          <w:szCs w:val="20"/>
        </w:rPr>
        <w:t>5.2. Study Population</w:t>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sidR="00F6582E">
        <w:rPr>
          <w:rFonts w:eastAsiaTheme="majorEastAsia" w:cstheme="majorBidi"/>
          <w:bCs/>
          <w:sz w:val="20"/>
          <w:szCs w:val="20"/>
        </w:rPr>
        <w:t>13</w:t>
      </w:r>
    </w:p>
    <w:p w14:paraId="6F422AC0" w14:textId="3446843B" w:rsidR="004B2E95" w:rsidRPr="003F35CF" w:rsidRDefault="00874BB2" w:rsidP="004B2E95">
      <w:pPr>
        <w:spacing w:after="0"/>
        <w:ind w:firstLine="720"/>
        <w:rPr>
          <w:rFonts w:eastAsiaTheme="majorEastAsia" w:cstheme="majorBidi"/>
          <w:bCs/>
          <w:sz w:val="20"/>
          <w:szCs w:val="20"/>
        </w:rPr>
      </w:pPr>
      <w:r>
        <w:rPr>
          <w:rFonts w:eastAsiaTheme="majorEastAsia" w:cstheme="majorBidi"/>
          <w:bCs/>
          <w:sz w:val="20"/>
          <w:szCs w:val="20"/>
        </w:rPr>
        <w:t xml:space="preserve">5.3. </w:t>
      </w:r>
      <w:r w:rsidR="00F6582E">
        <w:rPr>
          <w:rFonts w:eastAsiaTheme="majorEastAsia" w:cstheme="majorBidi"/>
          <w:bCs/>
          <w:sz w:val="20"/>
          <w:szCs w:val="20"/>
        </w:rPr>
        <w:t>Eligibility criteria</w:t>
      </w:r>
      <w:r w:rsidR="00F6582E">
        <w:rPr>
          <w:rFonts w:eastAsiaTheme="majorEastAsia" w:cstheme="majorBidi"/>
          <w:bCs/>
          <w:sz w:val="20"/>
          <w:szCs w:val="20"/>
        </w:rPr>
        <w:tab/>
      </w:r>
      <w:r w:rsidR="00F6582E">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3</w:t>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p>
    <w:p w14:paraId="360413CD" w14:textId="3E755E1B"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5.4. </w:t>
      </w:r>
      <w:r w:rsidR="00F6582E">
        <w:rPr>
          <w:rFonts w:eastAsiaTheme="majorEastAsia" w:cstheme="majorBidi"/>
          <w:bCs/>
          <w:sz w:val="20"/>
          <w:szCs w:val="20"/>
        </w:rPr>
        <w:t>Definitions</w:t>
      </w:r>
      <w:r w:rsidR="00F6582E">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E12120">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4</w:t>
      </w:r>
      <w:r w:rsidRPr="003F35CF">
        <w:rPr>
          <w:rFonts w:eastAsiaTheme="majorEastAsia" w:cstheme="majorBidi"/>
          <w:bCs/>
          <w:sz w:val="20"/>
          <w:szCs w:val="20"/>
        </w:rPr>
        <w:tab/>
      </w:r>
      <w:r w:rsidRPr="003F35CF">
        <w:rPr>
          <w:rFonts w:eastAsiaTheme="majorEastAsia" w:cstheme="majorBidi"/>
          <w:bCs/>
          <w:sz w:val="20"/>
          <w:szCs w:val="20"/>
        </w:rPr>
        <w:tab/>
      </w:r>
    </w:p>
    <w:p w14:paraId="4F596CA1" w14:textId="444F76ED" w:rsidR="00F7103E"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5.5. </w:t>
      </w:r>
      <w:r w:rsidR="00F6582E" w:rsidRPr="003F35CF">
        <w:rPr>
          <w:rFonts w:eastAsiaTheme="majorEastAsia" w:cstheme="majorBidi"/>
          <w:bCs/>
          <w:sz w:val="20"/>
          <w:szCs w:val="20"/>
        </w:rPr>
        <w:t>Samp</w:t>
      </w:r>
      <w:r w:rsidR="00F6582E">
        <w:rPr>
          <w:rFonts w:eastAsiaTheme="majorEastAsia" w:cstheme="majorBidi"/>
          <w:bCs/>
          <w:sz w:val="20"/>
          <w:szCs w:val="20"/>
        </w:rPr>
        <w:t>le</w:t>
      </w:r>
      <w:r w:rsidR="00F6582E" w:rsidRPr="003F35CF">
        <w:rPr>
          <w:rFonts w:eastAsiaTheme="majorEastAsia" w:cstheme="majorBidi"/>
          <w:bCs/>
          <w:sz w:val="20"/>
          <w:szCs w:val="20"/>
        </w:rPr>
        <w:t xml:space="preserve"> </w:t>
      </w:r>
      <w:r w:rsidRPr="003F35CF">
        <w:rPr>
          <w:rFonts w:eastAsiaTheme="majorEastAsia" w:cstheme="majorBidi"/>
          <w:bCs/>
          <w:sz w:val="20"/>
          <w:szCs w:val="20"/>
        </w:rPr>
        <w:t>size</w:t>
      </w:r>
      <w:r w:rsidR="00F7103E"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E12120">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4</w:t>
      </w:r>
    </w:p>
    <w:p w14:paraId="74286A9F" w14:textId="7FAABC83" w:rsidR="004B2E95" w:rsidRPr="00F7103E" w:rsidRDefault="004B2E95" w:rsidP="004B2E95">
      <w:pPr>
        <w:spacing w:after="0"/>
        <w:ind w:firstLine="720"/>
        <w:rPr>
          <w:rFonts w:eastAsiaTheme="majorEastAsia" w:cstheme="majorBidi"/>
          <w:bCs/>
        </w:rPr>
      </w:pPr>
      <w:r w:rsidRPr="003F35CF">
        <w:rPr>
          <w:rFonts w:eastAsiaTheme="majorEastAsia" w:cstheme="majorBidi"/>
          <w:bCs/>
          <w:sz w:val="20"/>
          <w:szCs w:val="20"/>
        </w:rPr>
        <w:t>5.6. Sampling and recruitment strategy</w:t>
      </w:r>
      <w:r w:rsidR="00874BB2">
        <w:rPr>
          <w:rFonts w:eastAsiaTheme="majorEastAsia" w:cstheme="majorBidi"/>
          <w:bCs/>
        </w:rPr>
        <w:tab/>
      </w:r>
      <w:r w:rsidR="00874BB2">
        <w:rPr>
          <w:rFonts w:eastAsiaTheme="majorEastAsia" w:cstheme="majorBidi"/>
          <w:bCs/>
        </w:rPr>
        <w:tab/>
      </w:r>
      <w:r w:rsidR="00874BB2">
        <w:rPr>
          <w:rFonts w:eastAsiaTheme="majorEastAsia" w:cstheme="majorBidi"/>
          <w:bCs/>
        </w:rPr>
        <w:tab/>
      </w:r>
      <w:r w:rsidR="00F6582E">
        <w:rPr>
          <w:rFonts w:eastAsiaTheme="majorEastAsia" w:cstheme="majorBidi"/>
          <w:bCs/>
        </w:rPr>
        <w:t>1</w:t>
      </w:r>
      <w:r w:rsidR="004037E1">
        <w:rPr>
          <w:rFonts w:eastAsiaTheme="majorEastAsia" w:cstheme="majorBidi"/>
          <w:bCs/>
        </w:rPr>
        <w:t>5</w:t>
      </w:r>
    </w:p>
    <w:p w14:paraId="34A934E8" w14:textId="5AF0A010" w:rsidR="00F7103E" w:rsidRDefault="00F7103E" w:rsidP="00F7103E">
      <w:pPr>
        <w:spacing w:after="0"/>
        <w:rPr>
          <w:rFonts w:eastAsiaTheme="majorEastAsia" w:cstheme="majorBidi"/>
          <w:bCs/>
        </w:rPr>
      </w:pPr>
      <w:r w:rsidRPr="00F7103E">
        <w:rPr>
          <w:rFonts w:eastAsiaTheme="majorEastAsia" w:cstheme="majorBidi"/>
          <w:bCs/>
        </w:rPr>
        <w:t>6.</w:t>
      </w:r>
      <w:r w:rsidRPr="00F7103E">
        <w:rPr>
          <w:rFonts w:eastAsiaTheme="majorEastAsia" w:cstheme="majorBidi"/>
          <w:bCs/>
        </w:rPr>
        <w:tab/>
      </w:r>
      <w:r w:rsidRPr="003F35CF">
        <w:rPr>
          <w:rFonts w:eastAsiaTheme="majorEastAsia" w:cstheme="majorBidi"/>
          <w:b/>
          <w:bCs/>
        </w:rPr>
        <w:t xml:space="preserve">Survey Instruments                                                    </w:t>
      </w:r>
      <w:r w:rsidR="004B2E95" w:rsidRPr="003F35CF">
        <w:rPr>
          <w:rFonts w:eastAsiaTheme="majorEastAsia" w:cstheme="majorBidi"/>
          <w:b/>
          <w:bCs/>
        </w:rPr>
        <w:tab/>
      </w:r>
      <w:r w:rsidR="00F6582E">
        <w:rPr>
          <w:rFonts w:eastAsiaTheme="majorEastAsia" w:cstheme="majorBidi"/>
          <w:b/>
          <w:bCs/>
        </w:rPr>
        <w:t>1</w:t>
      </w:r>
      <w:r w:rsidR="004037E1">
        <w:rPr>
          <w:rFonts w:eastAsiaTheme="majorEastAsia" w:cstheme="majorBidi"/>
          <w:b/>
          <w:bCs/>
        </w:rPr>
        <w:t>6</w:t>
      </w:r>
      <w:r w:rsidR="00F6582E" w:rsidRPr="00F7103E">
        <w:rPr>
          <w:rFonts w:eastAsiaTheme="majorEastAsia" w:cstheme="majorBidi"/>
          <w:bCs/>
        </w:rPr>
        <w:t xml:space="preserve"> </w:t>
      </w:r>
    </w:p>
    <w:p w14:paraId="6BA19693" w14:textId="69DAAE3A" w:rsidR="004B2E95" w:rsidRPr="003F35CF" w:rsidRDefault="004B2E95" w:rsidP="004B2E95">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 xml:space="preserve">6.1.1 Mental Health Literacy Survey  </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6</w:t>
      </w:r>
    </w:p>
    <w:p w14:paraId="311A6DA1" w14:textId="20C6B374"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6.1.2: SRQ-20 </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7</w:t>
      </w:r>
    </w:p>
    <w:p w14:paraId="5DEC8670" w14:textId="46B0AB42"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6.1.3a: CRIES-13 </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7</w:t>
      </w:r>
    </w:p>
    <w:p w14:paraId="55EE656E" w14:textId="4D9C3080"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6.1.3b</w:t>
      </w:r>
      <w:r w:rsidR="00EC05F5">
        <w:rPr>
          <w:rFonts w:eastAsiaTheme="majorEastAsia" w:cstheme="majorBidi"/>
          <w:bCs/>
          <w:sz w:val="20"/>
          <w:szCs w:val="20"/>
        </w:rPr>
        <w:t>: MFQ</w:t>
      </w:r>
      <w:r w:rsidRPr="003F35CF">
        <w:rPr>
          <w:rFonts w:eastAsiaTheme="majorEastAsia" w:cstheme="majorBidi"/>
          <w:bCs/>
          <w:sz w:val="20"/>
          <w:szCs w:val="20"/>
        </w:rPr>
        <w:t xml:space="preserve"> </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7</w:t>
      </w:r>
    </w:p>
    <w:p w14:paraId="35B618A2" w14:textId="52D6BFD9" w:rsidR="004B2E95" w:rsidRPr="003F35CF" w:rsidRDefault="00874BB2" w:rsidP="004B2E95">
      <w:pPr>
        <w:spacing w:after="0"/>
        <w:ind w:firstLine="720"/>
        <w:rPr>
          <w:rFonts w:eastAsiaTheme="majorEastAsia" w:cstheme="majorBidi"/>
          <w:bCs/>
          <w:sz w:val="20"/>
          <w:szCs w:val="20"/>
        </w:rPr>
      </w:pPr>
      <w:r>
        <w:rPr>
          <w:rFonts w:eastAsiaTheme="majorEastAsia" w:cstheme="majorBidi"/>
          <w:bCs/>
          <w:sz w:val="20"/>
          <w:szCs w:val="20"/>
        </w:rPr>
        <w:t>6.2 Administration</w:t>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7</w:t>
      </w:r>
    </w:p>
    <w:p w14:paraId="25DBD95E" w14:textId="0B982EE9"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6.3 Interview Language</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8</w:t>
      </w:r>
    </w:p>
    <w:p w14:paraId="38076365" w14:textId="5854F9DF"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6.4 Implementation</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1</w:t>
      </w:r>
      <w:r w:rsidR="004037E1">
        <w:rPr>
          <w:rFonts w:eastAsiaTheme="majorEastAsia" w:cstheme="majorBidi"/>
          <w:bCs/>
          <w:sz w:val="20"/>
          <w:szCs w:val="20"/>
        </w:rPr>
        <w:t>8</w:t>
      </w:r>
    </w:p>
    <w:p w14:paraId="5A5F68A5" w14:textId="364A8CC0" w:rsidR="00F7103E" w:rsidRPr="003F35CF" w:rsidRDefault="00F7103E" w:rsidP="00F7103E">
      <w:pPr>
        <w:spacing w:after="0"/>
        <w:rPr>
          <w:rFonts w:eastAsiaTheme="majorEastAsia" w:cstheme="majorBidi"/>
          <w:b/>
          <w:bCs/>
        </w:rPr>
      </w:pPr>
      <w:r w:rsidRPr="00F7103E">
        <w:rPr>
          <w:rFonts w:eastAsiaTheme="majorEastAsia" w:cstheme="majorBidi"/>
          <w:bCs/>
        </w:rPr>
        <w:t xml:space="preserve">7. </w:t>
      </w:r>
      <w:r w:rsidRPr="00F7103E">
        <w:rPr>
          <w:rFonts w:eastAsiaTheme="majorEastAsia" w:cstheme="majorBidi"/>
          <w:bCs/>
        </w:rPr>
        <w:tab/>
      </w:r>
      <w:r w:rsidRPr="003F35CF">
        <w:rPr>
          <w:rFonts w:eastAsiaTheme="majorEastAsia" w:cstheme="majorBidi"/>
          <w:b/>
          <w:bCs/>
        </w:rPr>
        <w:t xml:space="preserve">Data Management                                                     </w:t>
      </w:r>
      <w:r w:rsidR="003F35CF" w:rsidRPr="003F35CF">
        <w:rPr>
          <w:rFonts w:eastAsiaTheme="majorEastAsia" w:cstheme="majorBidi"/>
          <w:b/>
          <w:bCs/>
        </w:rPr>
        <w:tab/>
      </w:r>
      <w:r w:rsidR="004037E1">
        <w:rPr>
          <w:rFonts w:eastAsiaTheme="majorEastAsia" w:cstheme="majorBidi"/>
          <w:b/>
          <w:bCs/>
        </w:rPr>
        <w:t>19</w:t>
      </w:r>
      <w:r w:rsidR="00F6582E" w:rsidRPr="003F35CF">
        <w:rPr>
          <w:rFonts w:eastAsiaTheme="majorEastAsia" w:cstheme="majorBidi"/>
          <w:b/>
          <w:bCs/>
        </w:rPr>
        <w:t xml:space="preserve"> </w:t>
      </w:r>
    </w:p>
    <w:p w14:paraId="363252C4" w14:textId="031F8CCE" w:rsidR="003F35CF" w:rsidRPr="00362188" w:rsidRDefault="003F35CF" w:rsidP="003F35CF">
      <w:pPr>
        <w:spacing w:after="0"/>
        <w:ind w:firstLine="720"/>
        <w:rPr>
          <w:rFonts w:eastAsiaTheme="majorEastAsia" w:cstheme="majorBidi"/>
          <w:bCs/>
          <w:sz w:val="20"/>
          <w:szCs w:val="20"/>
        </w:rPr>
      </w:pPr>
      <w:r w:rsidRPr="00362188">
        <w:rPr>
          <w:rFonts w:eastAsiaTheme="majorEastAsia" w:cstheme="majorBidi"/>
          <w:bCs/>
          <w:sz w:val="20"/>
          <w:szCs w:val="20"/>
        </w:rPr>
        <w:t xml:space="preserve">7.1 Data Collection </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4037E1">
        <w:rPr>
          <w:rFonts w:eastAsiaTheme="majorEastAsia" w:cstheme="majorBidi"/>
          <w:bCs/>
          <w:sz w:val="20"/>
          <w:szCs w:val="20"/>
        </w:rPr>
        <w:t>19</w:t>
      </w:r>
    </w:p>
    <w:p w14:paraId="1BB75EE9" w14:textId="518FEC66"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7.2 Data entry</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4037E1">
        <w:rPr>
          <w:rFonts w:eastAsiaTheme="majorEastAsia" w:cstheme="majorBidi"/>
          <w:bCs/>
          <w:sz w:val="20"/>
          <w:szCs w:val="20"/>
        </w:rPr>
        <w:t>19</w:t>
      </w:r>
    </w:p>
    <w:p w14:paraId="5284072F" w14:textId="26708AEA"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7.3 Data analysis</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4037E1">
        <w:rPr>
          <w:rFonts w:eastAsiaTheme="majorEastAsia" w:cstheme="majorBidi"/>
          <w:bCs/>
          <w:sz w:val="20"/>
          <w:szCs w:val="20"/>
        </w:rPr>
        <w:t>19</w:t>
      </w:r>
    </w:p>
    <w:p w14:paraId="605B5E16" w14:textId="449AC335"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7.4 Data protection and management</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0</w:t>
      </w:r>
    </w:p>
    <w:p w14:paraId="53975383" w14:textId="3CF4E3C1" w:rsidR="00F7103E"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7.5 Quality assurance</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0</w:t>
      </w:r>
      <w:r w:rsidR="00362188">
        <w:rPr>
          <w:rFonts w:eastAsiaTheme="majorEastAsia" w:cstheme="majorBidi"/>
          <w:bCs/>
          <w:sz w:val="20"/>
          <w:szCs w:val="20"/>
        </w:rPr>
        <w:tab/>
      </w:r>
      <w:r w:rsidR="00362188">
        <w:rPr>
          <w:rFonts w:eastAsiaTheme="majorEastAsia" w:cstheme="majorBidi"/>
          <w:bCs/>
          <w:sz w:val="20"/>
          <w:szCs w:val="20"/>
        </w:rPr>
        <w:tab/>
      </w:r>
    </w:p>
    <w:p w14:paraId="6F6BB8C1" w14:textId="619DAA00" w:rsidR="00F7103E" w:rsidRPr="00F7103E" w:rsidRDefault="00F7103E" w:rsidP="00F7103E">
      <w:pPr>
        <w:spacing w:after="0"/>
        <w:rPr>
          <w:rFonts w:eastAsiaTheme="majorEastAsia" w:cstheme="majorBidi"/>
          <w:bCs/>
        </w:rPr>
      </w:pPr>
      <w:r w:rsidRPr="00F7103E">
        <w:rPr>
          <w:rFonts w:eastAsiaTheme="majorEastAsia" w:cstheme="majorBidi"/>
          <w:bCs/>
        </w:rPr>
        <w:t>8.</w:t>
      </w:r>
      <w:r w:rsidRPr="00F7103E">
        <w:rPr>
          <w:rFonts w:eastAsiaTheme="majorEastAsia" w:cstheme="majorBidi"/>
          <w:bCs/>
        </w:rPr>
        <w:tab/>
      </w:r>
      <w:r w:rsidRPr="003F35CF">
        <w:rPr>
          <w:rFonts w:eastAsiaTheme="majorEastAsia" w:cstheme="majorBidi"/>
          <w:b/>
          <w:bCs/>
        </w:rPr>
        <w:t>Ethical considerations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3F35CF" w:rsidRPr="003F35CF">
        <w:rPr>
          <w:rFonts w:eastAsiaTheme="majorEastAsia" w:cstheme="majorBidi"/>
          <w:b/>
          <w:bCs/>
        </w:rPr>
        <w:tab/>
      </w:r>
      <w:r w:rsidR="00F6582E">
        <w:rPr>
          <w:rFonts w:eastAsiaTheme="majorEastAsia" w:cstheme="majorBidi"/>
          <w:b/>
          <w:bCs/>
        </w:rPr>
        <w:t>2</w:t>
      </w:r>
      <w:r w:rsidR="004037E1">
        <w:rPr>
          <w:rFonts w:eastAsiaTheme="majorEastAsia" w:cstheme="majorBidi"/>
          <w:b/>
          <w:bCs/>
        </w:rPr>
        <w:t>0</w:t>
      </w:r>
    </w:p>
    <w:p w14:paraId="3DA18118" w14:textId="21DF7A14"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 xml:space="preserve">8.1 Informed consent </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1</w:t>
      </w:r>
    </w:p>
    <w:p w14:paraId="77E241C5" w14:textId="67AA46B0"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 xml:space="preserve">8.2 Risks and benefits related to survey participation </w:t>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1</w:t>
      </w:r>
    </w:p>
    <w:p w14:paraId="7C4B8EA8" w14:textId="3128B1EF" w:rsidR="00F7103E" w:rsidRPr="00F7103E" w:rsidRDefault="003F35CF" w:rsidP="003F35CF">
      <w:pPr>
        <w:spacing w:after="0"/>
        <w:ind w:firstLine="720"/>
        <w:rPr>
          <w:rFonts w:eastAsiaTheme="majorEastAsia" w:cstheme="majorBidi"/>
          <w:bCs/>
        </w:rPr>
      </w:pPr>
      <w:r w:rsidRPr="003F35CF">
        <w:rPr>
          <w:rFonts w:eastAsiaTheme="majorEastAsia" w:cstheme="majorBidi"/>
          <w:bCs/>
          <w:sz w:val="20"/>
          <w:szCs w:val="20"/>
        </w:rPr>
        <w:t>8.3 Outcome</w:t>
      </w:r>
      <w:r w:rsidR="00F7103E" w:rsidRPr="003F35CF">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2</w:t>
      </w:r>
    </w:p>
    <w:p w14:paraId="79ACB42B" w14:textId="206A4CFB" w:rsidR="00F7103E" w:rsidRDefault="00F7103E" w:rsidP="00F7103E">
      <w:pPr>
        <w:spacing w:after="0"/>
        <w:rPr>
          <w:rFonts w:eastAsiaTheme="majorEastAsia" w:cstheme="majorBidi"/>
          <w:bCs/>
        </w:rPr>
      </w:pPr>
      <w:r w:rsidRPr="00F7103E">
        <w:rPr>
          <w:rFonts w:eastAsiaTheme="majorEastAsia" w:cstheme="majorBidi"/>
          <w:bCs/>
        </w:rPr>
        <w:t>9.</w:t>
      </w:r>
      <w:r w:rsidRPr="00F7103E">
        <w:rPr>
          <w:rFonts w:eastAsiaTheme="majorEastAsia" w:cstheme="majorBidi"/>
          <w:bCs/>
        </w:rPr>
        <w:tab/>
      </w:r>
      <w:r w:rsidRPr="003F35CF">
        <w:rPr>
          <w:rFonts w:eastAsiaTheme="majorEastAsia" w:cstheme="majorBidi"/>
          <w:b/>
          <w:bCs/>
        </w:rPr>
        <w:t xml:space="preserve">Collaboration </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3F35CF" w:rsidRPr="003F35CF">
        <w:rPr>
          <w:rFonts w:eastAsiaTheme="majorEastAsia" w:cstheme="majorBidi"/>
          <w:b/>
          <w:bCs/>
        </w:rPr>
        <w:tab/>
      </w:r>
      <w:r w:rsidR="00F6582E">
        <w:rPr>
          <w:rFonts w:eastAsiaTheme="majorEastAsia" w:cstheme="majorBidi"/>
          <w:b/>
          <w:bCs/>
        </w:rPr>
        <w:t>2</w:t>
      </w:r>
      <w:r w:rsidR="004037E1">
        <w:rPr>
          <w:rFonts w:eastAsiaTheme="majorEastAsia" w:cstheme="majorBidi"/>
          <w:b/>
          <w:bCs/>
        </w:rPr>
        <w:t>3</w:t>
      </w:r>
      <w:r w:rsidR="00F6582E" w:rsidRPr="00F7103E">
        <w:rPr>
          <w:rFonts w:eastAsiaTheme="majorEastAsia" w:cstheme="majorBidi"/>
          <w:bCs/>
        </w:rPr>
        <w:t xml:space="preserve"> </w:t>
      </w:r>
    </w:p>
    <w:p w14:paraId="3B70B65B" w14:textId="195CD8D9" w:rsidR="003F35CF" w:rsidRPr="003F35CF" w:rsidRDefault="003F35CF" w:rsidP="00F7103E">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9.1 Dissemination of findings</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3</w:t>
      </w:r>
    </w:p>
    <w:p w14:paraId="7188E09C" w14:textId="518951F6" w:rsidR="00F7103E" w:rsidRPr="003F35CF" w:rsidRDefault="00F7103E" w:rsidP="00F7103E">
      <w:pPr>
        <w:spacing w:after="0"/>
        <w:rPr>
          <w:rFonts w:eastAsiaTheme="majorEastAsia" w:cstheme="majorBidi"/>
          <w:b/>
          <w:bCs/>
        </w:rPr>
      </w:pPr>
      <w:r w:rsidRPr="00F7103E">
        <w:rPr>
          <w:rFonts w:eastAsiaTheme="majorEastAsia" w:cstheme="majorBidi"/>
          <w:bCs/>
        </w:rPr>
        <w:t>10.</w:t>
      </w:r>
      <w:r w:rsidRPr="00F7103E">
        <w:rPr>
          <w:rFonts w:eastAsiaTheme="majorEastAsia" w:cstheme="majorBidi"/>
          <w:bCs/>
        </w:rPr>
        <w:tab/>
      </w:r>
      <w:r w:rsidRPr="003F35CF">
        <w:rPr>
          <w:rFonts w:eastAsiaTheme="majorEastAsia" w:cstheme="majorBidi"/>
          <w:b/>
          <w:bCs/>
        </w:rPr>
        <w:t>Recruitment, Training &amp; Implementation</w:t>
      </w:r>
      <w:r w:rsidRPr="003F35CF">
        <w:rPr>
          <w:rFonts w:eastAsiaTheme="majorEastAsia" w:cstheme="majorBidi"/>
          <w:b/>
          <w:bCs/>
        </w:rPr>
        <w:tab/>
      </w:r>
      <w:r w:rsidR="003F35CF" w:rsidRPr="003F35CF">
        <w:rPr>
          <w:rFonts w:eastAsiaTheme="majorEastAsia" w:cstheme="majorBidi"/>
          <w:b/>
          <w:bCs/>
        </w:rPr>
        <w:tab/>
      </w:r>
      <w:r w:rsidR="00F6582E">
        <w:rPr>
          <w:rFonts w:eastAsiaTheme="majorEastAsia" w:cstheme="majorBidi"/>
          <w:b/>
          <w:bCs/>
        </w:rPr>
        <w:t>2</w:t>
      </w:r>
      <w:r w:rsidR="004037E1">
        <w:rPr>
          <w:rFonts w:eastAsiaTheme="majorEastAsia" w:cstheme="majorBidi"/>
          <w:b/>
          <w:bCs/>
        </w:rPr>
        <w:t>3</w:t>
      </w:r>
    </w:p>
    <w:p w14:paraId="788B8578" w14:textId="3267715E" w:rsidR="003F35CF" w:rsidRPr="003F35CF" w:rsidRDefault="003F35CF" w:rsidP="003F35CF">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10.1 Selection and tasks of study teams</w:t>
      </w:r>
      <w:r w:rsidR="003316FA">
        <w:rPr>
          <w:rFonts w:eastAsiaTheme="majorEastAsia" w:cstheme="majorBidi"/>
          <w:bCs/>
          <w:sz w:val="20"/>
          <w:szCs w:val="20"/>
        </w:rPr>
        <w:tab/>
      </w:r>
      <w:r w:rsidR="003316FA">
        <w:rPr>
          <w:rFonts w:eastAsiaTheme="majorEastAsia" w:cstheme="majorBidi"/>
          <w:bCs/>
          <w:sz w:val="20"/>
          <w:szCs w:val="20"/>
        </w:rPr>
        <w:tab/>
      </w:r>
      <w:r w:rsidR="003316FA">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3</w:t>
      </w:r>
    </w:p>
    <w:p w14:paraId="70C6FBB7" w14:textId="3079D15B"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10.2 Supervision</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4</w:t>
      </w:r>
    </w:p>
    <w:p w14:paraId="2FDE8C1D" w14:textId="4E59A30C"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10.3: Suggested MSF support in the field</w:t>
      </w:r>
      <w:r w:rsidR="00874BB2">
        <w:rPr>
          <w:rFonts w:eastAsiaTheme="majorEastAsia" w:cstheme="majorBidi"/>
          <w:bCs/>
          <w:sz w:val="20"/>
          <w:szCs w:val="20"/>
        </w:rPr>
        <w:tab/>
      </w:r>
      <w:r w:rsidR="00874BB2">
        <w:rPr>
          <w:rFonts w:eastAsiaTheme="majorEastAsia" w:cstheme="majorBidi"/>
          <w:bCs/>
          <w:sz w:val="20"/>
          <w:szCs w:val="20"/>
        </w:rPr>
        <w:tab/>
      </w:r>
      <w:r w:rsidR="00874BB2">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4</w:t>
      </w:r>
    </w:p>
    <w:p w14:paraId="5542E605" w14:textId="1E4CEA96"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 xml:space="preserve">10.4 Training of study teams </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4</w:t>
      </w:r>
    </w:p>
    <w:p w14:paraId="37ED296F" w14:textId="7553D325"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10.5 Timeframe in the field</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4</w:t>
      </w:r>
    </w:p>
    <w:p w14:paraId="2B1DBEC7" w14:textId="6C638C72" w:rsidR="00F7103E" w:rsidRPr="00F7103E" w:rsidRDefault="00F7103E" w:rsidP="00F7103E">
      <w:pPr>
        <w:spacing w:after="0"/>
        <w:rPr>
          <w:rFonts w:eastAsiaTheme="majorEastAsia" w:cstheme="majorBidi"/>
          <w:bCs/>
        </w:rPr>
      </w:pPr>
      <w:r w:rsidRPr="00F7103E">
        <w:rPr>
          <w:rFonts w:eastAsiaTheme="majorEastAsia" w:cstheme="majorBidi"/>
          <w:bCs/>
        </w:rPr>
        <w:t>11.</w:t>
      </w:r>
      <w:r w:rsidRPr="00F7103E">
        <w:rPr>
          <w:rFonts w:eastAsiaTheme="majorEastAsia" w:cstheme="majorBidi"/>
          <w:bCs/>
        </w:rPr>
        <w:tab/>
      </w:r>
      <w:r w:rsidRPr="003F35CF">
        <w:rPr>
          <w:rFonts w:eastAsiaTheme="majorEastAsia" w:cstheme="majorBidi"/>
          <w:b/>
          <w:bCs/>
        </w:rPr>
        <w:t>Logistics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3F35CF" w:rsidRPr="003F35CF">
        <w:rPr>
          <w:rFonts w:eastAsiaTheme="majorEastAsia" w:cstheme="majorBidi"/>
          <w:b/>
          <w:bCs/>
        </w:rPr>
        <w:tab/>
      </w:r>
      <w:r w:rsidR="00F6582E">
        <w:rPr>
          <w:rFonts w:eastAsiaTheme="majorEastAsia" w:cstheme="majorBidi"/>
          <w:b/>
          <w:bCs/>
        </w:rPr>
        <w:t>2</w:t>
      </w:r>
      <w:r w:rsidR="004037E1">
        <w:rPr>
          <w:rFonts w:eastAsiaTheme="majorEastAsia" w:cstheme="majorBidi"/>
          <w:b/>
          <w:bCs/>
        </w:rPr>
        <w:t>5</w:t>
      </w:r>
    </w:p>
    <w:p w14:paraId="7DE46056" w14:textId="5C8483F5" w:rsidR="003F35CF" w:rsidRPr="003F35CF" w:rsidRDefault="003F35CF" w:rsidP="003F35CF">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11.1 Supplies required</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5</w:t>
      </w:r>
    </w:p>
    <w:p w14:paraId="3D50CACA" w14:textId="0FCB9E90"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11.2 Transport</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6</w:t>
      </w:r>
    </w:p>
    <w:p w14:paraId="5F80717C" w14:textId="2B1AFFA2"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11.3 Budget</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6</w:t>
      </w:r>
    </w:p>
    <w:p w14:paraId="5F05A7AE" w14:textId="3A1A6248" w:rsidR="00F7103E"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lastRenderedPageBreak/>
        <w:t>11.4 Study schedule</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F6582E">
        <w:rPr>
          <w:rFonts w:eastAsiaTheme="majorEastAsia" w:cstheme="majorBidi"/>
          <w:bCs/>
          <w:sz w:val="20"/>
          <w:szCs w:val="20"/>
        </w:rPr>
        <w:t>2</w:t>
      </w:r>
      <w:r w:rsidR="004037E1">
        <w:rPr>
          <w:rFonts w:eastAsiaTheme="majorEastAsia" w:cstheme="majorBidi"/>
          <w:bCs/>
          <w:sz w:val="20"/>
          <w:szCs w:val="20"/>
        </w:rPr>
        <w:t>6</w:t>
      </w:r>
    </w:p>
    <w:p w14:paraId="2B5E44A7" w14:textId="2A9961FE" w:rsidR="00F6582E" w:rsidRDefault="00F6582E" w:rsidP="00F7103E">
      <w:pPr>
        <w:spacing w:after="0"/>
        <w:rPr>
          <w:rFonts w:eastAsiaTheme="majorEastAsia" w:cstheme="majorBidi"/>
          <w:b/>
          <w:bCs/>
        </w:rPr>
      </w:pPr>
      <w:r>
        <w:rPr>
          <w:rFonts w:eastAsiaTheme="majorEastAsia" w:cstheme="majorBidi"/>
          <w:b/>
          <w:bCs/>
        </w:rPr>
        <w:t>12</w:t>
      </w:r>
      <w:r w:rsidR="00F7103E" w:rsidRPr="003F35CF">
        <w:rPr>
          <w:rFonts w:eastAsiaTheme="majorEastAsia" w:cstheme="majorBidi"/>
          <w:b/>
          <w:bCs/>
        </w:rPr>
        <w:t>.</w:t>
      </w:r>
      <w:r w:rsidR="00F7103E" w:rsidRPr="003F35CF">
        <w:rPr>
          <w:rFonts w:eastAsiaTheme="majorEastAsia" w:cstheme="majorBidi"/>
          <w:b/>
          <w:bCs/>
        </w:rPr>
        <w:tab/>
        <w:t xml:space="preserve">Bibliography </w:t>
      </w:r>
      <w:r w:rsidR="00F7103E" w:rsidRPr="003F35CF">
        <w:rPr>
          <w:rFonts w:eastAsiaTheme="majorEastAsia" w:cstheme="majorBidi"/>
          <w:b/>
          <w:bCs/>
        </w:rPr>
        <w:tab/>
      </w:r>
      <w:r w:rsidR="00F7103E" w:rsidRPr="003F35CF">
        <w:rPr>
          <w:rFonts w:eastAsiaTheme="majorEastAsia" w:cstheme="majorBidi"/>
          <w:b/>
          <w:bCs/>
        </w:rPr>
        <w:tab/>
      </w:r>
      <w:r w:rsidR="00F7103E" w:rsidRPr="003F35CF">
        <w:rPr>
          <w:rFonts w:eastAsiaTheme="majorEastAsia" w:cstheme="majorBidi"/>
          <w:b/>
          <w:bCs/>
        </w:rPr>
        <w:tab/>
      </w:r>
      <w:r w:rsidR="00F7103E" w:rsidRPr="003F35CF">
        <w:rPr>
          <w:rFonts w:eastAsiaTheme="majorEastAsia" w:cstheme="majorBidi"/>
          <w:b/>
          <w:bCs/>
        </w:rPr>
        <w:tab/>
      </w:r>
      <w:r w:rsidR="00F7103E" w:rsidRPr="003F35CF">
        <w:rPr>
          <w:rFonts w:eastAsiaTheme="majorEastAsia" w:cstheme="majorBidi"/>
          <w:b/>
          <w:bCs/>
        </w:rPr>
        <w:tab/>
      </w:r>
      <w:r w:rsidR="003F35CF">
        <w:rPr>
          <w:rFonts w:eastAsiaTheme="majorEastAsia" w:cstheme="majorBidi"/>
          <w:b/>
          <w:bCs/>
        </w:rPr>
        <w:tab/>
      </w:r>
      <w:r>
        <w:rPr>
          <w:rFonts w:eastAsiaTheme="majorEastAsia" w:cstheme="majorBidi"/>
          <w:b/>
          <w:bCs/>
        </w:rPr>
        <w:t>2</w:t>
      </w:r>
      <w:r w:rsidR="004037E1">
        <w:rPr>
          <w:rFonts w:eastAsiaTheme="majorEastAsia" w:cstheme="majorBidi"/>
          <w:b/>
          <w:bCs/>
        </w:rPr>
        <w:t>7</w:t>
      </w:r>
    </w:p>
    <w:p w14:paraId="02598293" w14:textId="18733F6D" w:rsidR="00F6582E" w:rsidRDefault="00F6582E" w:rsidP="00F7103E">
      <w:pPr>
        <w:spacing w:after="0"/>
        <w:rPr>
          <w:rFonts w:eastAsiaTheme="majorEastAsia" w:cstheme="majorBidi"/>
          <w:b/>
          <w:bCs/>
        </w:rPr>
      </w:pPr>
      <w:r>
        <w:rPr>
          <w:rFonts w:eastAsiaTheme="majorEastAsia" w:cstheme="majorBidi"/>
          <w:b/>
          <w:bCs/>
        </w:rPr>
        <w:t>13.</w:t>
      </w:r>
      <w:r>
        <w:rPr>
          <w:rFonts w:eastAsiaTheme="majorEastAsia" w:cstheme="majorBidi"/>
          <w:b/>
          <w:bCs/>
        </w:rPr>
        <w:tab/>
        <w:t>Annexes</w:t>
      </w:r>
      <w:r>
        <w:rPr>
          <w:rFonts w:eastAsiaTheme="majorEastAsia" w:cstheme="majorBidi"/>
          <w:b/>
          <w:bCs/>
        </w:rPr>
        <w:tab/>
      </w:r>
      <w:r>
        <w:rPr>
          <w:rFonts w:eastAsiaTheme="majorEastAsia" w:cstheme="majorBidi"/>
          <w:b/>
          <w:bCs/>
        </w:rPr>
        <w:tab/>
      </w:r>
      <w:r>
        <w:rPr>
          <w:rFonts w:eastAsiaTheme="majorEastAsia" w:cstheme="majorBidi"/>
          <w:b/>
          <w:bCs/>
        </w:rPr>
        <w:tab/>
      </w:r>
      <w:r>
        <w:rPr>
          <w:rFonts w:eastAsiaTheme="majorEastAsia" w:cstheme="majorBidi"/>
          <w:b/>
          <w:bCs/>
        </w:rPr>
        <w:tab/>
      </w:r>
      <w:r>
        <w:rPr>
          <w:rFonts w:eastAsiaTheme="majorEastAsia" w:cstheme="majorBidi"/>
          <w:b/>
          <w:bCs/>
        </w:rPr>
        <w:tab/>
      </w:r>
      <w:r>
        <w:rPr>
          <w:rFonts w:eastAsiaTheme="majorEastAsia" w:cstheme="majorBidi"/>
          <w:b/>
          <w:bCs/>
        </w:rPr>
        <w:tab/>
        <w:t>3</w:t>
      </w:r>
      <w:r w:rsidR="004037E1">
        <w:rPr>
          <w:rFonts w:eastAsiaTheme="majorEastAsia" w:cstheme="majorBidi"/>
          <w:b/>
          <w:bCs/>
        </w:rPr>
        <w:t>0</w:t>
      </w:r>
      <w:bookmarkStart w:id="0" w:name="_GoBack"/>
      <w:bookmarkEnd w:id="0"/>
    </w:p>
    <w:p w14:paraId="21EDA772" w14:textId="5A7C9541" w:rsidR="00F7103E" w:rsidRDefault="00F6582E" w:rsidP="00F7103E">
      <w:pPr>
        <w:spacing w:after="0"/>
        <w:rPr>
          <w:rFonts w:eastAsiaTheme="majorEastAsia" w:cstheme="majorBidi"/>
          <w:b/>
          <w:bCs/>
        </w:rPr>
      </w:pPr>
      <w:r w:rsidRPr="003F35CF">
        <w:rPr>
          <w:rFonts w:eastAsiaTheme="majorEastAsia" w:cstheme="majorBidi"/>
          <w:b/>
          <w:bCs/>
        </w:rPr>
        <w:t xml:space="preserve"> </w:t>
      </w:r>
    </w:p>
    <w:p w14:paraId="1A1B56DA" w14:textId="77777777" w:rsidR="00E12120" w:rsidRPr="003F35CF" w:rsidRDefault="00E12120" w:rsidP="00F7103E">
      <w:pPr>
        <w:spacing w:after="0"/>
        <w:rPr>
          <w:rFonts w:eastAsiaTheme="majorEastAsia" w:cstheme="majorBidi"/>
          <w:b/>
          <w:bCs/>
        </w:rPr>
      </w:pPr>
    </w:p>
    <w:p w14:paraId="3FCC7F16" w14:textId="1E0563C4" w:rsidR="003A28CB" w:rsidRPr="00E003BB" w:rsidRDefault="003A28CB" w:rsidP="00987FD7">
      <w:pPr>
        <w:pStyle w:val="ListParagraph"/>
        <w:numPr>
          <w:ilvl w:val="0"/>
          <w:numId w:val="12"/>
        </w:numPr>
        <w:spacing w:after="0"/>
        <w:rPr>
          <w:b/>
        </w:rPr>
      </w:pPr>
      <w:bookmarkStart w:id="1" w:name="_Toc489518708"/>
      <w:r w:rsidRPr="00E003BB">
        <w:rPr>
          <w:b/>
        </w:rPr>
        <w:t xml:space="preserve">List of abbreviations </w:t>
      </w:r>
    </w:p>
    <w:p w14:paraId="233452B9" w14:textId="77777777" w:rsidR="003A28CB" w:rsidRPr="006E0D8E" w:rsidRDefault="003A28CB" w:rsidP="005B557F">
      <w:pPr>
        <w:spacing w:after="0"/>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508"/>
      </w:tblGrid>
      <w:tr w:rsidR="003A28CB" w:rsidRPr="006E0D8E" w14:paraId="16016A87" w14:textId="77777777" w:rsidTr="00DB35A0">
        <w:tc>
          <w:tcPr>
            <w:tcW w:w="2518" w:type="dxa"/>
          </w:tcPr>
          <w:p w14:paraId="295653FB" w14:textId="77777777" w:rsidR="003A28CB" w:rsidRPr="006E0D8E" w:rsidRDefault="003A28CB" w:rsidP="005B557F">
            <w:pPr>
              <w:rPr>
                <w:rFonts w:cstheme="minorHAnsi"/>
                <w:lang w:val="en-GB"/>
              </w:rPr>
            </w:pPr>
            <w:r w:rsidRPr="006E0D8E">
              <w:rPr>
                <w:rFonts w:cstheme="minorHAnsi"/>
                <w:lang w:val="en-GB"/>
              </w:rPr>
              <w:t>CI</w:t>
            </w:r>
          </w:p>
        </w:tc>
        <w:tc>
          <w:tcPr>
            <w:tcW w:w="4508" w:type="dxa"/>
          </w:tcPr>
          <w:p w14:paraId="6FE096AD" w14:textId="77777777" w:rsidR="003A28CB" w:rsidRPr="006E0D8E" w:rsidRDefault="003A28CB" w:rsidP="005B557F">
            <w:pPr>
              <w:rPr>
                <w:rFonts w:cstheme="minorHAnsi"/>
                <w:lang w:val="en-GB"/>
              </w:rPr>
            </w:pPr>
            <w:r w:rsidRPr="006E0D8E">
              <w:rPr>
                <w:rFonts w:cstheme="minorHAnsi"/>
                <w:lang w:val="en-GB"/>
              </w:rPr>
              <w:t>Confidence Interval</w:t>
            </w:r>
          </w:p>
        </w:tc>
      </w:tr>
      <w:tr w:rsidR="00225F3C" w:rsidRPr="006E0D8E" w14:paraId="77B934D4" w14:textId="77777777" w:rsidTr="00A12E79">
        <w:tc>
          <w:tcPr>
            <w:tcW w:w="2518" w:type="dxa"/>
            <w:vAlign w:val="bottom"/>
          </w:tcPr>
          <w:p w14:paraId="76CB15BD" w14:textId="127D4D84" w:rsidR="00225F3C" w:rsidRPr="006E0D8E" w:rsidRDefault="00225F3C" w:rsidP="005B557F">
            <w:pPr>
              <w:rPr>
                <w:rFonts w:cstheme="minorHAnsi"/>
                <w:lang w:val="en-GB"/>
              </w:rPr>
            </w:pPr>
            <w:r w:rsidRPr="006E0D8E">
              <w:rPr>
                <w:rFonts w:cs="Times New Roman"/>
                <w:color w:val="000000"/>
                <w:lang w:val="en-GB"/>
              </w:rPr>
              <w:t>DoH</w:t>
            </w:r>
          </w:p>
        </w:tc>
        <w:tc>
          <w:tcPr>
            <w:tcW w:w="4508" w:type="dxa"/>
            <w:vAlign w:val="bottom"/>
          </w:tcPr>
          <w:p w14:paraId="680DE28D" w14:textId="6C138CDA" w:rsidR="00225F3C" w:rsidRPr="006E0D8E" w:rsidRDefault="00225F3C" w:rsidP="005B557F">
            <w:pPr>
              <w:rPr>
                <w:rFonts w:cstheme="minorHAnsi"/>
                <w:lang w:val="en-GB"/>
              </w:rPr>
            </w:pPr>
            <w:r w:rsidRPr="006E0D8E">
              <w:rPr>
                <w:rFonts w:cs="Times New Roman"/>
                <w:color w:val="000000"/>
                <w:lang w:val="en-GB"/>
              </w:rPr>
              <w:t>Directorate of Health</w:t>
            </w:r>
          </w:p>
        </w:tc>
      </w:tr>
      <w:tr w:rsidR="00AA2180" w:rsidRPr="006E0D8E" w14:paraId="3DAE6AAE" w14:textId="77777777" w:rsidTr="00A12E79">
        <w:tc>
          <w:tcPr>
            <w:tcW w:w="2518" w:type="dxa"/>
            <w:vAlign w:val="bottom"/>
          </w:tcPr>
          <w:p w14:paraId="26507DA2" w14:textId="673F7D6F" w:rsidR="00AA2180" w:rsidRPr="006E0D8E" w:rsidRDefault="00AA2180" w:rsidP="005B557F">
            <w:pPr>
              <w:rPr>
                <w:rFonts w:cs="Times New Roman"/>
                <w:color w:val="000000"/>
                <w:lang w:val="en-GB"/>
              </w:rPr>
            </w:pPr>
            <w:r>
              <w:rPr>
                <w:rFonts w:cs="Times New Roman"/>
                <w:color w:val="000000"/>
                <w:lang w:val="en-GB"/>
              </w:rPr>
              <w:t>EUR</w:t>
            </w:r>
          </w:p>
        </w:tc>
        <w:tc>
          <w:tcPr>
            <w:tcW w:w="4508" w:type="dxa"/>
            <w:vAlign w:val="bottom"/>
          </w:tcPr>
          <w:p w14:paraId="78F081BF" w14:textId="09BBFE91" w:rsidR="00AA2180" w:rsidRPr="006E0D8E" w:rsidRDefault="00AA2180" w:rsidP="005B557F">
            <w:pPr>
              <w:rPr>
                <w:rFonts w:cs="Times New Roman"/>
                <w:color w:val="000000"/>
                <w:lang w:val="en-GB"/>
              </w:rPr>
            </w:pPr>
            <w:r>
              <w:rPr>
                <w:rFonts w:cs="Times New Roman"/>
                <w:color w:val="000000"/>
                <w:lang w:val="en-GB"/>
              </w:rPr>
              <w:t>Euro</w:t>
            </w:r>
          </w:p>
        </w:tc>
      </w:tr>
      <w:tr w:rsidR="00A6130E" w:rsidRPr="006E0D8E" w14:paraId="67FF30F8" w14:textId="77777777" w:rsidTr="00A12E79">
        <w:tc>
          <w:tcPr>
            <w:tcW w:w="2518" w:type="dxa"/>
            <w:vAlign w:val="bottom"/>
          </w:tcPr>
          <w:p w14:paraId="344E8324" w14:textId="4406804C" w:rsidR="00A6130E" w:rsidRDefault="00A6130E" w:rsidP="005B557F">
            <w:pPr>
              <w:rPr>
                <w:rFonts w:cs="Times New Roman"/>
                <w:color w:val="000000"/>
                <w:lang w:val="en-GB"/>
              </w:rPr>
            </w:pPr>
            <w:r>
              <w:rPr>
                <w:rFonts w:cs="Times New Roman"/>
                <w:color w:val="000000"/>
                <w:lang w:val="en-GB"/>
              </w:rPr>
              <w:t>FGD</w:t>
            </w:r>
          </w:p>
        </w:tc>
        <w:tc>
          <w:tcPr>
            <w:tcW w:w="4508" w:type="dxa"/>
            <w:vAlign w:val="bottom"/>
          </w:tcPr>
          <w:p w14:paraId="4309BF5D" w14:textId="4874B428" w:rsidR="00A6130E" w:rsidRDefault="00A6130E" w:rsidP="005B557F">
            <w:pPr>
              <w:rPr>
                <w:rFonts w:cs="Times New Roman"/>
                <w:color w:val="000000"/>
                <w:lang w:val="en-GB"/>
              </w:rPr>
            </w:pPr>
            <w:r>
              <w:rPr>
                <w:rFonts w:cs="Times New Roman"/>
                <w:color w:val="000000"/>
                <w:lang w:val="en-GB"/>
              </w:rPr>
              <w:t>Focus Group Discussion</w:t>
            </w:r>
          </w:p>
        </w:tc>
      </w:tr>
      <w:tr w:rsidR="00BC335C" w:rsidRPr="006E0D8E" w14:paraId="774CDB6F" w14:textId="77777777" w:rsidTr="00A12E79">
        <w:tc>
          <w:tcPr>
            <w:tcW w:w="2518" w:type="dxa"/>
            <w:vAlign w:val="bottom"/>
          </w:tcPr>
          <w:p w14:paraId="4286A6B8" w14:textId="3BC4DD41" w:rsidR="00BC335C" w:rsidRDefault="00BC335C" w:rsidP="005B557F">
            <w:pPr>
              <w:rPr>
                <w:rFonts w:cs="Times New Roman"/>
                <w:color w:val="000000"/>
                <w:lang w:val="en-GB"/>
              </w:rPr>
            </w:pPr>
            <w:r>
              <w:rPr>
                <w:rFonts w:cs="Times New Roman"/>
                <w:color w:val="000000"/>
                <w:lang w:val="en-GB"/>
              </w:rPr>
              <w:t>FSA</w:t>
            </w:r>
          </w:p>
        </w:tc>
        <w:tc>
          <w:tcPr>
            <w:tcW w:w="4508" w:type="dxa"/>
            <w:vAlign w:val="bottom"/>
          </w:tcPr>
          <w:p w14:paraId="42B6BBBB" w14:textId="53854C16" w:rsidR="00BC335C" w:rsidRDefault="00BC335C" w:rsidP="005B557F">
            <w:pPr>
              <w:rPr>
                <w:rFonts w:cs="Times New Roman"/>
                <w:color w:val="000000"/>
                <w:lang w:val="en-GB"/>
              </w:rPr>
            </w:pPr>
            <w:r w:rsidRPr="00BC335C">
              <w:rPr>
                <w:rFonts w:cs="Times New Roman"/>
                <w:color w:val="000000"/>
                <w:lang w:val="en-GB"/>
              </w:rPr>
              <w:t>Free Syrian Army</w:t>
            </w:r>
          </w:p>
        </w:tc>
      </w:tr>
      <w:tr w:rsidR="00AA2180" w:rsidRPr="006E0D8E" w14:paraId="0DC8A886" w14:textId="77777777" w:rsidTr="00A12E79">
        <w:tc>
          <w:tcPr>
            <w:tcW w:w="2518" w:type="dxa"/>
            <w:vAlign w:val="bottom"/>
          </w:tcPr>
          <w:p w14:paraId="73D8CF0A" w14:textId="65F5D65F" w:rsidR="00AA2180" w:rsidRPr="006E0D8E" w:rsidRDefault="00AA2180" w:rsidP="005B557F">
            <w:pPr>
              <w:rPr>
                <w:rFonts w:cs="Times New Roman"/>
                <w:color w:val="000000"/>
                <w:lang w:val="en-GB"/>
              </w:rPr>
            </w:pPr>
            <w:r>
              <w:rPr>
                <w:rFonts w:cs="Times New Roman"/>
                <w:color w:val="000000"/>
                <w:lang w:val="en-GB"/>
              </w:rPr>
              <w:t>GIS</w:t>
            </w:r>
          </w:p>
        </w:tc>
        <w:tc>
          <w:tcPr>
            <w:tcW w:w="4508" w:type="dxa"/>
            <w:vAlign w:val="bottom"/>
          </w:tcPr>
          <w:p w14:paraId="5F8BB5C1" w14:textId="565642AF" w:rsidR="00AA2180" w:rsidRPr="006E0D8E" w:rsidRDefault="00AA2180" w:rsidP="005B557F">
            <w:pPr>
              <w:rPr>
                <w:rFonts w:cs="Times New Roman"/>
                <w:color w:val="000000"/>
                <w:lang w:val="en-GB"/>
              </w:rPr>
            </w:pPr>
            <w:r>
              <w:rPr>
                <w:rFonts w:cs="Times New Roman"/>
                <w:color w:val="000000"/>
                <w:lang w:val="en-GB"/>
              </w:rPr>
              <w:t>Geographic Information S</w:t>
            </w:r>
            <w:r w:rsidRPr="00AA2180">
              <w:rPr>
                <w:rFonts w:cs="Times New Roman"/>
                <w:color w:val="000000"/>
                <w:lang w:val="en-GB"/>
              </w:rPr>
              <w:t>ystem</w:t>
            </w:r>
          </w:p>
        </w:tc>
      </w:tr>
      <w:tr w:rsidR="00E7693C" w:rsidRPr="006E0D8E" w14:paraId="4D3B13D0" w14:textId="77777777" w:rsidTr="00A12E79">
        <w:tc>
          <w:tcPr>
            <w:tcW w:w="2518" w:type="dxa"/>
            <w:vAlign w:val="bottom"/>
          </w:tcPr>
          <w:p w14:paraId="35D61620" w14:textId="6E7403C7" w:rsidR="00E7693C" w:rsidRDefault="00E7693C" w:rsidP="005B557F">
            <w:pPr>
              <w:rPr>
                <w:rFonts w:cs="Times New Roman"/>
                <w:color w:val="000000"/>
                <w:lang w:val="en-GB"/>
              </w:rPr>
            </w:pPr>
            <w:r>
              <w:rPr>
                <w:rFonts w:cs="Times New Roman"/>
                <w:color w:val="000000"/>
                <w:lang w:val="en-GB"/>
              </w:rPr>
              <w:t>OS</w:t>
            </w:r>
          </w:p>
        </w:tc>
        <w:tc>
          <w:tcPr>
            <w:tcW w:w="4508" w:type="dxa"/>
            <w:vAlign w:val="bottom"/>
          </w:tcPr>
          <w:p w14:paraId="711BA94E" w14:textId="73C1D4BD" w:rsidR="00E7693C" w:rsidRDefault="00E7693C" w:rsidP="005B557F">
            <w:pPr>
              <w:rPr>
                <w:rFonts w:cs="Times New Roman"/>
                <w:color w:val="000000"/>
                <w:lang w:val="en-GB"/>
              </w:rPr>
            </w:pPr>
            <w:r>
              <w:rPr>
                <w:rFonts w:cs="Times New Roman"/>
                <w:color w:val="000000"/>
                <w:lang w:val="en-GB"/>
              </w:rPr>
              <w:t>Government of Syria</w:t>
            </w:r>
          </w:p>
        </w:tc>
      </w:tr>
      <w:tr w:rsidR="00225F3C" w:rsidRPr="006E0D8E" w14:paraId="18B48156" w14:textId="77777777" w:rsidTr="00A12E79">
        <w:tc>
          <w:tcPr>
            <w:tcW w:w="2518" w:type="dxa"/>
            <w:vAlign w:val="bottom"/>
          </w:tcPr>
          <w:p w14:paraId="04261B21" w14:textId="1F3C10DD" w:rsidR="00225F3C" w:rsidRPr="006E0D8E" w:rsidRDefault="00225F3C" w:rsidP="005B557F">
            <w:pPr>
              <w:rPr>
                <w:rFonts w:cstheme="minorHAnsi"/>
                <w:lang w:val="en-GB"/>
              </w:rPr>
            </w:pPr>
            <w:r w:rsidRPr="006E0D8E">
              <w:rPr>
                <w:rFonts w:cs="Times New Roman"/>
                <w:color w:val="000000"/>
                <w:lang w:val="en-GB"/>
              </w:rPr>
              <w:t>GPS</w:t>
            </w:r>
          </w:p>
        </w:tc>
        <w:tc>
          <w:tcPr>
            <w:tcW w:w="4508" w:type="dxa"/>
            <w:vAlign w:val="bottom"/>
          </w:tcPr>
          <w:p w14:paraId="44EB7A02" w14:textId="1A28EC57" w:rsidR="00225F3C" w:rsidRPr="006E0D8E" w:rsidRDefault="00225F3C" w:rsidP="005B557F">
            <w:pPr>
              <w:rPr>
                <w:rFonts w:cstheme="minorHAnsi"/>
                <w:lang w:val="en-GB"/>
              </w:rPr>
            </w:pPr>
            <w:r w:rsidRPr="006E0D8E">
              <w:rPr>
                <w:rFonts w:cs="Times New Roman"/>
                <w:color w:val="000000"/>
                <w:lang w:val="en-GB"/>
              </w:rPr>
              <w:t>Global positioning system</w:t>
            </w:r>
          </w:p>
        </w:tc>
      </w:tr>
      <w:tr w:rsidR="00AA2180" w:rsidRPr="006E0D8E" w14:paraId="15342A0A" w14:textId="77777777" w:rsidTr="00A12E79">
        <w:tc>
          <w:tcPr>
            <w:tcW w:w="2518" w:type="dxa"/>
            <w:vAlign w:val="bottom"/>
          </w:tcPr>
          <w:p w14:paraId="0E2E4ED3" w14:textId="39643A09" w:rsidR="00AA2180" w:rsidRPr="006E0D8E" w:rsidRDefault="00AA2180" w:rsidP="005B557F">
            <w:pPr>
              <w:rPr>
                <w:rFonts w:cs="Times New Roman"/>
                <w:color w:val="000000"/>
                <w:lang w:val="en-GB"/>
              </w:rPr>
            </w:pPr>
            <w:r w:rsidRPr="002F6681">
              <w:rPr>
                <w:rFonts w:cs="Times New Roman"/>
                <w:lang w:val="en-GB"/>
              </w:rPr>
              <w:t>IBM SPSS</w:t>
            </w:r>
          </w:p>
        </w:tc>
        <w:tc>
          <w:tcPr>
            <w:tcW w:w="4508" w:type="dxa"/>
            <w:vAlign w:val="bottom"/>
          </w:tcPr>
          <w:p w14:paraId="2192BB9D" w14:textId="7262B619" w:rsidR="00AA2180" w:rsidRPr="006E0D8E" w:rsidRDefault="00146EA2" w:rsidP="005B557F">
            <w:pPr>
              <w:rPr>
                <w:rFonts w:cs="Times New Roman"/>
                <w:color w:val="000000"/>
                <w:lang w:val="en-GB"/>
              </w:rPr>
            </w:pPr>
            <w:r w:rsidRPr="00146EA2">
              <w:rPr>
                <w:rFonts w:cs="Times New Roman"/>
                <w:color w:val="000000"/>
                <w:lang w:val="en-GB"/>
              </w:rPr>
              <w:t>Statistical Package for the Social Sciences</w:t>
            </w:r>
          </w:p>
        </w:tc>
      </w:tr>
      <w:tr w:rsidR="00225F3C" w:rsidRPr="006E0D8E" w14:paraId="2739707B" w14:textId="77777777" w:rsidTr="00A12E79">
        <w:tc>
          <w:tcPr>
            <w:tcW w:w="2518" w:type="dxa"/>
            <w:vAlign w:val="bottom"/>
          </w:tcPr>
          <w:p w14:paraId="624F823F" w14:textId="14D824FD" w:rsidR="00225F3C" w:rsidRPr="006E0D8E" w:rsidRDefault="00225F3C" w:rsidP="005B557F">
            <w:pPr>
              <w:rPr>
                <w:rFonts w:cstheme="minorHAnsi"/>
                <w:lang w:val="en-GB"/>
              </w:rPr>
            </w:pPr>
            <w:r w:rsidRPr="006E0D8E">
              <w:rPr>
                <w:rFonts w:cs="Times New Roman"/>
                <w:color w:val="000000"/>
                <w:lang w:val="en-GB"/>
              </w:rPr>
              <w:t>IDP</w:t>
            </w:r>
          </w:p>
        </w:tc>
        <w:tc>
          <w:tcPr>
            <w:tcW w:w="4508" w:type="dxa"/>
            <w:vAlign w:val="bottom"/>
          </w:tcPr>
          <w:p w14:paraId="1F44A34C" w14:textId="4C069548" w:rsidR="00225F3C" w:rsidRPr="006E0D8E" w:rsidRDefault="00225F3C" w:rsidP="005B557F">
            <w:pPr>
              <w:rPr>
                <w:rFonts w:cstheme="minorHAnsi"/>
                <w:lang w:val="en-US"/>
              </w:rPr>
            </w:pPr>
            <w:r w:rsidRPr="006E0D8E">
              <w:rPr>
                <w:rFonts w:cs="Times New Roman"/>
                <w:color w:val="000000"/>
                <w:lang w:val="en-GB"/>
              </w:rPr>
              <w:t>Internally displaced population</w:t>
            </w:r>
          </w:p>
        </w:tc>
      </w:tr>
      <w:tr w:rsidR="00AA2180" w:rsidRPr="006E0D8E" w14:paraId="6E61AEF6" w14:textId="77777777" w:rsidTr="00A12E79">
        <w:tc>
          <w:tcPr>
            <w:tcW w:w="2518" w:type="dxa"/>
            <w:vAlign w:val="bottom"/>
          </w:tcPr>
          <w:p w14:paraId="7895F4B8" w14:textId="2139C102" w:rsidR="00AA2180" w:rsidRPr="006E0D8E" w:rsidRDefault="00AA2180" w:rsidP="005B557F">
            <w:pPr>
              <w:rPr>
                <w:rFonts w:cs="Times New Roman"/>
                <w:color w:val="000000"/>
                <w:lang w:val="en-GB"/>
              </w:rPr>
            </w:pPr>
            <w:r>
              <w:rPr>
                <w:rFonts w:cs="Times New Roman"/>
                <w:color w:val="000000"/>
                <w:lang w:val="en-GB"/>
              </w:rPr>
              <w:t>IED</w:t>
            </w:r>
          </w:p>
        </w:tc>
        <w:tc>
          <w:tcPr>
            <w:tcW w:w="4508" w:type="dxa"/>
            <w:vAlign w:val="bottom"/>
          </w:tcPr>
          <w:p w14:paraId="2BDA3CF8" w14:textId="1C671D64" w:rsidR="00AA2180" w:rsidRPr="006E0D8E" w:rsidRDefault="00AA2180" w:rsidP="005B557F">
            <w:pPr>
              <w:rPr>
                <w:rFonts w:cs="Times New Roman"/>
                <w:color w:val="000000"/>
                <w:lang w:val="en-GB"/>
              </w:rPr>
            </w:pPr>
            <w:r w:rsidRPr="00AA2180">
              <w:rPr>
                <w:rFonts w:cs="Times New Roman"/>
                <w:color w:val="000000"/>
                <w:lang w:val="en-GB"/>
              </w:rPr>
              <w:t>Improvised explosive device</w:t>
            </w:r>
          </w:p>
        </w:tc>
      </w:tr>
      <w:tr w:rsidR="00225F3C" w:rsidRPr="006E0D8E" w14:paraId="2D42BF1A" w14:textId="77777777" w:rsidTr="00A12E79">
        <w:tc>
          <w:tcPr>
            <w:tcW w:w="2518" w:type="dxa"/>
            <w:vAlign w:val="bottom"/>
          </w:tcPr>
          <w:p w14:paraId="619CD84D" w14:textId="3399D927" w:rsidR="00225F3C" w:rsidRPr="006E0D8E" w:rsidRDefault="00225F3C" w:rsidP="005B557F">
            <w:pPr>
              <w:rPr>
                <w:rFonts w:cstheme="minorHAnsi"/>
                <w:lang w:val="en-GB"/>
              </w:rPr>
            </w:pPr>
            <w:r w:rsidRPr="006E0D8E">
              <w:rPr>
                <w:rFonts w:cs="Times New Roman"/>
                <w:color w:val="000000"/>
                <w:lang w:val="en-GB"/>
              </w:rPr>
              <w:t>IOM</w:t>
            </w:r>
          </w:p>
        </w:tc>
        <w:tc>
          <w:tcPr>
            <w:tcW w:w="4508" w:type="dxa"/>
            <w:vAlign w:val="bottom"/>
          </w:tcPr>
          <w:p w14:paraId="5922F5F6" w14:textId="302C7985" w:rsidR="00225F3C" w:rsidRPr="006E0D8E" w:rsidRDefault="00225F3C" w:rsidP="005B557F">
            <w:pPr>
              <w:rPr>
                <w:rFonts w:cstheme="minorHAnsi"/>
                <w:lang w:val="en-GB"/>
              </w:rPr>
            </w:pPr>
            <w:r w:rsidRPr="006E0D8E">
              <w:rPr>
                <w:rFonts w:cs="Times New Roman"/>
                <w:color w:val="000000"/>
                <w:lang w:val="en-GB"/>
              </w:rPr>
              <w:t>International organization for migration</w:t>
            </w:r>
          </w:p>
        </w:tc>
      </w:tr>
      <w:tr w:rsidR="00225F3C" w:rsidRPr="006E0D8E" w14:paraId="57800F5D" w14:textId="77777777" w:rsidTr="00A12E79">
        <w:tc>
          <w:tcPr>
            <w:tcW w:w="2518" w:type="dxa"/>
            <w:vAlign w:val="bottom"/>
          </w:tcPr>
          <w:p w14:paraId="74AA0F06" w14:textId="353EC0AE" w:rsidR="00225F3C" w:rsidRPr="00BC335C" w:rsidRDefault="00225F3C" w:rsidP="005B557F">
            <w:pPr>
              <w:rPr>
                <w:rFonts w:cstheme="minorHAnsi"/>
                <w:lang w:val="en-GB"/>
              </w:rPr>
            </w:pPr>
            <w:r w:rsidRPr="00BC335C">
              <w:rPr>
                <w:rFonts w:cs="Times New Roman"/>
                <w:color w:val="000000"/>
                <w:lang w:val="en-GB"/>
              </w:rPr>
              <w:t>IQD</w:t>
            </w:r>
          </w:p>
        </w:tc>
        <w:tc>
          <w:tcPr>
            <w:tcW w:w="4508" w:type="dxa"/>
            <w:vAlign w:val="bottom"/>
          </w:tcPr>
          <w:p w14:paraId="3B0F5D6E" w14:textId="0A68EAB9" w:rsidR="00225F3C" w:rsidRPr="00BC335C" w:rsidRDefault="00BC335C" w:rsidP="005B557F">
            <w:pPr>
              <w:rPr>
                <w:rFonts w:cstheme="minorHAnsi"/>
                <w:lang w:val="en-GB"/>
              </w:rPr>
            </w:pPr>
            <w:r w:rsidRPr="00BC335C">
              <w:rPr>
                <w:rFonts w:cs="Times New Roman"/>
                <w:color w:val="000000"/>
                <w:lang w:val="en-GB"/>
              </w:rPr>
              <w:t xml:space="preserve">Iraqi </w:t>
            </w:r>
            <w:r w:rsidR="00225F3C" w:rsidRPr="00BC335C">
              <w:rPr>
                <w:rFonts w:cs="Times New Roman"/>
                <w:color w:val="000000"/>
                <w:lang w:val="en-GB"/>
              </w:rPr>
              <w:t>Dinar</w:t>
            </w:r>
          </w:p>
        </w:tc>
      </w:tr>
      <w:tr w:rsidR="00225F3C" w:rsidRPr="006E0D8E" w14:paraId="222DDA52" w14:textId="77777777" w:rsidTr="00A12E79">
        <w:trPr>
          <w:trHeight w:val="274"/>
        </w:trPr>
        <w:tc>
          <w:tcPr>
            <w:tcW w:w="2518" w:type="dxa"/>
            <w:vAlign w:val="bottom"/>
          </w:tcPr>
          <w:p w14:paraId="3F04A10C" w14:textId="173B486A" w:rsidR="00225F3C" w:rsidRPr="006E0D8E" w:rsidRDefault="00225F3C" w:rsidP="005B557F">
            <w:pPr>
              <w:rPr>
                <w:rFonts w:cstheme="minorHAnsi"/>
                <w:lang w:val="en-GB"/>
              </w:rPr>
            </w:pPr>
            <w:r w:rsidRPr="006E0D8E">
              <w:rPr>
                <w:rFonts w:cs="Times New Roman"/>
                <w:color w:val="000000"/>
                <w:lang w:val="en-GB"/>
              </w:rPr>
              <w:t>ISIL</w:t>
            </w:r>
          </w:p>
        </w:tc>
        <w:tc>
          <w:tcPr>
            <w:tcW w:w="4508" w:type="dxa"/>
            <w:vAlign w:val="bottom"/>
          </w:tcPr>
          <w:p w14:paraId="2FA32E24" w14:textId="199BBB15" w:rsidR="00225F3C" w:rsidRPr="006E0D8E" w:rsidRDefault="00225F3C" w:rsidP="007A736E">
            <w:pPr>
              <w:rPr>
                <w:rFonts w:cstheme="minorHAnsi"/>
                <w:lang w:val="en-GB"/>
              </w:rPr>
            </w:pPr>
            <w:r w:rsidRPr="006E0D8E">
              <w:rPr>
                <w:rFonts w:cs="Times New Roman"/>
                <w:color w:val="000000"/>
                <w:lang w:val="en-GB"/>
              </w:rPr>
              <w:t xml:space="preserve">Islamic state of </w:t>
            </w:r>
            <w:r w:rsidR="007A736E">
              <w:rPr>
                <w:rFonts w:cs="Times New Roman"/>
                <w:color w:val="000000"/>
                <w:lang w:val="en-GB"/>
              </w:rPr>
              <w:t>Iraq</w:t>
            </w:r>
            <w:r w:rsidRPr="006E0D8E">
              <w:rPr>
                <w:rFonts w:cs="Times New Roman"/>
                <w:color w:val="000000"/>
                <w:lang w:val="en-GB"/>
              </w:rPr>
              <w:t xml:space="preserve"> and the Levant</w:t>
            </w:r>
          </w:p>
        </w:tc>
      </w:tr>
      <w:tr w:rsidR="00BC335C" w:rsidRPr="006E0D8E" w14:paraId="6F025865" w14:textId="77777777" w:rsidTr="00A12E79">
        <w:trPr>
          <w:trHeight w:val="274"/>
        </w:trPr>
        <w:tc>
          <w:tcPr>
            <w:tcW w:w="2518" w:type="dxa"/>
            <w:vAlign w:val="bottom"/>
          </w:tcPr>
          <w:p w14:paraId="620B39A9" w14:textId="4806138D" w:rsidR="00BC335C" w:rsidRPr="006E0D8E" w:rsidRDefault="00BC335C" w:rsidP="005B557F">
            <w:pPr>
              <w:rPr>
                <w:rFonts w:cs="Times New Roman"/>
                <w:color w:val="000000"/>
                <w:lang w:val="en-GB"/>
              </w:rPr>
            </w:pPr>
            <w:r w:rsidRPr="00956495">
              <w:rPr>
                <w:rFonts w:cs="Times New Roman"/>
                <w:color w:val="000000"/>
                <w:lang w:val="en-GB"/>
              </w:rPr>
              <w:t>ISIS</w:t>
            </w:r>
          </w:p>
        </w:tc>
        <w:tc>
          <w:tcPr>
            <w:tcW w:w="4508" w:type="dxa"/>
            <w:vAlign w:val="bottom"/>
          </w:tcPr>
          <w:p w14:paraId="63AFEC1F" w14:textId="08638830" w:rsidR="00BC335C" w:rsidRPr="006E0D8E" w:rsidRDefault="00956495" w:rsidP="007A736E">
            <w:pPr>
              <w:rPr>
                <w:rFonts w:cs="Times New Roman"/>
                <w:color w:val="000000"/>
                <w:lang w:val="en-GB"/>
              </w:rPr>
            </w:pPr>
            <w:r w:rsidRPr="00956495">
              <w:rPr>
                <w:rFonts w:cs="Times New Roman"/>
                <w:color w:val="000000"/>
                <w:lang w:val="en-GB"/>
              </w:rPr>
              <w:t>Islamic State of Iraq and Syria</w:t>
            </w:r>
          </w:p>
        </w:tc>
      </w:tr>
      <w:tr w:rsidR="00AA2180" w:rsidRPr="006E0D8E" w14:paraId="084203AC" w14:textId="77777777" w:rsidTr="00A12E79">
        <w:trPr>
          <w:trHeight w:val="274"/>
        </w:trPr>
        <w:tc>
          <w:tcPr>
            <w:tcW w:w="2518" w:type="dxa"/>
            <w:vAlign w:val="bottom"/>
          </w:tcPr>
          <w:p w14:paraId="2BA46E84" w14:textId="67939DC5" w:rsidR="00AA2180" w:rsidRPr="006E0D8E" w:rsidRDefault="00AA2180" w:rsidP="005B557F">
            <w:pPr>
              <w:rPr>
                <w:rFonts w:cs="Times New Roman"/>
                <w:color w:val="000000"/>
                <w:lang w:val="en-GB"/>
              </w:rPr>
            </w:pPr>
            <w:r>
              <w:rPr>
                <w:rFonts w:cs="Times New Roman"/>
                <w:color w:val="000000"/>
                <w:lang w:val="en-GB"/>
              </w:rPr>
              <w:t>IT</w:t>
            </w:r>
          </w:p>
        </w:tc>
        <w:tc>
          <w:tcPr>
            <w:tcW w:w="4508" w:type="dxa"/>
            <w:vAlign w:val="bottom"/>
          </w:tcPr>
          <w:p w14:paraId="5E309146" w14:textId="251888ED" w:rsidR="00AA2180" w:rsidRPr="006E0D8E" w:rsidRDefault="00AA2180" w:rsidP="005B557F">
            <w:pPr>
              <w:rPr>
                <w:rFonts w:cs="Times New Roman"/>
                <w:color w:val="000000"/>
                <w:lang w:val="en-GB"/>
              </w:rPr>
            </w:pPr>
            <w:r>
              <w:rPr>
                <w:rFonts w:cs="Times New Roman"/>
                <w:color w:val="000000"/>
                <w:lang w:val="en-GB"/>
              </w:rPr>
              <w:t>Information Technology</w:t>
            </w:r>
          </w:p>
        </w:tc>
      </w:tr>
      <w:tr w:rsidR="00BC335C" w:rsidRPr="006E0D8E" w14:paraId="49B36C61" w14:textId="77777777" w:rsidTr="00A12E79">
        <w:trPr>
          <w:trHeight w:val="274"/>
        </w:trPr>
        <w:tc>
          <w:tcPr>
            <w:tcW w:w="2518" w:type="dxa"/>
            <w:vAlign w:val="bottom"/>
          </w:tcPr>
          <w:p w14:paraId="22FC44B3" w14:textId="7FD782A3" w:rsidR="00BC335C" w:rsidRPr="00BC335C" w:rsidRDefault="00BC335C" w:rsidP="005B557F">
            <w:pPr>
              <w:rPr>
                <w:rFonts w:eastAsiaTheme="majorEastAsia" w:cstheme="majorBidi"/>
                <w:bCs/>
              </w:rPr>
            </w:pPr>
            <w:r w:rsidRPr="00956495">
              <w:rPr>
                <w:rFonts w:eastAsiaTheme="majorEastAsia" w:cstheme="majorBidi"/>
                <w:bCs/>
              </w:rPr>
              <w:t>KPG</w:t>
            </w:r>
          </w:p>
        </w:tc>
        <w:tc>
          <w:tcPr>
            <w:tcW w:w="4508" w:type="dxa"/>
            <w:vAlign w:val="bottom"/>
          </w:tcPr>
          <w:p w14:paraId="42E4418C" w14:textId="07E92C44" w:rsidR="00BC335C" w:rsidRDefault="00956495" w:rsidP="005B557F">
            <w:pPr>
              <w:rPr>
                <w:rFonts w:cs="Times New Roman"/>
                <w:color w:val="000000"/>
                <w:lang w:val="en-GB"/>
              </w:rPr>
            </w:pPr>
            <w:r>
              <w:rPr>
                <w:rFonts w:cs="Times New Roman"/>
                <w:color w:val="000000"/>
                <w:lang w:val="en-GB"/>
              </w:rPr>
              <w:t>Kurdish Paramilitary Group</w:t>
            </w:r>
          </w:p>
        </w:tc>
      </w:tr>
      <w:tr w:rsidR="00AA2180" w:rsidRPr="006E0D8E" w14:paraId="118F81A8" w14:textId="77777777" w:rsidTr="00A12E79">
        <w:trPr>
          <w:trHeight w:val="274"/>
        </w:trPr>
        <w:tc>
          <w:tcPr>
            <w:tcW w:w="2518" w:type="dxa"/>
            <w:vAlign w:val="bottom"/>
          </w:tcPr>
          <w:p w14:paraId="03498BD0" w14:textId="496DC47A" w:rsidR="00AA2180" w:rsidRPr="005079FD" w:rsidRDefault="00AA2180" w:rsidP="005B557F">
            <w:pPr>
              <w:rPr>
                <w:rFonts w:cs="Times New Roman"/>
                <w:color w:val="000000"/>
                <w:lang w:val="fr-BE"/>
              </w:rPr>
            </w:pPr>
            <w:r>
              <w:rPr>
                <w:rFonts w:cs="Times New Roman"/>
                <w:color w:val="000000"/>
                <w:lang w:val="en-GB"/>
              </w:rPr>
              <w:t>MdM</w:t>
            </w:r>
          </w:p>
        </w:tc>
        <w:tc>
          <w:tcPr>
            <w:tcW w:w="4508" w:type="dxa"/>
            <w:vAlign w:val="bottom"/>
          </w:tcPr>
          <w:p w14:paraId="3785580B" w14:textId="1C19A748" w:rsidR="00AA2180" w:rsidRPr="006E0D8E" w:rsidRDefault="005079FD" w:rsidP="005B557F">
            <w:pPr>
              <w:rPr>
                <w:rFonts w:cs="Times New Roman"/>
                <w:color w:val="000000"/>
                <w:lang w:val="en-GB"/>
              </w:rPr>
            </w:pPr>
            <w:r w:rsidRPr="005079FD">
              <w:rPr>
                <w:rFonts w:cs="Times New Roman"/>
                <w:color w:val="000000"/>
                <w:lang w:val="fr-BE"/>
              </w:rPr>
              <w:t>Médecins</w:t>
            </w:r>
            <w:r w:rsidR="00AA2180">
              <w:rPr>
                <w:rFonts w:cs="Times New Roman"/>
                <w:color w:val="000000"/>
                <w:lang w:val="en-GB"/>
              </w:rPr>
              <w:t xml:space="preserve"> du Monde</w:t>
            </w:r>
          </w:p>
        </w:tc>
      </w:tr>
      <w:tr w:rsidR="00225F3C" w:rsidRPr="006E0D8E" w14:paraId="37486435" w14:textId="77777777" w:rsidTr="00A12E79">
        <w:trPr>
          <w:trHeight w:val="274"/>
        </w:trPr>
        <w:tc>
          <w:tcPr>
            <w:tcW w:w="2518" w:type="dxa"/>
            <w:vAlign w:val="bottom"/>
          </w:tcPr>
          <w:p w14:paraId="541D3AF4" w14:textId="5AD27A85" w:rsidR="00225F3C" w:rsidRPr="006E0D8E" w:rsidRDefault="00225F3C" w:rsidP="005B557F">
            <w:pPr>
              <w:rPr>
                <w:rFonts w:cstheme="minorHAnsi"/>
                <w:lang w:val="en-GB"/>
              </w:rPr>
            </w:pPr>
            <w:r w:rsidRPr="006E0D8E">
              <w:rPr>
                <w:rFonts w:cs="Times New Roman"/>
                <w:color w:val="000000"/>
                <w:lang w:val="en-GB"/>
              </w:rPr>
              <w:t>MedCo</w:t>
            </w:r>
          </w:p>
        </w:tc>
        <w:tc>
          <w:tcPr>
            <w:tcW w:w="4508" w:type="dxa"/>
            <w:vAlign w:val="bottom"/>
          </w:tcPr>
          <w:p w14:paraId="006B8134" w14:textId="57B32445" w:rsidR="00225F3C" w:rsidRPr="006E0D8E" w:rsidRDefault="00225F3C" w:rsidP="005B557F">
            <w:pPr>
              <w:rPr>
                <w:rFonts w:cstheme="minorHAnsi"/>
                <w:lang w:val="en-GB"/>
              </w:rPr>
            </w:pPr>
            <w:r w:rsidRPr="006E0D8E">
              <w:rPr>
                <w:rFonts w:cs="Times New Roman"/>
                <w:color w:val="000000"/>
                <w:lang w:val="en-GB"/>
              </w:rPr>
              <w:t>Medical coordinator</w:t>
            </w:r>
          </w:p>
        </w:tc>
      </w:tr>
      <w:tr w:rsidR="00AA2180" w:rsidRPr="006E0D8E" w14:paraId="02410094" w14:textId="77777777" w:rsidTr="00A12E79">
        <w:trPr>
          <w:trHeight w:val="274"/>
        </w:trPr>
        <w:tc>
          <w:tcPr>
            <w:tcW w:w="2518" w:type="dxa"/>
            <w:vAlign w:val="bottom"/>
          </w:tcPr>
          <w:p w14:paraId="7CA87D5E" w14:textId="12BFEBF6" w:rsidR="00AA2180" w:rsidRPr="006E0D8E" w:rsidRDefault="00AA2180" w:rsidP="005B557F">
            <w:pPr>
              <w:rPr>
                <w:rFonts w:cs="Times New Roman"/>
                <w:color w:val="000000"/>
                <w:lang w:val="en-GB"/>
              </w:rPr>
            </w:pPr>
            <w:r>
              <w:rPr>
                <w:rFonts w:cs="Times New Roman"/>
                <w:color w:val="000000"/>
                <w:lang w:val="en-GB"/>
              </w:rPr>
              <w:t>MHAM</w:t>
            </w:r>
          </w:p>
        </w:tc>
        <w:tc>
          <w:tcPr>
            <w:tcW w:w="4508" w:type="dxa"/>
            <w:vAlign w:val="bottom"/>
          </w:tcPr>
          <w:p w14:paraId="66DE892A" w14:textId="67CBE6B4" w:rsidR="00AA2180" w:rsidRPr="006E0D8E" w:rsidRDefault="00AA2180" w:rsidP="005B557F">
            <w:pPr>
              <w:rPr>
                <w:rFonts w:cs="Times New Roman"/>
                <w:color w:val="000000"/>
                <w:lang w:val="en-GB"/>
              </w:rPr>
            </w:pPr>
            <w:r>
              <w:rPr>
                <w:rFonts w:cs="Times New Roman"/>
                <w:color w:val="000000"/>
                <w:lang w:val="en-GB"/>
              </w:rPr>
              <w:t>Mental Health Activity Manager</w:t>
            </w:r>
          </w:p>
        </w:tc>
      </w:tr>
      <w:tr w:rsidR="00AA2180" w:rsidRPr="006E0D8E" w14:paraId="4A697935" w14:textId="77777777" w:rsidTr="00A12E79">
        <w:trPr>
          <w:trHeight w:val="274"/>
        </w:trPr>
        <w:tc>
          <w:tcPr>
            <w:tcW w:w="2518" w:type="dxa"/>
            <w:vAlign w:val="bottom"/>
          </w:tcPr>
          <w:p w14:paraId="10479DA4" w14:textId="182A7E4F" w:rsidR="00AA2180" w:rsidRPr="006E0D8E" w:rsidRDefault="00AA2180" w:rsidP="005B557F">
            <w:pPr>
              <w:rPr>
                <w:rFonts w:cs="Times New Roman"/>
                <w:color w:val="000000"/>
                <w:lang w:val="en-GB"/>
              </w:rPr>
            </w:pPr>
            <w:r>
              <w:rPr>
                <w:rFonts w:cs="Times New Roman"/>
                <w:color w:val="000000"/>
                <w:lang w:val="en-GB"/>
              </w:rPr>
              <w:t>MHL</w:t>
            </w:r>
          </w:p>
        </w:tc>
        <w:tc>
          <w:tcPr>
            <w:tcW w:w="4508" w:type="dxa"/>
            <w:vAlign w:val="bottom"/>
          </w:tcPr>
          <w:p w14:paraId="267750F4" w14:textId="4B5BB48E" w:rsidR="00AA2180" w:rsidRPr="006E0D8E" w:rsidRDefault="00AA2180" w:rsidP="005B557F">
            <w:pPr>
              <w:rPr>
                <w:rFonts w:cs="Times New Roman"/>
                <w:color w:val="000000"/>
                <w:lang w:val="en-GB"/>
              </w:rPr>
            </w:pPr>
            <w:r>
              <w:rPr>
                <w:rFonts w:cs="Times New Roman"/>
                <w:color w:val="000000"/>
                <w:lang w:val="en-GB"/>
              </w:rPr>
              <w:t>Mental Health Literacy</w:t>
            </w:r>
          </w:p>
        </w:tc>
      </w:tr>
      <w:tr w:rsidR="00225F3C" w:rsidRPr="006E0D8E" w14:paraId="327DD468" w14:textId="77777777" w:rsidTr="00A12E79">
        <w:trPr>
          <w:trHeight w:val="274"/>
        </w:trPr>
        <w:tc>
          <w:tcPr>
            <w:tcW w:w="2518" w:type="dxa"/>
            <w:vAlign w:val="bottom"/>
          </w:tcPr>
          <w:p w14:paraId="255249C2" w14:textId="204A6B01" w:rsidR="00225F3C" w:rsidRPr="006E0D8E" w:rsidRDefault="00225F3C" w:rsidP="005B557F">
            <w:pPr>
              <w:rPr>
                <w:rFonts w:cs="Times New Roman"/>
                <w:color w:val="000000"/>
                <w:lang w:val="en-GB"/>
              </w:rPr>
            </w:pPr>
            <w:r w:rsidRPr="006E0D8E">
              <w:rPr>
                <w:rFonts w:cs="Times New Roman"/>
                <w:color w:val="000000"/>
                <w:lang w:val="en-GB"/>
              </w:rPr>
              <w:t>MSF</w:t>
            </w:r>
          </w:p>
        </w:tc>
        <w:tc>
          <w:tcPr>
            <w:tcW w:w="4508" w:type="dxa"/>
            <w:vAlign w:val="bottom"/>
          </w:tcPr>
          <w:p w14:paraId="60E4542B" w14:textId="61F7DB4E" w:rsidR="00225F3C" w:rsidRPr="006E0D8E" w:rsidRDefault="00225F3C" w:rsidP="005B557F">
            <w:pPr>
              <w:rPr>
                <w:rFonts w:cs="Times New Roman"/>
                <w:color w:val="000000"/>
                <w:lang w:val="en-GB"/>
              </w:rPr>
            </w:pPr>
            <w:r w:rsidRPr="006E0D8E">
              <w:rPr>
                <w:rFonts w:cs="Times New Roman"/>
                <w:color w:val="000000"/>
                <w:lang w:val="en-GB"/>
              </w:rPr>
              <w:t>Médecins Sans Frontières</w:t>
            </w:r>
          </w:p>
        </w:tc>
      </w:tr>
      <w:tr w:rsidR="00225F3C" w:rsidRPr="006E0D8E" w14:paraId="3A989AE7" w14:textId="77777777" w:rsidTr="00A12E79">
        <w:trPr>
          <w:trHeight w:val="274"/>
        </w:trPr>
        <w:tc>
          <w:tcPr>
            <w:tcW w:w="2518" w:type="dxa"/>
            <w:vAlign w:val="bottom"/>
          </w:tcPr>
          <w:p w14:paraId="22C0ED26" w14:textId="0B7B5C80" w:rsidR="00225F3C" w:rsidRPr="006E0D8E" w:rsidRDefault="00225F3C" w:rsidP="005B557F">
            <w:pPr>
              <w:rPr>
                <w:rFonts w:cs="Times New Roman"/>
                <w:color w:val="000000"/>
                <w:lang w:val="en-GB"/>
              </w:rPr>
            </w:pPr>
            <w:r w:rsidRPr="006E0D8E">
              <w:rPr>
                <w:rFonts w:cs="Times New Roman"/>
                <w:color w:val="000000"/>
                <w:lang w:val="en-GB"/>
              </w:rPr>
              <w:t>MTL</w:t>
            </w:r>
          </w:p>
        </w:tc>
        <w:tc>
          <w:tcPr>
            <w:tcW w:w="4508" w:type="dxa"/>
            <w:vAlign w:val="bottom"/>
          </w:tcPr>
          <w:p w14:paraId="5E5694D5" w14:textId="1698400B" w:rsidR="00225F3C" w:rsidRPr="006E0D8E" w:rsidRDefault="00225F3C" w:rsidP="005B557F">
            <w:pPr>
              <w:rPr>
                <w:rFonts w:cs="Times New Roman"/>
                <w:color w:val="000000"/>
                <w:lang w:val="en-GB"/>
              </w:rPr>
            </w:pPr>
            <w:r w:rsidRPr="006E0D8E">
              <w:rPr>
                <w:rFonts w:cs="Times New Roman"/>
                <w:color w:val="000000"/>
                <w:lang w:val="en-GB"/>
              </w:rPr>
              <w:t>Medical team leader</w:t>
            </w:r>
          </w:p>
        </w:tc>
      </w:tr>
      <w:tr w:rsidR="00225F3C" w:rsidRPr="006E0D8E" w14:paraId="013F20DB" w14:textId="77777777" w:rsidTr="00A12E79">
        <w:trPr>
          <w:trHeight w:val="274"/>
        </w:trPr>
        <w:tc>
          <w:tcPr>
            <w:tcW w:w="2518" w:type="dxa"/>
            <w:vAlign w:val="bottom"/>
          </w:tcPr>
          <w:p w14:paraId="5BADCBC4" w14:textId="440D680D" w:rsidR="00225F3C" w:rsidRPr="006E0D8E" w:rsidRDefault="00225F3C" w:rsidP="005B557F">
            <w:pPr>
              <w:rPr>
                <w:rFonts w:cs="Times New Roman"/>
                <w:color w:val="000000"/>
                <w:lang w:val="en-GB"/>
              </w:rPr>
            </w:pPr>
            <w:r w:rsidRPr="006E0D8E">
              <w:rPr>
                <w:rFonts w:cs="Times New Roman"/>
                <w:color w:val="000000"/>
                <w:lang w:val="en-GB"/>
              </w:rPr>
              <w:t>OCA</w:t>
            </w:r>
          </w:p>
        </w:tc>
        <w:tc>
          <w:tcPr>
            <w:tcW w:w="4508" w:type="dxa"/>
            <w:vAlign w:val="bottom"/>
          </w:tcPr>
          <w:p w14:paraId="356F132B" w14:textId="515D8E58" w:rsidR="00225F3C" w:rsidRPr="006E0D8E" w:rsidRDefault="00225F3C" w:rsidP="005B557F">
            <w:pPr>
              <w:rPr>
                <w:rFonts w:cs="Times New Roman"/>
                <w:color w:val="000000"/>
                <w:lang w:val="en-GB"/>
              </w:rPr>
            </w:pPr>
            <w:r w:rsidRPr="006E0D8E">
              <w:rPr>
                <w:rFonts w:cs="Times New Roman"/>
                <w:color w:val="000000"/>
                <w:lang w:val="en-GB"/>
              </w:rPr>
              <w:t>Operational centre Amsterdam</w:t>
            </w:r>
          </w:p>
        </w:tc>
      </w:tr>
      <w:tr w:rsidR="00AA2180" w:rsidRPr="006E0D8E" w14:paraId="775495D7" w14:textId="77777777" w:rsidTr="00A12E79">
        <w:trPr>
          <w:trHeight w:val="274"/>
        </w:trPr>
        <w:tc>
          <w:tcPr>
            <w:tcW w:w="2518" w:type="dxa"/>
            <w:vAlign w:val="bottom"/>
          </w:tcPr>
          <w:p w14:paraId="1CE9FC4B" w14:textId="234501E0" w:rsidR="00AA2180" w:rsidRPr="006E0D8E" w:rsidRDefault="00AA2180" w:rsidP="005B557F">
            <w:pPr>
              <w:rPr>
                <w:rFonts w:cs="Times New Roman"/>
                <w:color w:val="000000"/>
                <w:lang w:val="en-GB"/>
              </w:rPr>
            </w:pPr>
            <w:r>
              <w:rPr>
                <w:rFonts w:cs="Times New Roman"/>
                <w:color w:val="000000"/>
                <w:lang w:val="en-GB"/>
              </w:rPr>
              <w:t>PHC</w:t>
            </w:r>
          </w:p>
        </w:tc>
        <w:tc>
          <w:tcPr>
            <w:tcW w:w="4508" w:type="dxa"/>
            <w:vAlign w:val="bottom"/>
          </w:tcPr>
          <w:p w14:paraId="57807D52" w14:textId="5D12549D" w:rsidR="00AA2180" w:rsidRPr="006E0D8E" w:rsidRDefault="00AA2180" w:rsidP="005B557F">
            <w:pPr>
              <w:rPr>
                <w:rFonts w:cs="Times New Roman"/>
                <w:color w:val="000000"/>
                <w:lang w:val="en-GB"/>
              </w:rPr>
            </w:pPr>
            <w:r w:rsidRPr="00AA2180">
              <w:rPr>
                <w:rFonts w:cs="Times New Roman"/>
                <w:color w:val="000000"/>
                <w:lang w:val="en-GB"/>
              </w:rPr>
              <w:t>Primary Healthcare Clinics</w:t>
            </w:r>
          </w:p>
        </w:tc>
      </w:tr>
      <w:tr w:rsidR="0021061F" w:rsidRPr="006E0D8E" w14:paraId="0D4BEF5A" w14:textId="77777777" w:rsidTr="00A12E79">
        <w:trPr>
          <w:trHeight w:val="274"/>
        </w:trPr>
        <w:tc>
          <w:tcPr>
            <w:tcW w:w="2518" w:type="dxa"/>
            <w:vAlign w:val="bottom"/>
          </w:tcPr>
          <w:p w14:paraId="56D3ECC8" w14:textId="27EDDEFA" w:rsidR="0021061F" w:rsidRPr="00956495" w:rsidRDefault="0021061F" w:rsidP="005B557F">
            <w:pPr>
              <w:rPr>
                <w:rFonts w:cs="Times New Roman"/>
                <w:color w:val="000000"/>
                <w:lang w:val="en-GB"/>
              </w:rPr>
            </w:pPr>
            <w:r w:rsidRPr="00956495">
              <w:rPr>
                <w:rFonts w:cs="Times New Roman"/>
                <w:color w:val="000000"/>
                <w:lang w:val="en-GB"/>
              </w:rPr>
              <w:t>PI</w:t>
            </w:r>
          </w:p>
        </w:tc>
        <w:tc>
          <w:tcPr>
            <w:tcW w:w="4508" w:type="dxa"/>
            <w:vAlign w:val="bottom"/>
          </w:tcPr>
          <w:p w14:paraId="1B2FA14E" w14:textId="6B8FE6FF" w:rsidR="0021061F" w:rsidRPr="00AA2180" w:rsidRDefault="0021061F" w:rsidP="005B557F">
            <w:pPr>
              <w:rPr>
                <w:rFonts w:cs="Times New Roman"/>
                <w:color w:val="000000"/>
                <w:lang w:val="en-GB"/>
              </w:rPr>
            </w:pPr>
            <w:r>
              <w:rPr>
                <w:rFonts w:cs="Times New Roman"/>
                <w:color w:val="000000"/>
                <w:lang w:val="en-GB"/>
              </w:rPr>
              <w:t>Principle Investigator</w:t>
            </w:r>
          </w:p>
        </w:tc>
      </w:tr>
      <w:tr w:rsidR="00225F3C" w:rsidRPr="006E0D8E" w14:paraId="4E595663" w14:textId="77777777" w:rsidTr="00A12E79">
        <w:trPr>
          <w:trHeight w:val="274"/>
        </w:trPr>
        <w:tc>
          <w:tcPr>
            <w:tcW w:w="2518" w:type="dxa"/>
            <w:vAlign w:val="bottom"/>
          </w:tcPr>
          <w:p w14:paraId="7FE40E63" w14:textId="46C00903" w:rsidR="00225F3C" w:rsidRPr="00956495" w:rsidRDefault="00BC335C" w:rsidP="005B557F">
            <w:pPr>
              <w:rPr>
                <w:rFonts w:cs="Times New Roman"/>
                <w:color w:val="000000"/>
                <w:lang w:val="en-GB"/>
              </w:rPr>
            </w:pPr>
            <w:r w:rsidRPr="00956495">
              <w:rPr>
                <w:rFonts w:cs="Times New Roman"/>
                <w:color w:val="000000"/>
                <w:lang w:val="en-GB"/>
              </w:rPr>
              <w:t>PKK</w:t>
            </w:r>
          </w:p>
        </w:tc>
        <w:tc>
          <w:tcPr>
            <w:tcW w:w="4508" w:type="dxa"/>
            <w:vAlign w:val="bottom"/>
          </w:tcPr>
          <w:p w14:paraId="6B08DED4" w14:textId="71C9157A" w:rsidR="00225F3C" w:rsidRPr="007A736E" w:rsidRDefault="00956495" w:rsidP="007A736E">
            <w:pPr>
              <w:rPr>
                <w:rFonts w:cs="Times New Roman"/>
                <w:color w:val="000000"/>
                <w:highlight w:val="green"/>
                <w:lang w:val="en-GB"/>
              </w:rPr>
            </w:pPr>
            <w:r w:rsidRPr="00956495">
              <w:rPr>
                <w:rFonts w:cs="Times New Roman"/>
                <w:color w:val="000000"/>
                <w:lang w:val="en-GB"/>
              </w:rPr>
              <w:t>Kurdistan Workers' Party</w:t>
            </w:r>
          </w:p>
        </w:tc>
      </w:tr>
      <w:tr w:rsidR="00AA2180" w:rsidRPr="006E0D8E" w14:paraId="4894E6EE" w14:textId="77777777" w:rsidTr="00A12E79">
        <w:trPr>
          <w:trHeight w:val="274"/>
        </w:trPr>
        <w:tc>
          <w:tcPr>
            <w:tcW w:w="2518" w:type="dxa"/>
            <w:vAlign w:val="bottom"/>
          </w:tcPr>
          <w:p w14:paraId="75DB92AC" w14:textId="551FBE3D" w:rsidR="00AA2180" w:rsidRPr="00956495" w:rsidRDefault="00AA2180" w:rsidP="005B557F">
            <w:pPr>
              <w:rPr>
                <w:rFonts w:cs="Times New Roman"/>
                <w:color w:val="000000"/>
                <w:lang w:val="en-GB"/>
              </w:rPr>
            </w:pPr>
            <w:r w:rsidRPr="00956495">
              <w:rPr>
                <w:rFonts w:cs="Times New Roman"/>
                <w:color w:val="000000"/>
                <w:lang w:val="en-GB"/>
              </w:rPr>
              <w:t>PTSD</w:t>
            </w:r>
          </w:p>
        </w:tc>
        <w:tc>
          <w:tcPr>
            <w:tcW w:w="4508" w:type="dxa"/>
            <w:vAlign w:val="bottom"/>
          </w:tcPr>
          <w:p w14:paraId="0396BB1D" w14:textId="3271DC5E" w:rsidR="00AA2180" w:rsidRPr="006E0D8E" w:rsidRDefault="00AA2180" w:rsidP="005B557F">
            <w:pPr>
              <w:rPr>
                <w:rFonts w:cs="Times New Roman"/>
                <w:color w:val="000000"/>
                <w:lang w:val="en-GB"/>
              </w:rPr>
            </w:pPr>
            <w:r>
              <w:rPr>
                <w:rFonts w:cs="Times New Roman"/>
                <w:color w:val="000000"/>
                <w:lang w:val="en-GB"/>
              </w:rPr>
              <w:t>Posttraumatic  Stress D</w:t>
            </w:r>
            <w:r w:rsidRPr="00AA2180">
              <w:rPr>
                <w:rFonts w:cs="Times New Roman"/>
                <w:color w:val="000000"/>
                <w:lang w:val="en-GB"/>
              </w:rPr>
              <w:t>isorder</w:t>
            </w:r>
          </w:p>
        </w:tc>
      </w:tr>
      <w:tr w:rsidR="00BC335C" w:rsidRPr="006E0D8E" w14:paraId="217B07D3" w14:textId="77777777" w:rsidTr="00A12E79">
        <w:trPr>
          <w:trHeight w:val="274"/>
        </w:trPr>
        <w:tc>
          <w:tcPr>
            <w:tcW w:w="2518" w:type="dxa"/>
            <w:vAlign w:val="bottom"/>
          </w:tcPr>
          <w:p w14:paraId="6D6FB68A" w14:textId="5EF9C08C" w:rsidR="00BC335C" w:rsidRPr="00956495" w:rsidRDefault="00E7693C" w:rsidP="005B557F">
            <w:pPr>
              <w:rPr>
                <w:rFonts w:cs="Times New Roman"/>
                <w:color w:val="000000"/>
                <w:lang w:val="en-GB"/>
              </w:rPr>
            </w:pPr>
            <w:r w:rsidRPr="00956495">
              <w:rPr>
                <w:rFonts w:cs="Times New Roman"/>
                <w:color w:val="000000"/>
                <w:lang w:val="en-GB"/>
              </w:rPr>
              <w:t>PYD</w:t>
            </w:r>
          </w:p>
        </w:tc>
        <w:tc>
          <w:tcPr>
            <w:tcW w:w="4508" w:type="dxa"/>
            <w:vAlign w:val="bottom"/>
          </w:tcPr>
          <w:p w14:paraId="71BAAC90" w14:textId="78ED1BC8" w:rsidR="00BC335C" w:rsidRDefault="00956495" w:rsidP="005B557F">
            <w:pPr>
              <w:rPr>
                <w:rFonts w:cs="Times New Roman"/>
                <w:color w:val="000000"/>
                <w:lang w:val="en-GB"/>
              </w:rPr>
            </w:pPr>
            <w:r w:rsidRPr="00956495">
              <w:rPr>
                <w:rFonts w:cs="Times New Roman"/>
                <w:color w:val="000000"/>
                <w:lang w:val="en-GB"/>
              </w:rPr>
              <w:t>Syrian Kurds and the Democratic Union Party</w:t>
            </w:r>
          </w:p>
        </w:tc>
      </w:tr>
      <w:tr w:rsidR="00BC335C" w:rsidRPr="006E0D8E" w14:paraId="78224635" w14:textId="77777777" w:rsidTr="00A12E79">
        <w:trPr>
          <w:trHeight w:val="274"/>
        </w:trPr>
        <w:tc>
          <w:tcPr>
            <w:tcW w:w="2518" w:type="dxa"/>
            <w:vAlign w:val="bottom"/>
          </w:tcPr>
          <w:p w14:paraId="5AB7019E" w14:textId="3FAFA93D" w:rsidR="00BC335C" w:rsidRDefault="00BC335C" w:rsidP="005B557F">
            <w:pPr>
              <w:rPr>
                <w:rFonts w:cs="Times New Roman"/>
                <w:color w:val="000000"/>
                <w:lang w:val="en-GB"/>
              </w:rPr>
            </w:pPr>
            <w:r>
              <w:rPr>
                <w:rFonts w:cs="Times New Roman"/>
                <w:color w:val="000000"/>
                <w:lang w:val="en-GB"/>
              </w:rPr>
              <w:t>SDF</w:t>
            </w:r>
          </w:p>
        </w:tc>
        <w:tc>
          <w:tcPr>
            <w:tcW w:w="4508" w:type="dxa"/>
            <w:vAlign w:val="bottom"/>
          </w:tcPr>
          <w:p w14:paraId="39C5E656" w14:textId="6C34C67D" w:rsidR="00BC335C" w:rsidRDefault="00BC335C" w:rsidP="005B557F">
            <w:pPr>
              <w:rPr>
                <w:rFonts w:cs="Times New Roman"/>
                <w:color w:val="000000"/>
                <w:lang w:val="en-GB"/>
              </w:rPr>
            </w:pPr>
            <w:r w:rsidRPr="00BC335C">
              <w:rPr>
                <w:rFonts w:cs="Times New Roman"/>
                <w:color w:val="000000"/>
                <w:lang w:val="en-GB"/>
              </w:rPr>
              <w:t>Syrian Democratic Forces</w:t>
            </w:r>
          </w:p>
        </w:tc>
      </w:tr>
      <w:tr w:rsidR="00BC335C" w:rsidRPr="006E0D8E" w14:paraId="121F1D1B" w14:textId="77777777" w:rsidTr="00A12E79">
        <w:trPr>
          <w:trHeight w:val="274"/>
        </w:trPr>
        <w:tc>
          <w:tcPr>
            <w:tcW w:w="2518" w:type="dxa"/>
            <w:vAlign w:val="bottom"/>
          </w:tcPr>
          <w:p w14:paraId="316C0B84" w14:textId="4EAC540C" w:rsidR="00BC335C" w:rsidRDefault="00BC335C" w:rsidP="005B557F">
            <w:pPr>
              <w:rPr>
                <w:rFonts w:cs="Times New Roman"/>
                <w:color w:val="000000"/>
                <w:lang w:val="en-GB"/>
              </w:rPr>
            </w:pPr>
            <w:r>
              <w:rPr>
                <w:rFonts w:cs="Times New Roman"/>
                <w:color w:val="000000"/>
                <w:lang w:val="en-GB"/>
              </w:rPr>
              <w:t>TAF</w:t>
            </w:r>
          </w:p>
        </w:tc>
        <w:tc>
          <w:tcPr>
            <w:tcW w:w="4508" w:type="dxa"/>
            <w:vAlign w:val="bottom"/>
          </w:tcPr>
          <w:p w14:paraId="19028E70" w14:textId="2048BEA6" w:rsidR="00BC335C" w:rsidRDefault="00BC335C" w:rsidP="005B557F">
            <w:pPr>
              <w:rPr>
                <w:rFonts w:cs="Times New Roman"/>
                <w:color w:val="000000"/>
                <w:lang w:val="en-GB"/>
              </w:rPr>
            </w:pPr>
            <w:r w:rsidRPr="00BC335C">
              <w:rPr>
                <w:rFonts w:cs="Times New Roman"/>
                <w:color w:val="000000"/>
                <w:lang w:val="en-GB"/>
              </w:rPr>
              <w:t>Turkish Armed Forces</w:t>
            </w:r>
          </w:p>
        </w:tc>
      </w:tr>
      <w:tr w:rsidR="00225F3C" w:rsidRPr="006E0D8E" w14:paraId="76D7EC09" w14:textId="77777777" w:rsidTr="00A12E79">
        <w:trPr>
          <w:trHeight w:val="274"/>
        </w:trPr>
        <w:tc>
          <w:tcPr>
            <w:tcW w:w="2518" w:type="dxa"/>
            <w:vAlign w:val="bottom"/>
          </w:tcPr>
          <w:p w14:paraId="5CB2DA1D" w14:textId="54871133" w:rsidR="00225F3C" w:rsidRPr="006E0D8E" w:rsidRDefault="00225F3C" w:rsidP="005B557F">
            <w:pPr>
              <w:rPr>
                <w:rFonts w:cs="Times New Roman"/>
                <w:color w:val="000000"/>
                <w:lang w:val="en-GB"/>
              </w:rPr>
            </w:pPr>
            <w:r w:rsidRPr="006E0D8E">
              <w:rPr>
                <w:rFonts w:cs="Times New Roman"/>
                <w:color w:val="000000"/>
                <w:lang w:val="en-GB"/>
              </w:rPr>
              <w:t>WASH</w:t>
            </w:r>
          </w:p>
        </w:tc>
        <w:tc>
          <w:tcPr>
            <w:tcW w:w="4508" w:type="dxa"/>
            <w:vAlign w:val="bottom"/>
          </w:tcPr>
          <w:p w14:paraId="5466625A" w14:textId="0CA152E0" w:rsidR="00225F3C" w:rsidRPr="006E0D8E" w:rsidRDefault="00225F3C" w:rsidP="005B557F">
            <w:pPr>
              <w:rPr>
                <w:rFonts w:cs="Times New Roman"/>
                <w:color w:val="000000"/>
                <w:lang w:val="en-GB"/>
              </w:rPr>
            </w:pPr>
            <w:r w:rsidRPr="006E0D8E">
              <w:rPr>
                <w:rFonts w:cs="Times New Roman"/>
                <w:color w:val="000000"/>
                <w:lang w:val="en-GB"/>
              </w:rPr>
              <w:t xml:space="preserve">Water, sanitation and </w:t>
            </w:r>
            <w:r w:rsidR="005079FD" w:rsidRPr="006E0D8E">
              <w:rPr>
                <w:rFonts w:cs="Times New Roman"/>
                <w:color w:val="000000"/>
                <w:lang w:val="en-GB"/>
              </w:rPr>
              <w:t>hygiene</w:t>
            </w:r>
          </w:p>
        </w:tc>
      </w:tr>
      <w:tr w:rsidR="00225F3C" w:rsidRPr="006E0D8E" w14:paraId="5AB4A842" w14:textId="77777777" w:rsidTr="00A12E79">
        <w:trPr>
          <w:trHeight w:val="274"/>
        </w:trPr>
        <w:tc>
          <w:tcPr>
            <w:tcW w:w="2518" w:type="dxa"/>
            <w:vAlign w:val="bottom"/>
          </w:tcPr>
          <w:p w14:paraId="46109173" w14:textId="5FA7C6B7" w:rsidR="00225F3C" w:rsidRPr="006E0D8E" w:rsidRDefault="00225F3C" w:rsidP="005B557F">
            <w:pPr>
              <w:rPr>
                <w:rFonts w:cs="Times New Roman"/>
                <w:color w:val="000000"/>
                <w:lang w:val="en-GB"/>
              </w:rPr>
            </w:pPr>
            <w:r w:rsidRPr="006E0D8E">
              <w:rPr>
                <w:rFonts w:cs="Times New Roman"/>
                <w:color w:val="000000"/>
                <w:lang w:val="en-GB"/>
              </w:rPr>
              <w:t>WHO</w:t>
            </w:r>
          </w:p>
        </w:tc>
        <w:tc>
          <w:tcPr>
            <w:tcW w:w="4508" w:type="dxa"/>
            <w:vAlign w:val="bottom"/>
          </w:tcPr>
          <w:p w14:paraId="04A8CC5C" w14:textId="427F330C" w:rsidR="00225F3C" w:rsidRPr="006E0D8E" w:rsidRDefault="00225F3C" w:rsidP="005B557F">
            <w:pPr>
              <w:rPr>
                <w:rFonts w:cs="Times New Roman"/>
                <w:color w:val="000000"/>
                <w:lang w:val="en-GB"/>
              </w:rPr>
            </w:pPr>
            <w:r w:rsidRPr="006E0D8E">
              <w:rPr>
                <w:rFonts w:cs="Times New Roman"/>
                <w:color w:val="000000"/>
                <w:lang w:val="en-GB"/>
              </w:rPr>
              <w:t>World Health Organization</w:t>
            </w:r>
          </w:p>
        </w:tc>
      </w:tr>
    </w:tbl>
    <w:p w14:paraId="6F39278F" w14:textId="390A1951" w:rsidR="003A28CB" w:rsidRPr="006E0D8E" w:rsidRDefault="003A28CB" w:rsidP="005B557F">
      <w:pPr>
        <w:spacing w:after="0"/>
        <w:rPr>
          <w:rFonts w:eastAsiaTheme="majorEastAsia" w:cstheme="majorBidi"/>
          <w:bCs/>
        </w:rPr>
      </w:pPr>
    </w:p>
    <w:p w14:paraId="430DFDC1" w14:textId="77777777" w:rsidR="00225F3C" w:rsidRPr="006E0D8E" w:rsidRDefault="00225F3C" w:rsidP="005B557F">
      <w:pPr>
        <w:spacing w:after="0"/>
        <w:rPr>
          <w:rFonts w:eastAsiaTheme="majorEastAsia" w:cstheme="majorBidi"/>
          <w:bCs/>
        </w:rPr>
      </w:pPr>
    </w:p>
    <w:p w14:paraId="5E7A4A70" w14:textId="77777777" w:rsidR="00225F3C" w:rsidRPr="006E0D8E" w:rsidRDefault="00225F3C" w:rsidP="005B557F">
      <w:pPr>
        <w:spacing w:after="0"/>
        <w:rPr>
          <w:rFonts w:eastAsiaTheme="majorEastAsia" w:cstheme="majorBidi"/>
          <w:bCs/>
        </w:rPr>
      </w:pPr>
    </w:p>
    <w:p w14:paraId="1486996F" w14:textId="77777777" w:rsidR="00225F3C" w:rsidRPr="006E0D8E" w:rsidRDefault="00225F3C" w:rsidP="005B557F">
      <w:pPr>
        <w:spacing w:after="0"/>
        <w:rPr>
          <w:rFonts w:eastAsiaTheme="majorEastAsia" w:cstheme="majorBidi"/>
          <w:bCs/>
        </w:rPr>
      </w:pPr>
    </w:p>
    <w:p w14:paraId="0AB8FCA3" w14:textId="77777777" w:rsidR="00225F3C" w:rsidRPr="006E0D8E" w:rsidRDefault="00225F3C" w:rsidP="005B557F">
      <w:pPr>
        <w:spacing w:after="0"/>
        <w:rPr>
          <w:rFonts w:eastAsiaTheme="majorEastAsia" w:cstheme="majorBidi"/>
          <w:bCs/>
        </w:rPr>
      </w:pPr>
    </w:p>
    <w:p w14:paraId="75C0AD5D" w14:textId="77777777" w:rsidR="00225F3C" w:rsidRPr="006E0D8E" w:rsidRDefault="00225F3C" w:rsidP="005B557F">
      <w:pPr>
        <w:spacing w:after="0"/>
        <w:rPr>
          <w:rFonts w:eastAsiaTheme="majorEastAsia" w:cstheme="majorBidi"/>
          <w:bCs/>
        </w:rPr>
      </w:pPr>
    </w:p>
    <w:p w14:paraId="7BC7B2CE" w14:textId="77777777" w:rsidR="00225F3C" w:rsidRPr="006E0D8E" w:rsidRDefault="00225F3C" w:rsidP="005B557F">
      <w:pPr>
        <w:spacing w:after="0"/>
        <w:rPr>
          <w:rFonts w:eastAsiaTheme="majorEastAsia" w:cstheme="majorBidi"/>
          <w:bCs/>
        </w:rPr>
      </w:pPr>
    </w:p>
    <w:p w14:paraId="372389F0" w14:textId="77777777" w:rsidR="00225F3C" w:rsidRPr="006E0D8E" w:rsidRDefault="00225F3C" w:rsidP="005B557F">
      <w:pPr>
        <w:spacing w:after="0"/>
        <w:rPr>
          <w:rFonts w:eastAsiaTheme="majorEastAsia" w:cstheme="majorBidi"/>
          <w:bCs/>
        </w:rPr>
      </w:pPr>
    </w:p>
    <w:p w14:paraId="696F94D3" w14:textId="77777777" w:rsidR="00225F3C" w:rsidRPr="006E0D8E" w:rsidRDefault="00225F3C" w:rsidP="005B557F">
      <w:pPr>
        <w:spacing w:after="0"/>
        <w:rPr>
          <w:rFonts w:eastAsiaTheme="majorEastAsia" w:cstheme="majorBidi"/>
          <w:bCs/>
        </w:rPr>
      </w:pPr>
    </w:p>
    <w:p w14:paraId="78AD5E48" w14:textId="77777777" w:rsidR="00225F3C" w:rsidRPr="006E0D8E" w:rsidRDefault="00225F3C" w:rsidP="005B557F">
      <w:pPr>
        <w:spacing w:after="0"/>
        <w:rPr>
          <w:rFonts w:eastAsiaTheme="majorEastAsia" w:cstheme="majorBidi"/>
          <w:bCs/>
        </w:rPr>
      </w:pPr>
    </w:p>
    <w:p w14:paraId="02521FD0" w14:textId="1BB059E6" w:rsidR="00A573B2" w:rsidRPr="004B2E95" w:rsidRDefault="007B4419" w:rsidP="004B2E95">
      <w:pPr>
        <w:pStyle w:val="ListParagraph"/>
        <w:numPr>
          <w:ilvl w:val="0"/>
          <w:numId w:val="12"/>
        </w:numPr>
        <w:spacing w:after="0"/>
        <w:rPr>
          <w:b/>
          <w:sz w:val="24"/>
          <w:szCs w:val="24"/>
        </w:rPr>
      </w:pPr>
      <w:r w:rsidRPr="004B2E95">
        <w:rPr>
          <w:b/>
          <w:sz w:val="24"/>
          <w:szCs w:val="24"/>
        </w:rPr>
        <w:lastRenderedPageBreak/>
        <w:t>Background</w:t>
      </w:r>
      <w:bookmarkEnd w:id="1"/>
    </w:p>
    <w:p w14:paraId="7718F41E" w14:textId="77777777" w:rsidR="00283D2B" w:rsidRPr="006E0D8E" w:rsidRDefault="00283D2B" w:rsidP="005B557F">
      <w:pPr>
        <w:spacing w:after="0"/>
        <w:rPr>
          <w:b/>
          <w:sz w:val="24"/>
          <w:szCs w:val="24"/>
        </w:rPr>
      </w:pPr>
    </w:p>
    <w:p w14:paraId="7941ACA8" w14:textId="1224B868" w:rsidR="00225F3C" w:rsidRDefault="00225F3C" w:rsidP="004B2E95">
      <w:pPr>
        <w:pStyle w:val="ListParagraph"/>
        <w:numPr>
          <w:ilvl w:val="1"/>
          <w:numId w:val="22"/>
        </w:numPr>
        <w:spacing w:after="0"/>
        <w:rPr>
          <w:u w:val="single"/>
        </w:rPr>
      </w:pPr>
      <w:bookmarkStart w:id="2" w:name="_Toc469403152"/>
      <w:bookmarkStart w:id="3" w:name="_Toc471200484"/>
      <w:bookmarkStart w:id="4" w:name="_Toc471200769"/>
      <w:bookmarkStart w:id="5" w:name="_Toc471209045"/>
      <w:bookmarkStart w:id="6" w:name="_Toc471562520"/>
      <w:bookmarkStart w:id="7" w:name="_Toc471562577"/>
      <w:bookmarkStart w:id="8" w:name="_Toc471562641"/>
      <w:bookmarkStart w:id="9" w:name="_Toc471562741"/>
      <w:bookmarkStart w:id="10" w:name="_Toc471889006"/>
      <w:bookmarkStart w:id="11" w:name="_Toc471889063"/>
      <w:bookmarkStart w:id="12" w:name="_Toc472348663"/>
      <w:bookmarkStart w:id="13" w:name="_Toc477012291"/>
      <w:bookmarkStart w:id="14" w:name="_Toc477253874"/>
      <w:bookmarkStart w:id="15" w:name="_Toc478721552"/>
      <w:bookmarkStart w:id="16" w:name="_Toc489518709"/>
      <w:bookmarkStart w:id="17" w:name="_Toc469403153"/>
      <w:bookmarkStart w:id="18" w:name="_Toc471200485"/>
      <w:bookmarkStart w:id="19" w:name="_Toc471200770"/>
      <w:bookmarkStart w:id="20" w:name="_Toc471209046"/>
      <w:bookmarkStart w:id="21" w:name="_Toc471562521"/>
      <w:bookmarkStart w:id="22" w:name="_Toc471562578"/>
      <w:bookmarkStart w:id="23" w:name="_Toc471562642"/>
      <w:bookmarkStart w:id="24" w:name="_Toc471562742"/>
      <w:bookmarkStart w:id="25" w:name="_Toc471889007"/>
      <w:bookmarkStart w:id="26" w:name="_Toc471889064"/>
      <w:bookmarkStart w:id="27" w:name="_Toc472348664"/>
      <w:bookmarkStart w:id="28" w:name="_Toc477012292"/>
      <w:bookmarkStart w:id="29" w:name="_Toc477253875"/>
      <w:bookmarkStart w:id="30" w:name="_Toc478721553"/>
      <w:bookmarkStart w:id="31" w:name="_Toc489518710"/>
      <w:bookmarkStart w:id="32" w:name="_Toc469403154"/>
      <w:bookmarkStart w:id="33" w:name="_Toc471200486"/>
      <w:bookmarkStart w:id="34" w:name="_Toc471200771"/>
      <w:bookmarkStart w:id="35" w:name="_Toc471209047"/>
      <w:bookmarkStart w:id="36" w:name="_Toc471562522"/>
      <w:bookmarkStart w:id="37" w:name="_Toc471562579"/>
      <w:bookmarkStart w:id="38" w:name="_Toc471562643"/>
      <w:bookmarkStart w:id="39" w:name="_Toc471562743"/>
      <w:bookmarkStart w:id="40" w:name="_Toc471889008"/>
      <w:bookmarkStart w:id="41" w:name="_Toc471889065"/>
      <w:bookmarkStart w:id="42" w:name="_Toc472348665"/>
      <w:bookmarkStart w:id="43" w:name="_Toc477012293"/>
      <w:bookmarkStart w:id="44" w:name="_Toc477253876"/>
      <w:bookmarkStart w:id="45" w:name="_Toc478721554"/>
      <w:bookmarkStart w:id="46" w:name="_Toc489518711"/>
      <w:bookmarkStart w:id="47" w:name="_Toc469403155"/>
      <w:bookmarkStart w:id="48" w:name="_Toc471200487"/>
      <w:bookmarkStart w:id="49" w:name="_Toc471200772"/>
      <w:bookmarkStart w:id="50" w:name="_Toc471209048"/>
      <w:bookmarkStart w:id="51" w:name="_Toc471562523"/>
      <w:bookmarkStart w:id="52" w:name="_Toc471562580"/>
      <w:bookmarkStart w:id="53" w:name="_Toc471562644"/>
      <w:bookmarkStart w:id="54" w:name="_Toc471562744"/>
      <w:bookmarkStart w:id="55" w:name="_Toc471889009"/>
      <w:bookmarkStart w:id="56" w:name="_Toc471889066"/>
      <w:bookmarkStart w:id="57" w:name="_Toc472348666"/>
      <w:bookmarkStart w:id="58" w:name="_Toc477012294"/>
      <w:bookmarkStart w:id="59" w:name="_Toc477253877"/>
      <w:bookmarkStart w:id="60" w:name="_Toc478721555"/>
      <w:bookmarkStart w:id="61" w:name="_Toc489518712"/>
      <w:bookmarkStart w:id="62" w:name="_Toc469403156"/>
      <w:bookmarkStart w:id="63" w:name="_Toc471200488"/>
      <w:bookmarkStart w:id="64" w:name="_Toc471200773"/>
      <w:bookmarkStart w:id="65" w:name="_Toc471209049"/>
      <w:bookmarkStart w:id="66" w:name="_Toc471562524"/>
      <w:bookmarkStart w:id="67" w:name="_Toc471562581"/>
      <w:bookmarkStart w:id="68" w:name="_Toc471562645"/>
      <w:bookmarkStart w:id="69" w:name="_Toc471562745"/>
      <w:bookmarkStart w:id="70" w:name="_Toc471889010"/>
      <w:bookmarkStart w:id="71" w:name="_Toc471889067"/>
      <w:bookmarkStart w:id="72" w:name="_Toc472348667"/>
      <w:bookmarkStart w:id="73" w:name="_Toc477012295"/>
      <w:bookmarkStart w:id="74" w:name="_Toc477253878"/>
      <w:bookmarkStart w:id="75" w:name="_Toc478721556"/>
      <w:bookmarkStart w:id="76" w:name="_Toc489518713"/>
      <w:bookmarkStart w:id="77" w:name="_Toc469403157"/>
      <w:bookmarkStart w:id="78" w:name="_Toc471200489"/>
      <w:bookmarkStart w:id="79" w:name="_Toc471200774"/>
      <w:bookmarkStart w:id="80" w:name="_Toc471209050"/>
      <w:bookmarkStart w:id="81" w:name="_Toc471562525"/>
      <w:bookmarkStart w:id="82" w:name="_Toc471562582"/>
      <w:bookmarkStart w:id="83" w:name="_Toc471562646"/>
      <w:bookmarkStart w:id="84" w:name="_Toc471562746"/>
      <w:bookmarkStart w:id="85" w:name="_Toc471889011"/>
      <w:bookmarkStart w:id="86" w:name="_Toc471889068"/>
      <w:bookmarkStart w:id="87" w:name="_Toc472348668"/>
      <w:bookmarkStart w:id="88" w:name="_Toc477012296"/>
      <w:bookmarkStart w:id="89" w:name="_Toc477253879"/>
      <w:bookmarkStart w:id="90" w:name="_Toc478721557"/>
      <w:bookmarkStart w:id="91" w:name="_Toc489518714"/>
      <w:bookmarkStart w:id="92" w:name="_Toc469403158"/>
      <w:bookmarkStart w:id="93" w:name="_Toc471200490"/>
      <w:bookmarkStart w:id="94" w:name="_Toc471200775"/>
      <w:bookmarkStart w:id="95" w:name="_Toc471209051"/>
      <w:bookmarkStart w:id="96" w:name="_Toc471562526"/>
      <w:bookmarkStart w:id="97" w:name="_Toc471562583"/>
      <w:bookmarkStart w:id="98" w:name="_Toc471562647"/>
      <w:bookmarkStart w:id="99" w:name="_Toc471562747"/>
      <w:bookmarkStart w:id="100" w:name="_Toc471889012"/>
      <w:bookmarkStart w:id="101" w:name="_Toc471889069"/>
      <w:bookmarkStart w:id="102" w:name="_Toc472348669"/>
      <w:bookmarkStart w:id="103" w:name="_Toc477012297"/>
      <w:bookmarkStart w:id="104" w:name="_Toc477253880"/>
      <w:bookmarkStart w:id="105" w:name="_Toc478721558"/>
      <w:bookmarkStart w:id="106" w:name="_Toc489518715"/>
      <w:bookmarkStart w:id="107" w:name="_Toc469403159"/>
      <w:bookmarkStart w:id="108" w:name="_Toc471200491"/>
      <w:bookmarkStart w:id="109" w:name="_Toc471200776"/>
      <w:bookmarkStart w:id="110" w:name="_Toc471209052"/>
      <w:bookmarkStart w:id="111" w:name="_Toc471562527"/>
      <w:bookmarkStart w:id="112" w:name="_Toc471562584"/>
      <w:bookmarkStart w:id="113" w:name="_Toc471562648"/>
      <w:bookmarkStart w:id="114" w:name="_Toc471562748"/>
      <w:bookmarkStart w:id="115" w:name="_Toc471889013"/>
      <w:bookmarkStart w:id="116" w:name="_Toc471889070"/>
      <w:bookmarkStart w:id="117" w:name="_Toc472348670"/>
      <w:bookmarkStart w:id="118" w:name="_Toc477012298"/>
      <w:bookmarkStart w:id="119" w:name="_Toc477253881"/>
      <w:bookmarkStart w:id="120" w:name="_Toc478721559"/>
      <w:bookmarkStart w:id="121" w:name="_Toc489518716"/>
      <w:bookmarkStart w:id="122" w:name="_Toc469403160"/>
      <w:bookmarkStart w:id="123" w:name="_Toc471200492"/>
      <w:bookmarkStart w:id="124" w:name="_Toc471200777"/>
      <w:bookmarkStart w:id="125" w:name="_Toc471209053"/>
      <w:bookmarkStart w:id="126" w:name="_Toc471562528"/>
      <w:bookmarkStart w:id="127" w:name="_Toc471562585"/>
      <w:bookmarkStart w:id="128" w:name="_Toc471562649"/>
      <w:bookmarkStart w:id="129" w:name="_Toc471562749"/>
      <w:bookmarkStart w:id="130" w:name="_Toc471889014"/>
      <w:bookmarkStart w:id="131" w:name="_Toc471889071"/>
      <w:bookmarkStart w:id="132" w:name="_Toc472348671"/>
      <w:bookmarkStart w:id="133" w:name="_Toc477012299"/>
      <w:bookmarkStart w:id="134" w:name="_Toc477253882"/>
      <w:bookmarkStart w:id="135" w:name="_Toc478721560"/>
      <w:bookmarkStart w:id="136" w:name="_Toc489518717"/>
      <w:bookmarkStart w:id="137" w:name="_Toc469403161"/>
      <w:bookmarkStart w:id="138" w:name="_Toc471200493"/>
      <w:bookmarkStart w:id="139" w:name="_Toc471200778"/>
      <w:bookmarkStart w:id="140" w:name="_Toc471209054"/>
      <w:bookmarkStart w:id="141" w:name="_Toc471562529"/>
      <w:bookmarkStart w:id="142" w:name="_Toc471562586"/>
      <w:bookmarkStart w:id="143" w:name="_Toc471562650"/>
      <w:bookmarkStart w:id="144" w:name="_Toc471562750"/>
      <w:bookmarkStart w:id="145" w:name="_Toc471889015"/>
      <w:bookmarkStart w:id="146" w:name="_Toc471889072"/>
      <w:bookmarkStart w:id="147" w:name="_Toc472348672"/>
      <w:bookmarkStart w:id="148" w:name="_Toc477012300"/>
      <w:bookmarkStart w:id="149" w:name="_Toc477253883"/>
      <w:bookmarkStart w:id="150" w:name="_Toc478721561"/>
      <w:bookmarkStart w:id="151" w:name="_Toc489518718"/>
      <w:bookmarkStart w:id="152" w:name="_Toc4895187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4B2E95">
        <w:rPr>
          <w:u w:val="single"/>
        </w:rPr>
        <w:t>Context</w:t>
      </w:r>
    </w:p>
    <w:p w14:paraId="703E67C4" w14:textId="77777777" w:rsidR="007A736E" w:rsidRPr="00ED7B02" w:rsidRDefault="007A736E" w:rsidP="007A736E">
      <w:pPr>
        <w:spacing w:after="0"/>
      </w:pPr>
      <w:r w:rsidRPr="00ED7B02">
        <w:t>The ‘Arab Spring’, a period of civil unrest, revolts and uprisings, affected millions of people across</w:t>
      </w:r>
    </w:p>
    <w:p w14:paraId="251FAB63" w14:textId="77777777" w:rsidR="007A736E" w:rsidRPr="00ED7B02" w:rsidRDefault="007A736E" w:rsidP="007A736E">
      <w:pPr>
        <w:spacing w:after="0"/>
      </w:pPr>
      <w:r w:rsidRPr="00ED7B02">
        <w:t>the Arab world. It began with a Tunisian uprising in December 2010, followed by similar revolts</w:t>
      </w:r>
    </w:p>
    <w:p w14:paraId="4AFEBF12" w14:textId="77777777" w:rsidR="007A736E" w:rsidRPr="00ED7B02" w:rsidRDefault="007A736E" w:rsidP="007A736E">
      <w:pPr>
        <w:spacing w:after="0"/>
      </w:pPr>
      <w:r w:rsidRPr="00ED7B02">
        <w:t>in Egypt, Libya, Yemen, Syria, Bahrain, and other Arab nations. These events led to the collapse</w:t>
      </w:r>
    </w:p>
    <w:p w14:paraId="29F4E1AB" w14:textId="77777777" w:rsidR="007A736E" w:rsidRPr="00ED7B02" w:rsidRDefault="007A736E" w:rsidP="007A736E">
      <w:pPr>
        <w:spacing w:after="0"/>
      </w:pPr>
      <w:r w:rsidRPr="00ED7B02">
        <w:t>of several regimes, and called for the establishment of democratic governments. In Syria, peaceful demonstrations abruptly changed into conflict and unrest in Damascus and Aleppo on March 15th 2011, and by June 2011, armed clashes erupted in many locations. By September 3rd 2013, over 100,000 people had been killed, over two million individuals had fled their homes seeking refuge in neighboring countries, and another four million people were forced to leave their homes within Syria.</w:t>
      </w:r>
    </w:p>
    <w:p w14:paraId="32822594" w14:textId="77777777" w:rsidR="007A736E" w:rsidRDefault="007A736E" w:rsidP="007A736E">
      <w:pPr>
        <w:spacing w:after="0"/>
      </w:pPr>
    </w:p>
    <w:p w14:paraId="45DB3BED" w14:textId="77777777" w:rsidR="004B33B9" w:rsidRDefault="004B33B9" w:rsidP="004B33B9">
      <w:pPr>
        <w:spacing w:after="0"/>
      </w:pPr>
      <w:r>
        <w:t>The healthcare system in Northern Syria has effectively collapsed as a result of the conflict. There are severe shortages of medical supply; insufficient medical professionals, a nascent government with little experience in public policy, no free access to primary or secondary healthcare (outside MSF supported facilities) and no vaccination or broader preventive healthcare programmes which leave the population vulnerable to outbreaks. It is largely cut off from international organisations and supplies. The border crossing between Kobane/Suruç was closed by Turkish authorities in February 2016. The border crossing was the only one open between Turkey and Syria with access to the North-East and it is not expected to re-open any time soon. There is a clear lack of humanitarian actors. Since the Government of Northern Syria is not recognized as an official government, international support is minimal. UN operations are constrained by GoS and many NGOs based in the north east of Syria are unequipped to respond to the needs.</w:t>
      </w:r>
    </w:p>
    <w:p w14:paraId="0696D45C" w14:textId="77777777" w:rsidR="004B33B9" w:rsidRPr="00F6582E" w:rsidRDefault="004B33B9" w:rsidP="004B33B9">
      <w:pPr>
        <w:spacing w:after="0"/>
        <w:rPr>
          <w:sz w:val="16"/>
          <w:szCs w:val="16"/>
        </w:rPr>
      </w:pPr>
    </w:p>
    <w:p w14:paraId="727BB78D" w14:textId="46A755CD" w:rsidR="00C579D3" w:rsidRDefault="00C579D3" w:rsidP="004B33B9">
      <w:pPr>
        <w:spacing w:after="0"/>
      </w:pPr>
      <w:r>
        <w:t>Map: MSF Project Locations in Northern Syria</w:t>
      </w:r>
    </w:p>
    <w:p w14:paraId="3E56CD89" w14:textId="1279B084" w:rsidR="00C579D3" w:rsidRDefault="00C579D3" w:rsidP="004B33B9">
      <w:pPr>
        <w:spacing w:after="0"/>
      </w:pPr>
      <w:r>
        <w:rPr>
          <w:noProof/>
        </w:rPr>
        <w:drawing>
          <wp:inline distT="0" distB="0" distL="0" distR="0" wp14:anchorId="5A52EE43" wp14:editId="412E9A07">
            <wp:extent cx="5577840" cy="4011102"/>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4011102"/>
                    </a:xfrm>
                    <a:prstGeom prst="rect">
                      <a:avLst/>
                    </a:prstGeom>
                    <a:noFill/>
                  </pic:spPr>
                </pic:pic>
              </a:graphicData>
            </a:graphic>
          </wp:inline>
        </w:drawing>
      </w:r>
    </w:p>
    <w:p w14:paraId="635D780E" w14:textId="31BE6F3E" w:rsidR="004B33B9" w:rsidRPr="004B33B9" w:rsidRDefault="003316FA" w:rsidP="004B33B9">
      <w:pPr>
        <w:spacing w:after="0"/>
        <w:rPr>
          <w:u w:val="single"/>
        </w:rPr>
      </w:pPr>
      <w:r>
        <w:rPr>
          <w:u w:val="single"/>
        </w:rPr>
        <w:lastRenderedPageBreak/>
        <w:t>Ar-Raqqah</w:t>
      </w:r>
      <w:r w:rsidRPr="004B33B9">
        <w:rPr>
          <w:u w:val="single"/>
        </w:rPr>
        <w:t xml:space="preserve"> Governorate</w:t>
      </w:r>
    </w:p>
    <w:p w14:paraId="13D3987D" w14:textId="0A57D269" w:rsidR="004B33B9" w:rsidRDefault="004B33B9" w:rsidP="004B33B9">
      <w:pPr>
        <w:spacing w:after="0"/>
      </w:pPr>
      <w:r>
        <w:t xml:space="preserve">Current displacement in </w:t>
      </w:r>
      <w:r w:rsidR="00E7693C">
        <w:t>Ar-Raqqah</w:t>
      </w:r>
      <w:r>
        <w:t xml:space="preserve"> governorate exceeds 30,000 people per month. Local military and civil authorities do not trust the displaced because they lived under ISIS for several years and therefore screening processes are intense and movement restrictions can be severe. Approximately 10,000-15,000 people displaced into Jab Shaer in April 2017. Movement of displaced from Jab Shaer to a new camp in Ain Issa (Shahid Aziz) was followed by mass movements to Manbij a few days later There were reports of massive displacement in Karama, east of Raqqa, of approximately 50,000-70,000 people (March-April 2017). </w:t>
      </w:r>
    </w:p>
    <w:p w14:paraId="378DC05D" w14:textId="77777777" w:rsidR="004B33B9" w:rsidRDefault="004B33B9" w:rsidP="004B33B9">
      <w:pPr>
        <w:spacing w:after="0"/>
      </w:pPr>
    </w:p>
    <w:p w14:paraId="5419782A" w14:textId="77777777" w:rsidR="004B33B9" w:rsidRPr="004B33B9" w:rsidRDefault="004B33B9" w:rsidP="004B33B9">
      <w:pPr>
        <w:spacing w:after="0"/>
        <w:rPr>
          <w:u w:val="single"/>
        </w:rPr>
      </w:pPr>
      <w:r w:rsidRPr="00AE1D98">
        <w:rPr>
          <w:u w:val="single"/>
        </w:rPr>
        <w:t>Tal Abyad</w:t>
      </w:r>
      <w:r w:rsidRPr="004B33B9">
        <w:rPr>
          <w:u w:val="single"/>
        </w:rPr>
        <w:t xml:space="preserve"> </w:t>
      </w:r>
    </w:p>
    <w:p w14:paraId="7023CEED" w14:textId="4594547A" w:rsidR="004B33B9" w:rsidRDefault="004B33B9" w:rsidP="004B33B9">
      <w:pPr>
        <w:spacing w:after="0"/>
      </w:pPr>
      <w:r>
        <w:t xml:space="preserve">Tal Abyad is based in the North of Syria at the Turkish Border.  At the census of 2004 the population was around 130.000 people in Tal Abyad district, no current accurate estimates are available and difficult to know with multiple displacement.  Until the start of the civil war, Tal Abyad was under control of the Government of Syria. In September 2012 different groups took control over Tal Abyad under the flag of the Free Syrian Army. In June 2013 Al-Nusra Front and later ISIS took control. Although fighting in Tal Abyad has abated since October 2015, the city remains fragile to Turkish interference and internal disputes. Nevertheless, the mixed nature of the population (75% Arab, 15% Turkmen, </w:t>
      </w:r>
      <w:r w:rsidR="003316FA">
        <w:t>and 10</w:t>
      </w:r>
      <w:r>
        <w:t xml:space="preserve">% Kurdish) makes it an important refuge for many in the conflict. War-wounded patients are arriving in Tal-Abyad as the Raqqa offensive intensifies and needs of urgent medical and psychological support have increased. </w:t>
      </w:r>
    </w:p>
    <w:p w14:paraId="33D7CBB8" w14:textId="77777777" w:rsidR="00C579D3" w:rsidRDefault="00C579D3" w:rsidP="004B33B9">
      <w:pPr>
        <w:spacing w:after="0"/>
        <w:rPr>
          <w:u w:val="single"/>
        </w:rPr>
      </w:pPr>
    </w:p>
    <w:p w14:paraId="5C9CEC7B" w14:textId="662FC468" w:rsidR="004B33B9" w:rsidRPr="004B33B9" w:rsidRDefault="00E7693C" w:rsidP="004B33B9">
      <w:pPr>
        <w:spacing w:after="0"/>
        <w:rPr>
          <w:u w:val="single"/>
        </w:rPr>
      </w:pPr>
      <w:r>
        <w:rPr>
          <w:u w:val="single"/>
        </w:rPr>
        <w:t>Ar-Raqqah</w:t>
      </w:r>
      <w:r w:rsidR="004B33B9" w:rsidRPr="004B33B9">
        <w:rPr>
          <w:u w:val="single"/>
        </w:rPr>
        <w:t xml:space="preserve"> City</w:t>
      </w:r>
    </w:p>
    <w:p w14:paraId="0B29055A" w14:textId="6B1A30E7" w:rsidR="004B33B9" w:rsidRDefault="00E7693C" w:rsidP="004B33B9">
      <w:pPr>
        <w:spacing w:after="0"/>
      </w:pPr>
      <w:r>
        <w:t>Ar-Raqqah</w:t>
      </w:r>
      <w:r w:rsidR="004B33B9">
        <w:t xml:space="preserve"> has been under ISIS control since early 2014, with an estimated population of around 250,000 people. Up to 200,000 people are expected to be displaced from the conflict. Given the symbolic status of </w:t>
      </w:r>
      <w:r>
        <w:t>Ar-Raqqah</w:t>
      </w:r>
      <w:r w:rsidR="004B33B9">
        <w:t xml:space="preserve"> as the ISIS capital, the battle is expected to be fierce. Indiscriminate bombing and shelling has been a hallmark of coalition military tactics in the Syrian conflict. On the other hand, vehicle based suicide attacks (VBIEDs), victim operated improvised explosive devices (IEDs/booby-traps) and improvised mines are common tactics of ISIS. All of these tactics disproportionately affect civilians, and a high number of civilian (and military) war wounded are expected from the </w:t>
      </w:r>
      <w:r>
        <w:t>Ar-Raqqah</w:t>
      </w:r>
      <w:r w:rsidR="004B33B9">
        <w:t xml:space="preserve"> offensive. According to the UN, 181,400 people have fled Raqqa city (UN Habitat September 2016) which indicates that nearly 79% of the original population fled the city since ISIL captured Raqqa in 2014. Main triggers for displacement were fear of rape, recruitment of children and forced conscription of adult males. Later, collapsing public services (health, education, and employment) made people decide to flee. </w:t>
      </w:r>
    </w:p>
    <w:p w14:paraId="3FBEF8EE" w14:textId="77777777" w:rsidR="004B33B9" w:rsidRDefault="004B33B9" w:rsidP="004B33B9">
      <w:pPr>
        <w:spacing w:after="0"/>
      </w:pPr>
    </w:p>
    <w:p w14:paraId="1C6094E2" w14:textId="77777777" w:rsidR="004B33B9" w:rsidRPr="004B33B9" w:rsidRDefault="004B33B9" w:rsidP="004B33B9">
      <w:pPr>
        <w:spacing w:after="0"/>
        <w:rPr>
          <w:u w:val="single"/>
        </w:rPr>
      </w:pPr>
      <w:r w:rsidRPr="004B33B9">
        <w:rPr>
          <w:u w:val="single"/>
        </w:rPr>
        <w:t>Aleppo Governorate</w:t>
      </w:r>
    </w:p>
    <w:p w14:paraId="76807136" w14:textId="5252E7FC" w:rsidR="004B33B9" w:rsidRPr="004B33B9" w:rsidRDefault="00E73CF8" w:rsidP="004B33B9">
      <w:r w:rsidRPr="00E73CF8">
        <w:t xml:space="preserve">Aleppo Governorate is the most populous governorate in Syria with a population of more than 4,868,000 (2011 Est.), almost 23% of the total population of Syria. </w:t>
      </w:r>
      <w:r>
        <w:t xml:space="preserve">The </w:t>
      </w:r>
      <w:r w:rsidRPr="00E73CF8">
        <w:t>capital is the city of Aleppo</w:t>
      </w:r>
      <w:r>
        <w:t>, which has been subject to well publicized fighting</w:t>
      </w:r>
      <w:r w:rsidRPr="00E73CF8">
        <w:t xml:space="preserve">. </w:t>
      </w:r>
      <w:r w:rsidR="004B33B9" w:rsidRPr="004B33B9">
        <w:t>In early 2016, IS continued to occupy s</w:t>
      </w:r>
      <w:r>
        <w:t xml:space="preserve">trategic locations in Jarablus, a </w:t>
      </w:r>
      <w:r w:rsidR="004B33B9" w:rsidRPr="004B33B9">
        <w:t xml:space="preserve">border town </w:t>
      </w:r>
      <w:r>
        <w:t xml:space="preserve">in the governorate, </w:t>
      </w:r>
      <w:r w:rsidR="004B33B9" w:rsidRPr="004B33B9">
        <w:t xml:space="preserve">near Gaziantep, Menbij (main access route to Al Raqqa) and also Al Bab. During a sustained offensive in late July/early August 2016, SDF with US led coalition support took control of Menbij. IS fled to Jarablus and senior leaders retreated to Al Raqqa. In what then could be the most significant move during the year, the </w:t>
      </w:r>
      <w:r w:rsidR="004B33B9" w:rsidRPr="00BC335C">
        <w:t>Turkish Armed Forces (TAF) and the Free Syrian Army (FSA) seized an opportunity to engage with IS</w:t>
      </w:r>
      <w:r w:rsidR="004B33B9" w:rsidRPr="004B33B9">
        <w:t xml:space="preserve"> in the border town of Jarablus. This was also seen as a move to restrict the onward advances made by the predominantly Kurdish SDF towards linking other pockets of Kurdish controlled areas and therefore forming a </w:t>
      </w:r>
      <w:r w:rsidR="004B33B9" w:rsidRPr="004B33B9">
        <w:lastRenderedPageBreak/>
        <w:t xml:space="preserve">contiguous territory between Iraq and Afrin. This was the first time that Turkey had entered the war in Syria, albeit claiming to protect their borders as they tried to establish the buffer zone along their southern boundary with Syria. Skirmishes followed and even air strikes on SDF positions were reported which brought both US and Turkey into a more hostile dialogue. </w:t>
      </w:r>
    </w:p>
    <w:p w14:paraId="6A4C2B27" w14:textId="77777777" w:rsidR="004B33B9" w:rsidRPr="00BC335C" w:rsidRDefault="004B33B9" w:rsidP="004B33B9">
      <w:pPr>
        <w:spacing w:after="0"/>
        <w:rPr>
          <w:u w:val="single"/>
        </w:rPr>
      </w:pPr>
      <w:r w:rsidRPr="00BC335C">
        <w:rPr>
          <w:u w:val="single"/>
        </w:rPr>
        <w:t>Kobane</w:t>
      </w:r>
    </w:p>
    <w:p w14:paraId="07206D09" w14:textId="3AA19DFB" w:rsidR="004B33B9" w:rsidRDefault="004B33B9" w:rsidP="004B33B9">
      <w:pPr>
        <w:spacing w:after="0"/>
      </w:pPr>
      <w:r>
        <w:t>The population of Kobane Canton has increased to over 260,000 people with approximately 46,000 in Kobane town. From September 2014 to January 2015 the city was under siege by ISIS. In February 2015 YPG took control, with an estimated 70% of the town having been damaged. In 2014 it was declared to be the administrative centre of the Kobane canton part of the self-declared federation of northern Syria. Kobane</w:t>
      </w:r>
      <w:r w:rsidRPr="003316FA">
        <w:rPr>
          <w:lang w:val="en-GB"/>
        </w:rPr>
        <w:t xml:space="preserve"> symbolises</w:t>
      </w:r>
      <w:r>
        <w:t xml:space="preserve"> for the Kurdish population the Kurdish resistance and is from a political view a center and stronghold for the PYD/YPG. Political tension between the Kurdish parties increased which leads to arrests and demonstrations and small violence. Kobane is currently around 90km from the ISIS frontline. West of Kobane (30km) FSA controls the border area from Jarablus onwards. </w:t>
      </w:r>
      <w:r w:rsidR="003316FA">
        <w:t xml:space="preserve">The relation between Turkey and North Syria is deteriorating since the ceasefire quit between Turkey and the PKK; acquiescing the YPG to cooperate and support the PKK which led to the building of a wall on the border, regular demonstrations and cross border shooting and in the border and aerial bombings of Turkey on YPG military locations.  </w:t>
      </w:r>
    </w:p>
    <w:p w14:paraId="4030467C" w14:textId="77777777" w:rsidR="00A6130E" w:rsidRDefault="00A6130E" w:rsidP="004B33B9">
      <w:pPr>
        <w:spacing w:after="0"/>
      </w:pPr>
    </w:p>
    <w:p w14:paraId="5F5F548D" w14:textId="77777777" w:rsidR="004B33B9" w:rsidRPr="00AE1D98" w:rsidRDefault="004B33B9" w:rsidP="004B33B9">
      <w:pPr>
        <w:spacing w:after="0"/>
        <w:rPr>
          <w:u w:val="single"/>
        </w:rPr>
      </w:pPr>
      <w:r w:rsidRPr="00AE1D98">
        <w:rPr>
          <w:u w:val="single"/>
        </w:rPr>
        <w:t>Menbij</w:t>
      </w:r>
    </w:p>
    <w:p w14:paraId="1689E4FF" w14:textId="34B4B6A6" w:rsidR="004B33B9" w:rsidRDefault="004B33B9" w:rsidP="004B33B9">
      <w:pPr>
        <w:spacing w:after="0"/>
      </w:pPr>
      <w:r>
        <w:t xml:space="preserve">From August 2013 until August 2016 Menbij has been under IS control until they were driven out by SDF (Syrian Democratic Forces, largely Kurdish YPG) and US coalition forces. The MSF team which entered Menbij in October 2016 found all basic infrastructure and health systems to be in disrepair and not functioning.  It is currently surrounded by frontlines. The Russian backed-GoS troops advance south of Menbij against IS has been rapid leading to large scale displacement in Menbij town and in rural areas to the south of the city. </w:t>
      </w:r>
      <w:r w:rsidR="003316FA">
        <w:t xml:space="preserve">Estimates of the numbers displaced vary widely from 40,000 to 120,000 persons.  </w:t>
      </w:r>
      <w:r>
        <w:t>The SDF and the Menbij Military Council have turned over a significant amount of territory to the GoS/Russia west of Menbij, effectively creating a buffer zone between SDF and the Turkish-backed FSA forces near Al Bab.  Turkey continues to make claims to take over Menbij, Russian forces are claiming delivery of humanitarian aid in Menbij, GoS has declared they will resume administrative responsibilities, and the American forces have increased their visible presence in and around Menbij. The multiplicity of actors with competing agendas in close proximity to each other raises concerns for conflict escalation as well as casts doubts and high levels of uncertainty regarding the political and security future of Menbij.</w:t>
      </w:r>
    </w:p>
    <w:p w14:paraId="52B8858D" w14:textId="77777777" w:rsidR="00BC335C" w:rsidRPr="00ED7B02" w:rsidRDefault="00BC335C" w:rsidP="004B33B9">
      <w:pPr>
        <w:spacing w:after="0"/>
      </w:pPr>
    </w:p>
    <w:p w14:paraId="62039670" w14:textId="28C15BB0" w:rsidR="007A736E" w:rsidRPr="007A736E" w:rsidRDefault="007A736E" w:rsidP="007A736E">
      <w:pPr>
        <w:spacing w:after="0"/>
        <w:rPr>
          <w:u w:val="single"/>
        </w:rPr>
      </w:pPr>
      <w:r>
        <w:rPr>
          <w:u w:val="single"/>
        </w:rPr>
        <w:t>2</w:t>
      </w:r>
      <w:r w:rsidRPr="007A736E">
        <w:rPr>
          <w:u w:val="single"/>
        </w:rPr>
        <w:t xml:space="preserve">.2 Mental Health in Syria </w:t>
      </w:r>
    </w:p>
    <w:p w14:paraId="10F8E851" w14:textId="6548EDB4" w:rsidR="00BC335C" w:rsidRDefault="00BC335C" w:rsidP="00ED7B02">
      <w:pPr>
        <w:spacing w:after="0"/>
        <w:rPr>
          <w:rFonts w:eastAsia="Calibri" w:cs="Sansation-Regular"/>
          <w:lang w:eastAsia="en-GB"/>
        </w:rPr>
      </w:pPr>
      <w:r w:rsidRPr="00BC335C">
        <w:rPr>
          <w:rFonts w:eastAsia="Calibri" w:cs="Sansation-Regular"/>
          <w:lang w:eastAsia="en-GB"/>
        </w:rPr>
        <w:t xml:space="preserve">The effects of conflict on Syrian mental health and psychosocial wellbeing are profound. Experiences of conflict-related violence and concerns about the situation are compounded by the daily stressors of displacement, including poverty, lack of basic needs and services, on-going risks of violence and exploitation, isolation and discrimination, loss of family and community supports, and uncertainty about the future. </w:t>
      </w:r>
      <w:r w:rsidR="00ED7B02" w:rsidRPr="00ED7B02">
        <w:rPr>
          <w:rFonts w:eastAsia="Calibri" w:cs="Sansation-Regular"/>
          <w:lang w:eastAsia="en-GB"/>
        </w:rPr>
        <w:t>Populations affected by situations of unrest, violence, loss, separation, and drastic changes in social and living conditions, are likely to experience a number of distressing psychological reactions such as hopelessness, helplessness, anxiety, as well as behavioral and social problems (</w:t>
      </w:r>
      <w:r w:rsidR="00A6130E">
        <w:rPr>
          <w:rFonts w:eastAsia="Calibri" w:cs="Sansation-Regular"/>
          <w:lang w:eastAsia="en-GB"/>
        </w:rPr>
        <w:t>1</w:t>
      </w:r>
      <w:r w:rsidR="00ED7B02" w:rsidRPr="00ED7B02">
        <w:rPr>
          <w:rFonts w:eastAsia="Calibri" w:cs="Sansation-Regular"/>
          <w:lang w:eastAsia="en-GB"/>
        </w:rPr>
        <w:t xml:space="preserve">). </w:t>
      </w:r>
    </w:p>
    <w:p w14:paraId="647361B6" w14:textId="4F203280" w:rsidR="00ED7B02" w:rsidRDefault="00BC335C" w:rsidP="00BC335C">
      <w:pPr>
        <w:spacing w:after="0"/>
        <w:rPr>
          <w:rFonts w:eastAsia="Calibri" w:cs="Sansation-Regular"/>
          <w:lang w:eastAsia="en-GB"/>
        </w:rPr>
      </w:pPr>
      <w:r w:rsidRPr="00BC335C">
        <w:rPr>
          <w:rFonts w:eastAsia="Calibri" w:cs="Sansation-Regular"/>
          <w:lang w:eastAsia="en-GB"/>
        </w:rPr>
        <w:t>A central issue in armed conflict settings is loss and grief, whether for deceased family members or for other emotional, relational and material losses. Psychological and social distress among refugees from Syria and IDPs in Syria manifests in a wide range of emotional, cognitive, physical, and</w:t>
      </w:r>
      <w:r w:rsidRPr="003316FA">
        <w:rPr>
          <w:rFonts w:eastAsia="Calibri" w:cs="Sansation-Regular"/>
          <w:lang w:val="en-GB" w:eastAsia="en-GB"/>
        </w:rPr>
        <w:t xml:space="preserve"> behavioural</w:t>
      </w:r>
      <w:r w:rsidRPr="00BC335C">
        <w:rPr>
          <w:rFonts w:eastAsia="Calibri" w:cs="Sansation-Regular"/>
          <w:lang w:eastAsia="en-GB"/>
        </w:rPr>
        <w:t xml:space="preserve"> and social problems, which have been well documented (</w:t>
      </w:r>
      <w:r w:rsidR="00A6130E">
        <w:rPr>
          <w:rFonts w:eastAsia="Calibri" w:cs="Sansation-Regular"/>
          <w:lang w:eastAsia="en-GB"/>
        </w:rPr>
        <w:t>2,3,4,5).</w:t>
      </w:r>
      <w:r w:rsidRPr="00BC335C">
        <w:rPr>
          <w:rFonts w:eastAsia="Calibri" w:cs="Sansation-Regular"/>
          <w:lang w:eastAsia="en-GB"/>
        </w:rPr>
        <w:t xml:space="preserve"> These are common </w:t>
      </w:r>
      <w:r w:rsidRPr="00BC335C">
        <w:rPr>
          <w:rFonts w:eastAsia="Calibri" w:cs="Sansation-Regular"/>
          <w:lang w:eastAsia="en-GB"/>
        </w:rPr>
        <w:lastRenderedPageBreak/>
        <w:t>and normal reactions to abnormal events with experience and research indicating that the majority of people will exhibit resiliency, and recover over time using natural coping mechanisms which can be fostered by supportive environments. For most Syrians, the first source of support is the circle of family and friends, however due to displacement and the dynamics of the conflict these social support structures are frequently disrupted. A minority of people will develop more enduring mental health problems such as depression or anxiety and such problems make it difficult for people to attend to their physical health needs, routine daily tasks, and maintain good relationships with others (</w:t>
      </w:r>
      <w:r w:rsidR="00A6130E">
        <w:rPr>
          <w:rFonts w:eastAsia="Calibri" w:cs="Sansation-Regular"/>
          <w:lang w:eastAsia="en-GB"/>
        </w:rPr>
        <w:t>1</w:t>
      </w:r>
      <w:r w:rsidRPr="00BC335C">
        <w:rPr>
          <w:rFonts w:eastAsia="Calibri" w:cs="Sansation-Regular"/>
          <w:lang w:eastAsia="en-GB"/>
        </w:rPr>
        <w:t>).</w:t>
      </w:r>
    </w:p>
    <w:bookmarkEnd w:id="152"/>
    <w:p w14:paraId="4D7D0B0E" w14:textId="77777777" w:rsidR="008E1CA5" w:rsidRDefault="008E1CA5" w:rsidP="005B557F">
      <w:pPr>
        <w:spacing w:after="0"/>
        <w:rPr>
          <w:lang w:val="en"/>
        </w:rPr>
      </w:pPr>
    </w:p>
    <w:p w14:paraId="007C0F80" w14:textId="0EF1DC66" w:rsidR="008E1CA5" w:rsidRPr="00E12120" w:rsidRDefault="008E1CA5" w:rsidP="008E1CA5">
      <w:pPr>
        <w:spacing w:after="0"/>
      </w:pPr>
      <w:r w:rsidRPr="00E12120">
        <w:t xml:space="preserve">In July &amp; August 2017 MSF conducted a health access survey in both Menbij and Ain </w:t>
      </w:r>
      <w:r w:rsidR="00906B54" w:rsidRPr="00E12120">
        <w:t>Issa</w:t>
      </w:r>
      <w:r w:rsidRPr="00E12120">
        <w:t xml:space="preserve"> IDP camps. From Menbij camp 478 households completed the survey. Of the population 17.7</w:t>
      </w:r>
      <w:r w:rsidR="00906B54" w:rsidRPr="00E12120">
        <w:t>% was</w:t>
      </w:r>
      <w:r w:rsidRPr="00E12120">
        <w:t xml:space="preserve"> &lt; 5 years, 36.1% 5-14 years and 38.1% between 15-45 years. Head of households reported feeling afraid (14.5%), angry (27%), uninterested (23.5%), hopeless (29.5%), </w:t>
      </w:r>
      <w:r w:rsidR="00906B54" w:rsidRPr="00E12120">
        <w:t>severely</w:t>
      </w:r>
      <w:r w:rsidRPr="00E12120">
        <w:t xml:space="preserve"> upset (22%) </w:t>
      </w:r>
      <w:r w:rsidR="00906B54" w:rsidRPr="00E12120">
        <w:t>and unable</w:t>
      </w:r>
      <w:r w:rsidRPr="00E12120">
        <w:t xml:space="preserve"> to carry out essential activities (25%) either all of the time or most of the time. When asked about household members &gt; 2 years old (N=2,306) 29.88% were reported as being distressed, disturbed or upset that s/he was completely inactive or almost completely inactive, because of any such feelings. For household members &gt;12 years of age (N=1065)  24% had stop caring properly for his/her self because s/ he is feeling distressed/ disturbed /upset and 9.6% had stop caring properly for children s/he is responsible, because s/he is feeling distressed/disturbed /upset. For household members between 2 and 12 years (N=1280) it was reported that 29% had bedwetting in the past 2 weeks, of which 23% had the problem a year ago</w:t>
      </w:r>
      <w:r w:rsidR="00C41763" w:rsidRPr="00E12120">
        <w:t xml:space="preserve"> (32)</w:t>
      </w:r>
      <w:r w:rsidRPr="00E12120">
        <w:t>.</w:t>
      </w:r>
    </w:p>
    <w:p w14:paraId="326B598C" w14:textId="77777777" w:rsidR="008E1CA5" w:rsidRPr="00E12120" w:rsidRDefault="008E1CA5" w:rsidP="008E1CA5">
      <w:pPr>
        <w:spacing w:after="0"/>
      </w:pPr>
    </w:p>
    <w:p w14:paraId="5B57249A" w14:textId="7451604E" w:rsidR="008E1CA5" w:rsidRPr="00E12120" w:rsidRDefault="008E1CA5" w:rsidP="008E1CA5">
      <w:pPr>
        <w:spacing w:after="0"/>
      </w:pPr>
      <w:r w:rsidRPr="00E12120">
        <w:t xml:space="preserve">From Ain Issa 410 households completed the survey; of the </w:t>
      </w:r>
      <w:r w:rsidR="00906B54" w:rsidRPr="00E12120">
        <w:t>population 18.3</w:t>
      </w:r>
      <w:r w:rsidRPr="00E12120">
        <w:t xml:space="preserve">% were children aged &lt;5 years, 33.3% 5-14 years and 39.6% between 15-45 years. Head of households reported </w:t>
      </w:r>
      <w:r w:rsidR="00906B54" w:rsidRPr="00E12120">
        <w:t>feeling afraid</w:t>
      </w:r>
      <w:r w:rsidR="00DC6480" w:rsidRPr="00E12120">
        <w:t xml:space="preserve"> (28%)</w:t>
      </w:r>
      <w:r w:rsidRPr="00E12120">
        <w:t xml:space="preserve">, </w:t>
      </w:r>
      <w:r w:rsidR="00DC6480" w:rsidRPr="00E12120">
        <w:t>a</w:t>
      </w:r>
      <w:r w:rsidRPr="00E12120">
        <w:t>ngry</w:t>
      </w:r>
      <w:r w:rsidR="00DC6480" w:rsidRPr="00E12120">
        <w:t xml:space="preserve"> (34%)</w:t>
      </w:r>
      <w:r w:rsidRPr="00E12120">
        <w:t xml:space="preserve">, </w:t>
      </w:r>
      <w:r w:rsidR="00DC6480" w:rsidRPr="00E12120">
        <w:t>u</w:t>
      </w:r>
      <w:r w:rsidRPr="00E12120">
        <w:t>ninterested</w:t>
      </w:r>
      <w:r w:rsidR="00DC6480" w:rsidRPr="00E12120">
        <w:t xml:space="preserve"> (29%)</w:t>
      </w:r>
      <w:r w:rsidRPr="00E12120">
        <w:t>, hopeless</w:t>
      </w:r>
      <w:r w:rsidR="00DC6480" w:rsidRPr="00E12120">
        <w:t xml:space="preserve"> (25%)</w:t>
      </w:r>
      <w:r w:rsidRPr="00E12120">
        <w:t xml:space="preserve">, </w:t>
      </w:r>
      <w:r w:rsidR="00906B54" w:rsidRPr="00E12120">
        <w:t>severely</w:t>
      </w:r>
      <w:r w:rsidRPr="00E12120">
        <w:t xml:space="preserve"> upset</w:t>
      </w:r>
      <w:r w:rsidR="00DC6480" w:rsidRPr="00E12120">
        <w:t xml:space="preserve"> (22%)</w:t>
      </w:r>
      <w:r w:rsidRPr="00E12120">
        <w:t xml:space="preserve"> and unable to carry out essential activities</w:t>
      </w:r>
      <w:r w:rsidR="00DC6480" w:rsidRPr="00E12120">
        <w:t xml:space="preserve"> (30%) either all or most of the time</w:t>
      </w:r>
      <w:r w:rsidRPr="00E12120">
        <w:t xml:space="preserve">. When asked about household members &gt; 2 years old (N=2,306) 29.88% were reported as being distressed, disturbed or upset that s/he was completely inactive or almost completely inactive, because of any such feelings. For Household members &gt; 2 years old (N=1,766); 34% reported being distressed/disturbed or upset that s/he was completely inactive or almost completely inactive, because of any such feelings. For Household members between 2 and 12 years (N=1280); 7% of under 5’s and 8% of 5-12 year olds were reported as bedwetting in the last 2 weeks compared to 32% of under 5’s and </w:t>
      </w:r>
      <w:r w:rsidR="00DC6480" w:rsidRPr="00E12120">
        <w:t>30% 5-12 year olds one year ago</w:t>
      </w:r>
      <w:r w:rsidRPr="00E12120">
        <w:t>. For Household members &gt;12 years of age (N=1065): 28.5% have stopped caring properly for his/her self because s/ he is feeling distressed/ disturbed /upset. 32% had stopped caring properly for children s/he is responsible, because s/he is feeling distressed/disturbed /upset</w:t>
      </w:r>
      <w:r w:rsidR="00C41763" w:rsidRPr="00E12120">
        <w:t xml:space="preserve"> (3</w:t>
      </w:r>
      <w:r w:rsidR="00F6582E" w:rsidRPr="00E12120">
        <w:t>2</w:t>
      </w:r>
      <w:r w:rsidR="00C41763" w:rsidRPr="00E12120">
        <w:t>)</w:t>
      </w:r>
      <w:r w:rsidRPr="00E12120">
        <w:t>.</w:t>
      </w:r>
    </w:p>
    <w:p w14:paraId="511DFE96" w14:textId="77777777" w:rsidR="008E1CA5" w:rsidRPr="00E12120" w:rsidRDefault="008E1CA5" w:rsidP="005B557F">
      <w:pPr>
        <w:spacing w:after="0"/>
        <w:rPr>
          <w:lang w:val="en"/>
        </w:rPr>
      </w:pPr>
    </w:p>
    <w:p w14:paraId="30BBAD98" w14:textId="2AFF7317" w:rsidR="00C579D3" w:rsidRPr="00E12120" w:rsidRDefault="00C579D3" w:rsidP="005B557F">
      <w:pPr>
        <w:spacing w:after="0"/>
        <w:rPr>
          <w:rFonts w:cs="Times New Roman"/>
          <w:u w:val="single"/>
          <w:lang w:val="en"/>
        </w:rPr>
      </w:pPr>
      <w:r w:rsidRPr="00E12120">
        <w:rPr>
          <w:rFonts w:cs="Times New Roman"/>
          <w:u w:val="single"/>
          <w:lang w:val="en"/>
        </w:rPr>
        <w:t>2.3 Mental Health Literacy</w:t>
      </w:r>
    </w:p>
    <w:p w14:paraId="2E79E7E1" w14:textId="4696B809" w:rsidR="00FF5A7A" w:rsidRDefault="00233B34" w:rsidP="005B557F">
      <w:pPr>
        <w:spacing w:after="0"/>
        <w:rPr>
          <w:rFonts w:cs="TimesNewRomanPSMT"/>
        </w:rPr>
      </w:pPr>
      <w:r w:rsidRPr="00ED7B02">
        <w:rPr>
          <w:snapToGrid w:val="0"/>
        </w:rPr>
        <w:t>Although poorly understood, factors such as cultural beliefs regarding the nature and treatment of mental</w:t>
      </w:r>
      <w:r w:rsidR="00305E56" w:rsidRPr="00ED7B02">
        <w:rPr>
          <w:snapToGrid w:val="0"/>
        </w:rPr>
        <w:t xml:space="preserve"> </w:t>
      </w:r>
      <w:r w:rsidRPr="00ED7B02">
        <w:rPr>
          <w:snapToGrid w:val="0"/>
        </w:rPr>
        <w:t>illness, lack of insight, limited understanding of treatment options, and a lack of knowledge regarding risk</w:t>
      </w:r>
      <w:r w:rsidR="00305E56" w:rsidRPr="00ED7B02">
        <w:rPr>
          <w:snapToGrid w:val="0"/>
        </w:rPr>
        <w:t xml:space="preserve"> </w:t>
      </w:r>
      <w:r w:rsidRPr="00ED7B02">
        <w:rPr>
          <w:snapToGrid w:val="0"/>
        </w:rPr>
        <w:t xml:space="preserve">factors for and causes of mental disorders have all been postulated to impede </w:t>
      </w:r>
      <w:r w:rsidR="00283D2B" w:rsidRPr="00ED7B02">
        <w:rPr>
          <w:snapToGrid w:val="0"/>
        </w:rPr>
        <w:t xml:space="preserve">early and appropriate </w:t>
      </w:r>
      <w:r w:rsidRPr="00ED7B02">
        <w:rPr>
          <w:snapToGrid w:val="0"/>
        </w:rPr>
        <w:t>mental health service use</w:t>
      </w:r>
      <w:r w:rsidR="00305E56" w:rsidRPr="00ED7B02">
        <w:rPr>
          <w:snapToGrid w:val="0"/>
        </w:rPr>
        <w:t xml:space="preserve"> </w:t>
      </w:r>
      <w:r w:rsidRPr="00ED7B02">
        <w:rPr>
          <w:snapToGrid w:val="0"/>
        </w:rPr>
        <w:t>(</w:t>
      </w:r>
      <w:r w:rsidR="00BD0BE2" w:rsidRPr="00ED7B02">
        <w:rPr>
          <w:snapToGrid w:val="0"/>
        </w:rPr>
        <w:t>8</w:t>
      </w:r>
      <w:r w:rsidRPr="00ED7B02">
        <w:rPr>
          <w:snapToGrid w:val="0"/>
        </w:rPr>
        <w:t xml:space="preserve">). </w:t>
      </w:r>
      <w:r w:rsidR="00FF5A7A" w:rsidRPr="00ED7B02">
        <w:rPr>
          <w:snapToGrid w:val="0"/>
        </w:rPr>
        <w:t>Mental health is a socially constructed and socially defined concept in that each society, group (class, gender, ethnicity, and age), culture, religion, institution and profession has different ways of conceptualizing its nature and causes. This can include determining what is considered mentally healthy,</w:t>
      </w:r>
      <w:r w:rsidR="00FF5A7A" w:rsidRPr="00ED7B02">
        <w:rPr>
          <w:rFonts w:cs="TimesNewRomanPSMT"/>
        </w:rPr>
        <w:t xml:space="preserve"> how people experience and express suffering, how they explain illness and misfortune,</w:t>
      </w:r>
      <w:r w:rsidR="00FF5A7A" w:rsidRPr="00ED7B02">
        <w:rPr>
          <w:snapToGrid w:val="0"/>
        </w:rPr>
        <w:t xml:space="preserve"> and deciding what interventions, if any, are appropriate (</w:t>
      </w:r>
      <w:r w:rsidR="00DB7E7A" w:rsidRPr="00ED7B02">
        <w:rPr>
          <w:snapToGrid w:val="0"/>
        </w:rPr>
        <w:t>9</w:t>
      </w:r>
      <w:r w:rsidR="00FF5A7A" w:rsidRPr="00ED7B02">
        <w:rPr>
          <w:snapToGrid w:val="0"/>
        </w:rPr>
        <w:t xml:space="preserve">). If </w:t>
      </w:r>
      <w:r w:rsidR="00FF5A7A" w:rsidRPr="00ED7B02">
        <w:rPr>
          <w:rFonts w:cs="TimesNewRomanPSMT"/>
          <w:lang w:val="en-AU"/>
        </w:rPr>
        <w:t xml:space="preserve">people perceive the origins of psychological distress as somatic they will usually </w:t>
      </w:r>
      <w:r w:rsidR="00FF5A7A" w:rsidRPr="00ED7B02">
        <w:rPr>
          <w:rFonts w:cs="TimesNewRomanPSMT"/>
          <w:lang w:val="en-AU"/>
        </w:rPr>
        <w:lastRenderedPageBreak/>
        <w:t>expect their treatment to follow medical lines and may not present at mental health services. Therefore, i</w:t>
      </w:r>
      <w:r w:rsidR="00FF5A7A" w:rsidRPr="00ED7B02">
        <w:rPr>
          <w:rFonts w:cs="Times New Roman"/>
          <w:snapToGrid w:val="0"/>
          <w:lang w:val="en-AU"/>
        </w:rPr>
        <w:t xml:space="preserve">n order to devise an effective mental health promotion campaign, assessing the public’s knowledge and prevailing attitude towards mental health </w:t>
      </w:r>
      <w:r w:rsidR="00FF5A7A" w:rsidRPr="00ED7B02">
        <w:rPr>
          <w:rFonts w:cs="TimesNewRomanPSMT"/>
        </w:rPr>
        <w:t xml:space="preserve">as well as sources of support and coping, and how these are changing as a result of conflict and displacement </w:t>
      </w:r>
      <w:r w:rsidR="00FF5A7A" w:rsidRPr="00ED7B02">
        <w:rPr>
          <w:rFonts w:cs="Times New Roman"/>
          <w:snapToGrid w:val="0"/>
          <w:lang w:val="en-AU"/>
        </w:rPr>
        <w:t xml:space="preserve">would be the prerequisites. As many of the previously-published studies were conducted in the West, </w:t>
      </w:r>
      <w:r w:rsidR="00FF5A7A" w:rsidRPr="00ED7B02">
        <w:rPr>
          <w:rFonts w:cs="TimesNewRomanPSMT"/>
        </w:rPr>
        <w:t xml:space="preserve">it is important to understand and explore clients’ </w:t>
      </w:r>
      <w:r w:rsidR="00FF5A7A" w:rsidRPr="00ED7B02">
        <w:rPr>
          <w:rFonts w:cs="TimesNewRomanPS-ItalicMT"/>
          <w:iCs/>
        </w:rPr>
        <w:t xml:space="preserve">cultural idioms of distress </w:t>
      </w:r>
      <w:r w:rsidR="00FF5A7A" w:rsidRPr="00ED7B02">
        <w:rPr>
          <w:rFonts w:cs="TimesNewRomanPSMT"/>
        </w:rPr>
        <w:t xml:space="preserve">(common modes of expressing distress within a culture or community) and </w:t>
      </w:r>
      <w:r w:rsidR="00FF5A7A" w:rsidRPr="00ED7B02">
        <w:rPr>
          <w:rFonts w:cs="TimesNewRomanPS-ItalicMT"/>
          <w:iCs/>
        </w:rPr>
        <w:t xml:space="preserve">explanatory models </w:t>
      </w:r>
      <w:r w:rsidR="00FF5A7A" w:rsidRPr="00ED7B02">
        <w:rPr>
          <w:rFonts w:cs="TimesNewRomanPSMT"/>
        </w:rPr>
        <w:t xml:space="preserve">(the ways that people explain and make sense of their symptoms or illness), which influence their expectations and coping strategies. </w:t>
      </w:r>
    </w:p>
    <w:p w14:paraId="4F1BA6D3" w14:textId="77777777" w:rsidR="00A6130E" w:rsidRDefault="00A6130E" w:rsidP="005B557F">
      <w:pPr>
        <w:spacing w:after="0"/>
        <w:rPr>
          <w:rFonts w:cs="TimesNewRomanPSMT"/>
        </w:rPr>
      </w:pPr>
    </w:p>
    <w:p w14:paraId="5BA6CD6A" w14:textId="29234A41" w:rsidR="008E1CA5" w:rsidRPr="00E12120" w:rsidRDefault="008E1CA5" w:rsidP="005B557F">
      <w:pPr>
        <w:spacing w:after="0"/>
        <w:rPr>
          <w:rFonts w:cs="TimesNewRomanPSMT"/>
          <w:u w:val="single"/>
        </w:rPr>
      </w:pPr>
      <w:r w:rsidRPr="00E12120">
        <w:rPr>
          <w:rFonts w:cs="TimesNewRomanPSMT"/>
          <w:u w:val="single"/>
        </w:rPr>
        <w:t>2.4 Consequence of war and conflict on children</w:t>
      </w:r>
    </w:p>
    <w:p w14:paraId="1620CB44" w14:textId="1A34921E" w:rsidR="003F7DCF" w:rsidRDefault="003F7DCF" w:rsidP="008E1CA5">
      <w:pPr>
        <w:spacing w:after="0"/>
        <w:rPr>
          <w:rFonts w:cs="TimesNewRomanPSMT"/>
        </w:rPr>
      </w:pPr>
      <w:r w:rsidRPr="00A6130E">
        <w:rPr>
          <w:lang w:val="en"/>
        </w:rPr>
        <w:t>At least 3 million Syrian children under the age of six know nothing but war, and millions more have grown up in fear under the shadow of conflict.  Studies into the mental health of Syrian refugee children have shown high levels of trauma and distress. However, much less is known about the impact on children still inside the country. A study by Save the Children reported found that 84% of adults and almost all children said that ongoing bombing and shelling is the number one cause of psychological stress in children’s daily lives and 89% said children’s behaviour has become more fearful and nervous as the war goes on. 80% said children and adolescents have become more aggressive and 71% said that children increasingly suffer from frequent bedwetting and involuntary urination.  Two-thirds of children are said to have lost a loved one, or had their house bombed or shelled, or suffered war-related injuries. 51% said adolescents are turning to drugs to cope with the stress, 48% of adults have seen children who have lost the ability to speak or who have developed speech impediments since the start of the war. 49% said children regularly or always have feelings of grief or extreme sadness and 78% have these feelings at least some of the time. Half of interviewees said that domestic abuse has increased (</w:t>
      </w:r>
      <w:r>
        <w:rPr>
          <w:lang w:val="en"/>
        </w:rPr>
        <w:t>6</w:t>
      </w:r>
      <w:r w:rsidRPr="00A6130E">
        <w:rPr>
          <w:lang w:val="en"/>
        </w:rPr>
        <w:t>). The way parents care for their children during displacement plays a key role in children’s emotional and</w:t>
      </w:r>
      <w:r w:rsidRPr="003316FA">
        <w:rPr>
          <w:lang w:val="en-GB"/>
        </w:rPr>
        <w:t xml:space="preserve"> behavioural</w:t>
      </w:r>
      <w:r w:rsidRPr="00A6130E">
        <w:rPr>
          <w:lang w:val="en"/>
        </w:rPr>
        <w:t xml:space="preserve"> outcomes. A study by  El-Khani et al (2016) (</w:t>
      </w:r>
      <w:r>
        <w:rPr>
          <w:lang w:val="en"/>
        </w:rPr>
        <w:t>6</w:t>
      </w:r>
      <w:r w:rsidRPr="00A6130E">
        <w:rPr>
          <w:lang w:val="en"/>
        </w:rPr>
        <w:t>) examining the parenting experiences of Syrian families living in refugee camps, focused on understanding how parenting had changed and the impact displacement had had on their parenting. Using interviews and FGD’s they found 3 themes which included 1) environmental challenges; 2) child specific challenges; and 3) parent specific challenges. Results clearly showed that parents struggled physically and emotionally to support their children</w:t>
      </w:r>
      <w:r>
        <w:rPr>
          <w:lang w:val="en"/>
        </w:rPr>
        <w:t xml:space="preserve"> </w:t>
      </w:r>
      <w:r w:rsidRPr="00A6130E">
        <w:rPr>
          <w:lang w:val="en"/>
        </w:rPr>
        <w:t>(</w:t>
      </w:r>
      <w:r>
        <w:rPr>
          <w:lang w:val="en"/>
        </w:rPr>
        <w:t>7).</w:t>
      </w:r>
      <w:r w:rsidRPr="00A6130E">
        <w:rPr>
          <w:lang w:val="en"/>
        </w:rPr>
        <w:t xml:space="preserve">  The needs are significant yet there is a critical shortage of mental health and psychosocial support in Syria</w:t>
      </w:r>
    </w:p>
    <w:p w14:paraId="0322A8F4" w14:textId="77777777" w:rsidR="003F7DCF" w:rsidRDefault="003F7DCF" w:rsidP="008E1CA5">
      <w:pPr>
        <w:spacing w:after="0"/>
        <w:rPr>
          <w:rFonts w:cs="TimesNewRomanPSMT"/>
        </w:rPr>
      </w:pPr>
    </w:p>
    <w:p w14:paraId="64FB5EE2" w14:textId="77777777" w:rsidR="008E1CA5" w:rsidRPr="00DA5B43" w:rsidRDefault="008E1CA5" w:rsidP="008E1CA5">
      <w:pPr>
        <w:spacing w:after="0"/>
        <w:rPr>
          <w:rFonts w:cs="TimesNewRomanPSMT"/>
        </w:rPr>
      </w:pPr>
      <w:r w:rsidRPr="00DA5B43">
        <w:rPr>
          <w:rFonts w:cs="TimesNewRomanPSMT"/>
        </w:rPr>
        <w:t>Research on the consequences of war and conflict on the mental health and development</w:t>
      </w:r>
    </w:p>
    <w:p w14:paraId="1A73E4C3" w14:textId="77777777" w:rsidR="008E1CA5" w:rsidRPr="00DA5B43" w:rsidRDefault="008E1CA5" w:rsidP="008E1CA5">
      <w:pPr>
        <w:spacing w:after="0"/>
        <w:rPr>
          <w:rFonts w:cs="TimesNewRomanPSMT"/>
        </w:rPr>
      </w:pPr>
      <w:r w:rsidRPr="00DA5B43">
        <w:rPr>
          <w:rFonts w:cs="TimesNewRomanPSMT"/>
        </w:rPr>
        <w:t>of children has greatly i</w:t>
      </w:r>
      <w:r>
        <w:rPr>
          <w:rFonts w:cs="TimesNewRomanPSMT"/>
        </w:rPr>
        <w:t>ncreased in the last decade (18, 19</w:t>
      </w:r>
      <w:r w:rsidRPr="00DA5B43">
        <w:rPr>
          <w:rFonts w:cs="TimesNewRomanPSMT"/>
        </w:rPr>
        <w:t>).The majority of children exposed to armed conflict show signs of ment</w:t>
      </w:r>
      <w:r>
        <w:rPr>
          <w:rFonts w:cs="TimesNewRomanPSMT"/>
        </w:rPr>
        <w:t>al health difficulties (20, 21</w:t>
      </w:r>
      <w:r w:rsidRPr="00DA5B43">
        <w:rPr>
          <w:rFonts w:cs="TimesNewRomanPSMT"/>
        </w:rPr>
        <w:t>). A systematic review of child mental health in ongoing or post war situations revealed elevated levels of posttraumatic stress disorder (PTSD) (47%; 17 studies), depression (43%; four studies)</w:t>
      </w:r>
      <w:r>
        <w:rPr>
          <w:rFonts w:cs="TimesNewRomanPSMT"/>
        </w:rPr>
        <w:t>(31).</w:t>
      </w:r>
      <w:r w:rsidRPr="00DA5B43">
        <w:rPr>
          <w:rFonts w:cs="TimesNewRomanPSMT"/>
        </w:rPr>
        <w:t xml:space="preserve"> Other studies have shown that children exposed to war are also at high risk of developing various ty</w:t>
      </w:r>
      <w:r>
        <w:rPr>
          <w:rFonts w:cs="TimesNewRomanPSMT"/>
        </w:rPr>
        <w:t>pes of psychopathology (22, 23</w:t>
      </w:r>
      <w:r w:rsidRPr="00DA5B43">
        <w:rPr>
          <w:rFonts w:cs="TimesNewRomanPSMT"/>
        </w:rPr>
        <w:t>)</w:t>
      </w:r>
    </w:p>
    <w:p w14:paraId="6B1BCC74" w14:textId="77777777" w:rsidR="008E1CA5" w:rsidRPr="00DA5B43" w:rsidRDefault="008E1CA5" w:rsidP="008E1CA5">
      <w:pPr>
        <w:spacing w:after="0"/>
        <w:rPr>
          <w:rFonts w:cs="TimesNewRomanPSMT"/>
        </w:rPr>
      </w:pPr>
    </w:p>
    <w:p w14:paraId="247F6026" w14:textId="77777777" w:rsidR="008E1CA5" w:rsidRPr="00DA5B43" w:rsidRDefault="008E1CA5" w:rsidP="008E1CA5">
      <w:pPr>
        <w:spacing w:after="0"/>
        <w:rPr>
          <w:rFonts w:cs="TimesNewRomanPSMT"/>
        </w:rPr>
      </w:pPr>
      <w:r w:rsidRPr="00DA5B43">
        <w:rPr>
          <w:rFonts w:cs="TimesNewRomanPSMT"/>
        </w:rPr>
        <w:t>Extreme adversity in early childhood can hamper children’s healthy development and their ability</w:t>
      </w:r>
    </w:p>
    <w:p w14:paraId="45985BC2" w14:textId="77777777" w:rsidR="008E1CA5" w:rsidRPr="00DA5B43" w:rsidRDefault="008E1CA5" w:rsidP="008E1CA5">
      <w:pPr>
        <w:spacing w:after="0"/>
        <w:rPr>
          <w:rFonts w:cs="TimesNewRomanPSMT"/>
        </w:rPr>
      </w:pPr>
      <w:r w:rsidRPr="00DA5B43">
        <w:rPr>
          <w:rFonts w:cs="TimesNewRomanPSMT"/>
        </w:rPr>
        <w:t xml:space="preserve">to function fully, even once the violence has ceased. However, these impacts are not inevitable and, if children have supportive relationships with caring adults early in their lives, the damaging </w:t>
      </w:r>
    </w:p>
    <w:p w14:paraId="01050609" w14:textId="77777777" w:rsidR="008E1CA5" w:rsidRPr="00DA5B43" w:rsidRDefault="008E1CA5" w:rsidP="008E1CA5">
      <w:pPr>
        <w:spacing w:after="0"/>
        <w:rPr>
          <w:rFonts w:cs="TimesNewRomanPSMT"/>
        </w:rPr>
      </w:pPr>
      <w:r w:rsidRPr="00DA5B43">
        <w:rPr>
          <w:rFonts w:cs="TimesNewRomanPSMT"/>
        </w:rPr>
        <w:t>effects can be reversed</w:t>
      </w:r>
      <w:r>
        <w:rPr>
          <w:rFonts w:cs="TimesNewRomanPSMT"/>
        </w:rPr>
        <w:t xml:space="preserve"> (6)</w:t>
      </w:r>
      <w:r w:rsidRPr="00DA5B43">
        <w:rPr>
          <w:rFonts w:cs="TimesNewRomanPSMT"/>
        </w:rPr>
        <w:t>. After six years of war, however, many of Syria’s children have lost much critical time for development, and the long-term damage has the potential to become irreversible</w:t>
      </w:r>
    </w:p>
    <w:p w14:paraId="38C5319B" w14:textId="77777777" w:rsidR="008E1CA5" w:rsidRPr="00E228B5" w:rsidRDefault="008E1CA5" w:rsidP="008E1CA5">
      <w:pPr>
        <w:spacing w:after="0"/>
        <w:rPr>
          <w:rFonts w:cs="TimesNewRomanPSMT"/>
          <w:color w:val="000000" w:themeColor="text1"/>
        </w:rPr>
      </w:pPr>
      <w:r>
        <w:rPr>
          <w:rFonts w:cs="TimesNewRomanPSMT"/>
        </w:rPr>
        <w:t>and permanent (24</w:t>
      </w:r>
      <w:r w:rsidRPr="00E228B5">
        <w:rPr>
          <w:rFonts w:cs="TimesNewRomanPSMT"/>
          <w:color w:val="000000" w:themeColor="text1"/>
        </w:rPr>
        <w:t xml:space="preserve">).  </w:t>
      </w:r>
      <w:r w:rsidRPr="008E1CA5">
        <w:rPr>
          <w:rFonts w:cs="TimesNewRomanPSMT"/>
        </w:rPr>
        <w:t xml:space="preserve">Consequently, improved awareness of communities and parents regarding the mental health and psychosocial issues of children is vitally needed. Further, by highlighting that the </w:t>
      </w:r>
      <w:r w:rsidRPr="008E1CA5">
        <w:rPr>
          <w:rFonts w:cs="TimesNewRomanPSMT"/>
        </w:rPr>
        <w:lastRenderedPageBreak/>
        <w:t xml:space="preserve">symptoms being expressed by children in these situations are a normal response given the persistent violence to which they have been exposed (6) programs targeting stigma associated with mental health can be created. </w:t>
      </w:r>
    </w:p>
    <w:p w14:paraId="000CD2D7" w14:textId="77777777" w:rsidR="008E1CA5" w:rsidRPr="003A79B2" w:rsidRDefault="008E1CA5" w:rsidP="008E1CA5">
      <w:pPr>
        <w:spacing w:after="0"/>
        <w:rPr>
          <w:rFonts w:cs="TimesNewRomanPSMT"/>
          <w:u w:val="single"/>
        </w:rPr>
      </w:pPr>
    </w:p>
    <w:p w14:paraId="070144A5" w14:textId="77777777" w:rsidR="008E1CA5" w:rsidRPr="00E228B5" w:rsidRDefault="008E1CA5" w:rsidP="008E1CA5">
      <w:pPr>
        <w:spacing w:after="0"/>
        <w:rPr>
          <w:rFonts w:cs="TimesNewRomanPSMT"/>
          <w:color w:val="000000" w:themeColor="text1"/>
        </w:rPr>
      </w:pPr>
      <w:r w:rsidRPr="00DA5B43">
        <w:rPr>
          <w:rFonts w:cs="TimesNewRomanPSMT"/>
        </w:rPr>
        <w:t>Children need mental health and psychosocial support to improve their wellbeing in both the immediate term and for years to come. With support, and in a safe environment, children who have gone through trauma can recover (</w:t>
      </w:r>
      <w:r>
        <w:rPr>
          <w:rFonts w:cs="TimesNewRomanPSMT"/>
        </w:rPr>
        <w:t>27</w:t>
      </w:r>
      <w:r w:rsidRPr="00DA5B43">
        <w:rPr>
          <w:rFonts w:cs="TimesNewRomanPSMT"/>
        </w:rPr>
        <w:t>)</w:t>
      </w:r>
      <w:r>
        <w:rPr>
          <w:rFonts w:cs="TimesNewRomanPSMT"/>
        </w:rPr>
        <w:t>.</w:t>
      </w:r>
      <w:r w:rsidRPr="00DA5B43">
        <w:rPr>
          <w:rFonts w:cs="TimesNewRomanPSMT"/>
        </w:rPr>
        <w:t xml:space="preserve"> Research into PTSD among communities in post-conflict countries such as Sri Lanka (</w:t>
      </w:r>
      <w:r>
        <w:rPr>
          <w:rFonts w:cs="TimesNewRomanPSMT"/>
        </w:rPr>
        <w:t>28</w:t>
      </w:r>
      <w:r w:rsidRPr="00DA5B43">
        <w:rPr>
          <w:rFonts w:cs="TimesNewRomanPSMT"/>
        </w:rPr>
        <w:t>) has shown that even after several years in conflict zones,</w:t>
      </w:r>
      <w:r w:rsidRPr="00FA697F">
        <w:rPr>
          <w:rFonts w:cs="TimesNewRomanPSMT"/>
          <w:lang w:val="en-GB"/>
        </w:rPr>
        <w:t xml:space="preserve"> behavioural</w:t>
      </w:r>
      <w:r w:rsidRPr="00DA5B43">
        <w:rPr>
          <w:rFonts w:cs="TimesNewRomanPSMT"/>
        </w:rPr>
        <w:t xml:space="preserve"> therapy and support can significantly reduce symptoms</w:t>
      </w:r>
      <w:r w:rsidRPr="00E228B5">
        <w:rPr>
          <w:rFonts w:cs="TimesNewRomanPSMT"/>
          <w:color w:val="000000" w:themeColor="text1"/>
        </w:rPr>
        <w:t xml:space="preserve">. For this reason, this research will focus on children (defined as 8-12 years in this study), their parents and young people (13 to 17 years). </w:t>
      </w:r>
    </w:p>
    <w:p w14:paraId="5A31C1C3" w14:textId="77777777" w:rsidR="008E1CA5" w:rsidRDefault="008E1CA5" w:rsidP="005B557F">
      <w:pPr>
        <w:spacing w:after="0"/>
        <w:rPr>
          <w:rFonts w:cs="TimesNewRomanPSMT"/>
        </w:rPr>
      </w:pPr>
    </w:p>
    <w:p w14:paraId="72DBD8B2" w14:textId="7EDB16BA" w:rsidR="00A6130E" w:rsidRDefault="00A6130E" w:rsidP="005B557F">
      <w:pPr>
        <w:spacing w:after="0"/>
        <w:rPr>
          <w:rFonts w:cs="TimesNewRomanPSMT"/>
        </w:rPr>
      </w:pPr>
      <w:r w:rsidRPr="00A6130E">
        <w:rPr>
          <w:rFonts w:cs="TimesNewRomanPSMT"/>
        </w:rPr>
        <w:t>Whilst the needs have been identified there is however no existing research examining the Mental Health Literacy of Syrians within Syria or displaced to</w:t>
      </w:r>
      <w:r w:rsidRPr="003316FA">
        <w:rPr>
          <w:rFonts w:cs="TimesNewRomanPSMT"/>
          <w:lang w:val="en-GB"/>
        </w:rPr>
        <w:t xml:space="preserve"> neighbouring</w:t>
      </w:r>
      <w:r w:rsidRPr="00A6130E">
        <w:rPr>
          <w:rFonts w:cs="TimesNewRomanPSMT"/>
        </w:rPr>
        <w:t xml:space="preserve"> countries who represent a wide diversity of social, socioeconomic, ethnic, and religious backgrounds among the population. The aim is to use the survey to assess the attitudes of populations in the project locations and use the knowledge and understanding of these local</w:t>
      </w:r>
      <w:r w:rsidRPr="003316FA">
        <w:rPr>
          <w:rFonts w:cs="TimesNewRomanPSMT"/>
          <w:lang w:val="en-GB"/>
        </w:rPr>
        <w:t xml:space="preserve"> conceptualisations</w:t>
      </w:r>
      <w:r w:rsidRPr="00A6130E">
        <w:rPr>
          <w:rFonts w:cs="TimesNewRomanPSMT"/>
        </w:rPr>
        <w:t xml:space="preserve"> to allow better development of appropriate services and enable the design of interventions that</w:t>
      </w:r>
      <w:r w:rsidRPr="003316FA">
        <w:rPr>
          <w:rFonts w:cs="TimesNewRomanPSMT"/>
          <w:lang w:val="en-GB"/>
        </w:rPr>
        <w:t xml:space="preserve"> mobilise</w:t>
      </w:r>
      <w:r w:rsidRPr="00A6130E">
        <w:rPr>
          <w:rFonts w:cs="TimesNewRomanPSMT"/>
        </w:rPr>
        <w:t xml:space="preserve"> individual and collective strengths, and resilience.</w:t>
      </w:r>
    </w:p>
    <w:p w14:paraId="51369C29" w14:textId="77777777" w:rsidR="00FA697F" w:rsidRDefault="00FA697F" w:rsidP="005B557F">
      <w:pPr>
        <w:spacing w:after="0"/>
        <w:rPr>
          <w:rFonts w:cs="TimesNewRomanPSMT"/>
        </w:rPr>
      </w:pPr>
    </w:p>
    <w:p w14:paraId="54642D42" w14:textId="2229238E" w:rsidR="008E1CA5" w:rsidRPr="00E12120" w:rsidRDefault="008E1CA5" w:rsidP="005B557F">
      <w:pPr>
        <w:spacing w:after="0"/>
        <w:rPr>
          <w:rFonts w:cs="TimesNewRomanPSMT"/>
          <w:u w:val="single"/>
        </w:rPr>
      </w:pPr>
      <w:r w:rsidRPr="00E12120">
        <w:rPr>
          <w:rFonts w:cs="TimesNewRomanPSMT"/>
          <w:u w:val="single"/>
        </w:rPr>
        <w:t>2.5 Current mental health services offered by MSF in northern Syria</w:t>
      </w:r>
    </w:p>
    <w:p w14:paraId="09A2B1F8" w14:textId="77777777" w:rsidR="00DC6480" w:rsidRPr="00DC6480" w:rsidRDefault="00DC6480" w:rsidP="00DC6480">
      <w:pPr>
        <w:spacing w:after="0"/>
        <w:rPr>
          <w:rFonts w:cs="Times New Roman"/>
          <w:snapToGrid w:val="0"/>
          <w:lang w:val="en-AU"/>
        </w:rPr>
      </w:pPr>
      <w:r w:rsidRPr="00DC6480">
        <w:rPr>
          <w:rFonts w:cs="Times New Roman"/>
          <w:snapToGrid w:val="0"/>
          <w:lang w:val="en-AU"/>
        </w:rPr>
        <w:t xml:space="preserve">MSF currently runs mental health activities in both Kobane Town and in Tal Abyad hospital. </w:t>
      </w:r>
    </w:p>
    <w:p w14:paraId="068A5FA6" w14:textId="29BAFF55" w:rsidR="00305E56" w:rsidRDefault="00DC6480" w:rsidP="00DC6480">
      <w:pPr>
        <w:spacing w:after="0"/>
        <w:rPr>
          <w:rFonts w:cs="Times New Roman"/>
          <w:snapToGrid w:val="0"/>
          <w:lang w:val="en-AU"/>
        </w:rPr>
      </w:pPr>
      <w:r w:rsidRPr="00DC6480">
        <w:rPr>
          <w:rFonts w:cs="Times New Roman"/>
          <w:snapToGrid w:val="0"/>
          <w:lang w:val="en-AU"/>
        </w:rPr>
        <w:t xml:space="preserve">In Kobane MSF is running a community centre that provides psychoeducation and psychosocial activities, primarily for children as well as individual counselling. The plan for 2018 is to increase the counselling activities, both individual and groups, for children and adults. In Tal Abyad hospital MSF is providing psychoeducation and psychosocial activities, primarily for children as well as individual counselling for patients in the hospital. The plan for 2018 is to increase the counselling activities, both individual and groups, for children and adults, within </w:t>
      </w:r>
      <w:r>
        <w:rPr>
          <w:rFonts w:cs="Times New Roman"/>
          <w:snapToGrid w:val="0"/>
          <w:lang w:val="en-AU"/>
        </w:rPr>
        <w:t>the hospital and the town. In Me</w:t>
      </w:r>
      <w:r w:rsidRPr="00DC6480">
        <w:rPr>
          <w:rFonts w:cs="Times New Roman"/>
          <w:snapToGrid w:val="0"/>
          <w:lang w:val="en-AU"/>
        </w:rPr>
        <w:t xml:space="preserve">nbij MSF </w:t>
      </w:r>
      <w:r w:rsidR="0015426B" w:rsidRPr="00DC6480">
        <w:rPr>
          <w:rFonts w:cs="Times New Roman"/>
          <w:snapToGrid w:val="0"/>
          <w:lang w:val="en-AU"/>
        </w:rPr>
        <w:t>are currently not running any MH activities</w:t>
      </w:r>
      <w:r w:rsidRPr="00DC6480">
        <w:rPr>
          <w:rFonts w:cs="Times New Roman"/>
          <w:snapToGrid w:val="0"/>
          <w:lang w:val="en-AU"/>
        </w:rPr>
        <w:t xml:space="preserve"> but the plan for 2018 is to start activities with 6</w:t>
      </w:r>
      <w:r w:rsidRPr="00FA697F">
        <w:rPr>
          <w:rFonts w:cs="Times New Roman"/>
          <w:snapToGrid w:val="0"/>
          <w:lang w:val="en-GB"/>
        </w:rPr>
        <w:t xml:space="preserve"> </w:t>
      </w:r>
      <w:r w:rsidR="00906B54" w:rsidRPr="00906B54">
        <w:rPr>
          <w:rFonts w:cs="Times New Roman"/>
          <w:snapToGrid w:val="0"/>
          <w:lang w:val="en-GB"/>
        </w:rPr>
        <w:t>counsellors</w:t>
      </w:r>
      <w:r w:rsidRPr="00DC6480">
        <w:rPr>
          <w:rFonts w:cs="Times New Roman"/>
          <w:snapToGrid w:val="0"/>
          <w:lang w:val="en-AU"/>
        </w:rPr>
        <w:t xml:space="preserve"> working in various locations in and around the city. Furthermore, MSF is not currently providing any activities in Raqqa, however on the 17th October, ISIL in Raqqa was defeated. Due to this defeat, and the change of context, at this time it is not possible to know even if the camps will still be populated in a few </w:t>
      </w:r>
      <w:r w:rsidR="00906B54" w:rsidRPr="00DC6480">
        <w:rPr>
          <w:rFonts w:cs="Times New Roman"/>
          <w:snapToGrid w:val="0"/>
          <w:lang w:val="en-AU"/>
        </w:rPr>
        <w:t>months’ time</w:t>
      </w:r>
      <w:r w:rsidRPr="00DC6480">
        <w:rPr>
          <w:rFonts w:cs="Times New Roman"/>
          <w:snapToGrid w:val="0"/>
          <w:lang w:val="en-AU"/>
        </w:rPr>
        <w:t xml:space="preserve"> given that the majority of the population come from Raqqa</w:t>
      </w:r>
      <w:r>
        <w:rPr>
          <w:rFonts w:cs="Times New Roman"/>
          <w:snapToGrid w:val="0"/>
          <w:lang w:val="en-AU"/>
        </w:rPr>
        <w:t xml:space="preserve"> and are likely to return in the coming period</w:t>
      </w:r>
      <w:r w:rsidRPr="00DC6480">
        <w:rPr>
          <w:rFonts w:cs="Times New Roman"/>
          <w:snapToGrid w:val="0"/>
          <w:lang w:val="en-AU"/>
        </w:rPr>
        <w:t>. MSF is currently reviewing its operations in line with the movements of the population and so if the population moves back to Raqqa, then it is likely that MSF will shift the focus its activities to this location. If this is the case then it is proposed that the research will take place in Raqqa town, which is currently not populated, with the newly returned population.</w:t>
      </w:r>
    </w:p>
    <w:p w14:paraId="594311E3" w14:textId="77777777" w:rsidR="00DC6480" w:rsidRDefault="00DC6480" w:rsidP="00DC6480">
      <w:pPr>
        <w:spacing w:after="0"/>
        <w:rPr>
          <w:rFonts w:cs="Times New Roman"/>
          <w:snapToGrid w:val="0"/>
          <w:highlight w:val="green"/>
          <w:lang w:val="en-AU"/>
        </w:rPr>
      </w:pPr>
    </w:p>
    <w:p w14:paraId="2937000F" w14:textId="77777777" w:rsidR="00DC6480" w:rsidRDefault="00DC6480" w:rsidP="00DC6480">
      <w:pPr>
        <w:spacing w:after="0"/>
        <w:rPr>
          <w:rFonts w:cs="Times New Roman"/>
          <w:snapToGrid w:val="0"/>
          <w:highlight w:val="green"/>
          <w:lang w:val="en-AU"/>
        </w:rPr>
      </w:pPr>
    </w:p>
    <w:p w14:paraId="78CAE21C" w14:textId="77777777" w:rsidR="00E12120" w:rsidRDefault="00E12120" w:rsidP="00DC6480">
      <w:pPr>
        <w:spacing w:after="0"/>
        <w:rPr>
          <w:rFonts w:cs="Times New Roman"/>
          <w:snapToGrid w:val="0"/>
          <w:highlight w:val="green"/>
          <w:lang w:val="en-AU"/>
        </w:rPr>
      </w:pPr>
    </w:p>
    <w:p w14:paraId="1A513F7D" w14:textId="77777777" w:rsidR="00E12120" w:rsidRDefault="00E12120" w:rsidP="00DC6480">
      <w:pPr>
        <w:spacing w:after="0"/>
        <w:rPr>
          <w:rFonts w:cs="Times New Roman"/>
          <w:snapToGrid w:val="0"/>
          <w:highlight w:val="green"/>
          <w:lang w:val="en-AU"/>
        </w:rPr>
      </w:pPr>
    </w:p>
    <w:p w14:paraId="39FD66DE" w14:textId="77777777" w:rsidR="00E12120" w:rsidRDefault="00E12120" w:rsidP="00DC6480">
      <w:pPr>
        <w:spacing w:after="0"/>
        <w:rPr>
          <w:rFonts w:cs="Times New Roman"/>
          <w:snapToGrid w:val="0"/>
          <w:highlight w:val="green"/>
          <w:lang w:val="en-AU"/>
        </w:rPr>
      </w:pPr>
    </w:p>
    <w:p w14:paraId="49601EED" w14:textId="77777777" w:rsidR="00E12120" w:rsidRDefault="00E12120" w:rsidP="00DC6480">
      <w:pPr>
        <w:spacing w:after="0"/>
        <w:rPr>
          <w:rFonts w:cs="Times New Roman"/>
          <w:snapToGrid w:val="0"/>
          <w:highlight w:val="green"/>
          <w:lang w:val="en-AU"/>
        </w:rPr>
      </w:pPr>
    </w:p>
    <w:p w14:paraId="078F407E" w14:textId="77777777" w:rsidR="00E12120" w:rsidRDefault="00E12120" w:rsidP="00DC6480">
      <w:pPr>
        <w:spacing w:after="0"/>
        <w:rPr>
          <w:rFonts w:cs="Times New Roman"/>
          <w:snapToGrid w:val="0"/>
          <w:highlight w:val="green"/>
          <w:lang w:val="en-AU"/>
        </w:rPr>
      </w:pPr>
    </w:p>
    <w:p w14:paraId="1DA9E5D0" w14:textId="77777777" w:rsidR="00E12120" w:rsidRPr="007A736E" w:rsidRDefault="00E12120" w:rsidP="00DC6480">
      <w:pPr>
        <w:spacing w:after="0"/>
        <w:rPr>
          <w:rFonts w:cs="Times New Roman"/>
          <w:snapToGrid w:val="0"/>
          <w:highlight w:val="green"/>
          <w:lang w:val="en-AU"/>
        </w:rPr>
      </w:pPr>
    </w:p>
    <w:p w14:paraId="00033505" w14:textId="55F66C9A" w:rsidR="00C52C01" w:rsidRPr="00E003BB" w:rsidRDefault="00C52C01" w:rsidP="00987FD7">
      <w:pPr>
        <w:pStyle w:val="ListParagraph"/>
        <w:numPr>
          <w:ilvl w:val="0"/>
          <w:numId w:val="12"/>
        </w:numPr>
        <w:spacing w:after="0"/>
        <w:rPr>
          <w:b/>
        </w:rPr>
      </w:pPr>
      <w:r w:rsidRPr="00E003BB">
        <w:rPr>
          <w:b/>
        </w:rPr>
        <w:lastRenderedPageBreak/>
        <w:t>Justification</w:t>
      </w:r>
    </w:p>
    <w:p w14:paraId="1615B053" w14:textId="4B1C2049" w:rsidR="00C52C01" w:rsidRPr="006E0D8E" w:rsidRDefault="00C52C01" w:rsidP="005B557F">
      <w:pPr>
        <w:spacing w:after="0"/>
        <w:rPr>
          <w:rFonts w:cs="Times New Roman"/>
          <w:lang w:val="en-AU"/>
        </w:rPr>
      </w:pPr>
      <w:r w:rsidRPr="006E0D8E">
        <w:rPr>
          <w:rFonts w:cs="Times New Roman"/>
          <w:lang w:val="en-AU"/>
        </w:rPr>
        <w:t>Displaced people</w:t>
      </w:r>
      <w:r w:rsidR="00DC6480">
        <w:rPr>
          <w:rFonts w:cs="Times New Roman"/>
          <w:lang w:val="en-AU"/>
        </w:rPr>
        <w:t>, and in particular the young,</w:t>
      </w:r>
      <w:r w:rsidRPr="006E0D8E">
        <w:rPr>
          <w:rFonts w:cs="Times New Roman"/>
          <w:lang w:val="en-AU"/>
        </w:rPr>
        <w:t xml:space="preserve"> are a particularly vulnerable group.  They have very high levels of mental health problems</w:t>
      </w:r>
      <w:r w:rsidR="0015426B" w:rsidRPr="006E0D8E">
        <w:rPr>
          <w:rFonts w:cs="Times New Roman"/>
          <w:lang w:val="en-AU"/>
        </w:rPr>
        <w:t xml:space="preserve">, </w:t>
      </w:r>
      <w:r w:rsidR="0015426B">
        <w:rPr>
          <w:rFonts w:cs="Times New Roman"/>
          <w:lang w:val="en-AU"/>
        </w:rPr>
        <w:t>such</w:t>
      </w:r>
      <w:r w:rsidR="00DC6480">
        <w:rPr>
          <w:rFonts w:cs="Times New Roman"/>
          <w:lang w:val="en-AU"/>
        </w:rPr>
        <w:t xml:space="preserve"> as</w:t>
      </w:r>
      <w:r w:rsidRPr="006E0D8E">
        <w:rPr>
          <w:rFonts w:cs="Times New Roman"/>
          <w:lang w:val="en-AU"/>
        </w:rPr>
        <w:t xml:space="preserve"> trauma-related disorders, but traditionally a very low uptake of mental health care.  Whilst this is changing, evidence suggests that poor “mental health literacy”, namely, poor knowledge and understanding of the nature and treatment of mental health problems is a major factor in low or inappropriate treatment-seeking among individuals with mental health problems.  Hence, </w:t>
      </w:r>
      <w:r w:rsidR="00DC6480">
        <w:rPr>
          <w:rFonts w:cs="Times New Roman"/>
          <w:lang w:val="en-AU"/>
        </w:rPr>
        <w:t xml:space="preserve">worldwide there have been </w:t>
      </w:r>
      <w:r w:rsidRPr="006E0D8E">
        <w:rPr>
          <w:rFonts w:cs="Times New Roman"/>
          <w:lang w:val="en-AU"/>
        </w:rPr>
        <w:t xml:space="preserve">efforts to identify specific aspects of mental health literacy likely to be problematic in different demographic subgroups and to use this information to develop mental health promotion programs.  </w:t>
      </w:r>
    </w:p>
    <w:p w14:paraId="591A19C6" w14:textId="77777777" w:rsidR="00C52C01" w:rsidRPr="006E0D8E" w:rsidRDefault="00C52C01" w:rsidP="005B557F">
      <w:pPr>
        <w:spacing w:after="0"/>
      </w:pPr>
    </w:p>
    <w:p w14:paraId="20CBFDEB" w14:textId="77777777" w:rsidR="00DC6480" w:rsidRDefault="00C52C01" w:rsidP="005B557F">
      <w:pPr>
        <w:spacing w:after="0"/>
      </w:pPr>
      <w:r w:rsidRPr="006E0D8E">
        <w:t>The term “mental health literacy” (MHL) was introduced by Jorm and colleagues (</w:t>
      </w:r>
      <w:r w:rsidR="00DB7E7A">
        <w:t>1</w:t>
      </w:r>
      <w:r w:rsidR="00A6130E">
        <w:t>0</w:t>
      </w:r>
      <w:r w:rsidRPr="006E0D8E">
        <w:t>) as an extension of the concept of “health literacy”. It is defined as “knowledge and beliefs about mental disorders which aid their recognition, management or prevention” (</w:t>
      </w:r>
      <w:r w:rsidR="00DB7E7A">
        <w:t>1</w:t>
      </w:r>
      <w:r w:rsidR="00A6130E">
        <w:t>0</w:t>
      </w:r>
      <w:r w:rsidRPr="006E0D8E">
        <w:t>). By measuring and quantifying levels of MHL, mental health promotion programs can be developed with intention empower individuals in need of mental health care with the means by which to make an informed decision about accessing this care (</w:t>
      </w:r>
      <w:r w:rsidR="00DB7E7A">
        <w:t>1</w:t>
      </w:r>
      <w:r w:rsidR="00A6130E">
        <w:t>1</w:t>
      </w:r>
      <w:r w:rsidRPr="006E0D8E">
        <w:t xml:space="preserve">). </w:t>
      </w:r>
    </w:p>
    <w:p w14:paraId="41672320" w14:textId="77777777" w:rsidR="00DC6480" w:rsidRDefault="00DC6480" w:rsidP="005B557F">
      <w:pPr>
        <w:spacing w:after="0"/>
      </w:pPr>
    </w:p>
    <w:p w14:paraId="7F5F7291" w14:textId="3DF92394" w:rsidR="008826CB" w:rsidRPr="00201653" w:rsidRDefault="008826CB" w:rsidP="008826CB">
      <w:pPr>
        <w:widowControl w:val="0"/>
        <w:autoSpaceDE w:val="0"/>
        <w:autoSpaceDN w:val="0"/>
        <w:adjustRightInd w:val="0"/>
        <w:spacing w:after="0"/>
      </w:pPr>
      <w:r w:rsidRPr="00201653">
        <w:t>The most relevant previous work was undertaken by Dr Slewa-Younan who investigated the MHL of two of the largest populations of refugees being resettled in Australia, namely, those from Iraq and Afghanistan [12, 29,</w:t>
      </w:r>
      <w:r w:rsidR="00E12120">
        <w:t xml:space="preserve"> </w:t>
      </w:r>
      <w:r w:rsidRPr="00201653">
        <w:t>30]. In this research, adult participants were presented with culturally adapted vignettes of fictional characters – resettled refugees – experiencing symptoms of PTSD and asked to give their opinions about a range of issues concerning the nature and treatment of the problem described, such as problem recognition, beliefs about the helpfulness of different possible treatment providers and perceived barriers to treatment. Findings from these studies indicated that key aspects of mental health literacy, such as awareness of the symptoms of PTSD and beliefs about treatments likely to be helpful, were indeed found to be problematic</w:t>
      </w:r>
      <w:r>
        <w:t xml:space="preserve"> for those populations</w:t>
      </w:r>
      <w:r w:rsidRPr="00201653">
        <w:t xml:space="preserve"> [12, 29, 30]. Further, participant’s beliefs were found to vary as a function of participants’ demographic characteristics, such as their level of education and the time since resettlement.  </w:t>
      </w:r>
    </w:p>
    <w:p w14:paraId="0BBB28EE" w14:textId="77777777" w:rsidR="008826CB" w:rsidRPr="00201653" w:rsidRDefault="008826CB" w:rsidP="008826CB">
      <w:pPr>
        <w:spacing w:after="0"/>
        <w:rPr>
          <w:color w:val="000000" w:themeColor="text1"/>
        </w:rPr>
      </w:pPr>
    </w:p>
    <w:p w14:paraId="61BAD480" w14:textId="77777777" w:rsidR="008826CB" w:rsidRPr="00E12120" w:rsidRDefault="008826CB" w:rsidP="008826CB">
      <w:pPr>
        <w:spacing w:after="0"/>
        <w:rPr>
          <w:rFonts w:cs="Times New Roman"/>
          <w:lang w:val="en-AU"/>
        </w:rPr>
      </w:pPr>
      <w:r w:rsidRPr="00E12120">
        <w:t>Therefore, the aim of this project is to</w:t>
      </w:r>
      <w:r w:rsidRPr="00E12120">
        <w:rPr>
          <w:lang w:val="en-GB"/>
        </w:rPr>
        <w:t xml:space="preserve"> utilise</w:t>
      </w:r>
      <w:r w:rsidRPr="00E12120">
        <w:t xml:space="preserve"> an appropriately modified version of Dr Slewa-Younan et al MHL survey, to investigate </w:t>
      </w:r>
      <w:r w:rsidRPr="00E12120">
        <w:rPr>
          <w:rFonts w:cs="Times New Roman"/>
          <w:lang w:val="en-AU"/>
        </w:rPr>
        <w:t xml:space="preserve">levels of MHL of displaced adolescents and parents of young children in the project locations and use the knowledge and understanding of these local conceptualisations to allow better development of appropriate services and enable the design of interventions that mobilise individual and collective strengths, and resilience. </w:t>
      </w:r>
    </w:p>
    <w:p w14:paraId="0F5EFA9E" w14:textId="77777777" w:rsidR="008826CB" w:rsidRDefault="008826CB" w:rsidP="005B557F">
      <w:pPr>
        <w:spacing w:after="0"/>
      </w:pPr>
    </w:p>
    <w:p w14:paraId="2A8BCE72" w14:textId="1AA6381C" w:rsidR="00C52C01" w:rsidRPr="006E0D8E" w:rsidRDefault="00C52C01" w:rsidP="005B557F">
      <w:pPr>
        <w:spacing w:after="0"/>
        <w:rPr>
          <w:rFonts w:cs="Times New Roman"/>
          <w:lang w:val="en-AU"/>
        </w:rPr>
      </w:pPr>
      <w:r w:rsidRPr="006E0D8E">
        <w:rPr>
          <w:rFonts w:cs="Times New Roman"/>
          <w:lang w:val="en-AU"/>
        </w:rPr>
        <w:t xml:space="preserve">There is no existing research examining the MHL of </w:t>
      </w:r>
      <w:r w:rsidR="007A736E">
        <w:rPr>
          <w:rFonts w:cs="Times New Roman"/>
          <w:lang w:val="en-AU"/>
        </w:rPr>
        <w:t>Syrian</w:t>
      </w:r>
      <w:r w:rsidRPr="006E0D8E">
        <w:rPr>
          <w:rFonts w:cs="Times New Roman"/>
          <w:lang w:val="en-AU"/>
        </w:rPr>
        <w:t xml:space="preserve">s </w:t>
      </w:r>
      <w:r w:rsidR="00DC6480">
        <w:rPr>
          <w:rFonts w:cs="Times New Roman"/>
          <w:lang w:val="en-AU"/>
        </w:rPr>
        <w:t xml:space="preserve">(adult or children) </w:t>
      </w:r>
      <w:r w:rsidRPr="006E0D8E">
        <w:rPr>
          <w:rFonts w:cs="Times New Roman"/>
          <w:lang w:val="en-AU"/>
        </w:rPr>
        <w:t xml:space="preserve">in </w:t>
      </w:r>
      <w:r w:rsidR="007A736E">
        <w:rPr>
          <w:rFonts w:cs="Times New Roman"/>
          <w:lang w:val="en-AU"/>
        </w:rPr>
        <w:t>Syria</w:t>
      </w:r>
      <w:r w:rsidRPr="006E0D8E">
        <w:rPr>
          <w:rFonts w:cs="Times New Roman"/>
          <w:lang w:val="en-AU"/>
        </w:rPr>
        <w:t>, particularly displaced people, who represent a wide diversity of social, socioeconomic, ethnic, and religious backgrounds among the population</w:t>
      </w:r>
      <w:r w:rsidR="0015426B" w:rsidRPr="006E0D8E">
        <w:rPr>
          <w:rFonts w:cs="Times New Roman"/>
          <w:lang w:val="en-AU"/>
        </w:rPr>
        <w:t>.</w:t>
      </w:r>
      <w:r w:rsidRPr="006E0D8E">
        <w:rPr>
          <w:rFonts w:cs="Times New Roman"/>
          <w:lang w:val="en-AU"/>
        </w:rPr>
        <w:t xml:space="preserve"> </w:t>
      </w:r>
      <w:r w:rsidR="00DC6480">
        <w:rPr>
          <w:rFonts w:cs="Times New Roman"/>
          <w:lang w:val="en-AU"/>
        </w:rPr>
        <w:t>Importantly, t</w:t>
      </w:r>
      <w:r w:rsidRPr="006E0D8E">
        <w:rPr>
          <w:rFonts w:cs="Times New Roman"/>
          <w:lang w:val="en-AU"/>
        </w:rPr>
        <w:t>his lack of information is hindering the development of mental health promotion programs and the goal of this study is to redress this situation.</w:t>
      </w:r>
    </w:p>
    <w:p w14:paraId="27CB3946" w14:textId="77777777" w:rsidR="00C52C01" w:rsidRDefault="00C52C01" w:rsidP="005B557F">
      <w:pPr>
        <w:spacing w:after="0"/>
        <w:rPr>
          <w:rFonts w:cs="Times New Roman"/>
          <w:lang w:val="en"/>
        </w:rPr>
      </w:pPr>
    </w:p>
    <w:p w14:paraId="5A8EDCDD" w14:textId="77777777" w:rsidR="008826CB" w:rsidRDefault="008826CB" w:rsidP="005B557F">
      <w:pPr>
        <w:spacing w:after="0"/>
        <w:rPr>
          <w:rFonts w:cs="Times New Roman"/>
          <w:lang w:val="en"/>
        </w:rPr>
      </w:pPr>
    </w:p>
    <w:p w14:paraId="19E20D58" w14:textId="77777777" w:rsidR="00E12120" w:rsidRDefault="00E12120" w:rsidP="005B557F">
      <w:pPr>
        <w:spacing w:after="0"/>
        <w:rPr>
          <w:rFonts w:cs="Times New Roman"/>
          <w:lang w:val="en"/>
        </w:rPr>
      </w:pPr>
    </w:p>
    <w:p w14:paraId="1026A5F7" w14:textId="77777777" w:rsidR="00E12120" w:rsidRDefault="00E12120" w:rsidP="005B557F">
      <w:pPr>
        <w:spacing w:after="0"/>
        <w:rPr>
          <w:rFonts w:cs="Times New Roman"/>
          <w:lang w:val="en"/>
        </w:rPr>
      </w:pPr>
    </w:p>
    <w:p w14:paraId="35B9A2AA" w14:textId="77777777" w:rsidR="00E12120" w:rsidRDefault="00E12120" w:rsidP="005B557F">
      <w:pPr>
        <w:spacing w:after="0"/>
        <w:rPr>
          <w:rFonts w:cs="Times New Roman"/>
          <w:lang w:val="en"/>
        </w:rPr>
      </w:pPr>
    </w:p>
    <w:p w14:paraId="2DA2147F" w14:textId="77777777" w:rsidR="00E12120" w:rsidRDefault="00E12120" w:rsidP="005B557F">
      <w:pPr>
        <w:spacing w:after="0"/>
        <w:rPr>
          <w:rFonts w:cs="Times New Roman"/>
          <w:lang w:val="en"/>
        </w:rPr>
      </w:pPr>
    </w:p>
    <w:p w14:paraId="225A6525" w14:textId="33EE0622" w:rsidR="007B4419" w:rsidRPr="00E003BB" w:rsidRDefault="008826CB" w:rsidP="00987FD7">
      <w:pPr>
        <w:pStyle w:val="ListParagraph"/>
        <w:numPr>
          <w:ilvl w:val="0"/>
          <w:numId w:val="12"/>
        </w:numPr>
        <w:spacing w:after="0"/>
        <w:rPr>
          <w:b/>
        </w:rPr>
      </w:pPr>
      <w:bookmarkStart w:id="153" w:name="_Toc489518724"/>
      <w:r>
        <w:rPr>
          <w:b/>
        </w:rPr>
        <w:lastRenderedPageBreak/>
        <w:t>O</w:t>
      </w:r>
      <w:r w:rsidR="007B4419" w:rsidRPr="00E003BB">
        <w:rPr>
          <w:b/>
        </w:rPr>
        <w:t>bjectives</w:t>
      </w:r>
      <w:bookmarkEnd w:id="153"/>
      <w:r w:rsidR="007B4419" w:rsidRPr="00E003BB">
        <w:rPr>
          <w:b/>
        </w:rPr>
        <w:t xml:space="preserve"> </w:t>
      </w:r>
    </w:p>
    <w:p w14:paraId="0525303E" w14:textId="4D6E1374" w:rsidR="000C7AA0" w:rsidRPr="00E003BB" w:rsidRDefault="008826CB" w:rsidP="00987FD7">
      <w:pPr>
        <w:pStyle w:val="ListParagraph"/>
        <w:numPr>
          <w:ilvl w:val="1"/>
          <w:numId w:val="13"/>
        </w:numPr>
        <w:spacing w:after="0"/>
        <w:rPr>
          <w:u w:val="single"/>
        </w:rPr>
      </w:pPr>
      <w:r>
        <w:rPr>
          <w:u w:val="single"/>
        </w:rPr>
        <w:t xml:space="preserve"> Primary objective</w:t>
      </w:r>
    </w:p>
    <w:p w14:paraId="3E8DFCA1" w14:textId="4538D26A" w:rsidR="00E003BB" w:rsidRPr="00906C19" w:rsidRDefault="000C7AA0">
      <w:pPr>
        <w:spacing w:after="0"/>
      </w:pPr>
      <w:bookmarkStart w:id="154" w:name="_Toc469403168"/>
      <w:bookmarkStart w:id="155" w:name="_Toc471200500"/>
      <w:bookmarkStart w:id="156" w:name="_Toc471200785"/>
      <w:bookmarkStart w:id="157" w:name="_Toc471209061"/>
      <w:bookmarkStart w:id="158" w:name="_Toc471562536"/>
      <w:bookmarkStart w:id="159" w:name="_Toc471562593"/>
      <w:bookmarkStart w:id="160" w:name="_Toc471562657"/>
      <w:bookmarkStart w:id="161" w:name="_Toc471562757"/>
      <w:bookmarkStart w:id="162" w:name="_Toc471889022"/>
      <w:bookmarkStart w:id="163" w:name="_Toc471889079"/>
      <w:bookmarkStart w:id="164" w:name="_Toc472348679"/>
      <w:bookmarkStart w:id="165" w:name="_Toc477012307"/>
      <w:bookmarkStart w:id="166" w:name="_Toc477253890"/>
      <w:bookmarkStart w:id="167" w:name="_Toc478721568"/>
      <w:bookmarkStart w:id="168" w:name="_Toc46716477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E0D8E">
        <w:rPr>
          <w:rFonts w:cstheme="minorHAnsi"/>
          <w:lang w:val="en-GB"/>
        </w:rPr>
        <w:t xml:space="preserve">To determine levels of MHL relating to trauma related mental health disorders, namely posttraumatic stress disorder (PTSD) and depression among the displaced </w:t>
      </w:r>
      <w:r w:rsidR="007A736E">
        <w:rPr>
          <w:rFonts w:cstheme="minorHAnsi"/>
          <w:lang w:val="en-GB"/>
        </w:rPr>
        <w:t>Syrian</w:t>
      </w:r>
      <w:r w:rsidR="00F1409E">
        <w:rPr>
          <w:rFonts w:cstheme="minorHAnsi"/>
          <w:lang w:val="en-GB"/>
        </w:rPr>
        <w:t xml:space="preserve"> </w:t>
      </w:r>
      <w:r w:rsidR="008826CB">
        <w:rPr>
          <w:rFonts w:cstheme="minorHAnsi"/>
          <w:lang w:val="en-GB"/>
        </w:rPr>
        <w:t xml:space="preserve">young people in northern Syria (see study population) </w:t>
      </w:r>
      <w:r w:rsidR="00F1409E">
        <w:rPr>
          <w:rFonts w:cstheme="minorHAnsi"/>
          <w:lang w:val="en-GB"/>
        </w:rPr>
        <w:t xml:space="preserve">. </w:t>
      </w:r>
    </w:p>
    <w:p w14:paraId="682182A7" w14:textId="77777777" w:rsidR="00E003BB" w:rsidRDefault="00E003BB" w:rsidP="005B557F">
      <w:pPr>
        <w:spacing w:after="0"/>
        <w:rPr>
          <w:b/>
        </w:rPr>
      </w:pPr>
    </w:p>
    <w:p w14:paraId="0F410F8A" w14:textId="1879737B" w:rsidR="000C7AA0" w:rsidRPr="00E003BB" w:rsidRDefault="00E003BB" w:rsidP="005B557F">
      <w:pPr>
        <w:spacing w:after="0"/>
        <w:rPr>
          <w:rFonts w:cstheme="minorHAnsi"/>
          <w:u w:val="single"/>
          <w:lang w:val="en-GB"/>
        </w:rPr>
      </w:pPr>
      <w:r w:rsidRPr="00E003BB">
        <w:rPr>
          <w:u w:val="single"/>
        </w:rPr>
        <w:t xml:space="preserve">4.2 </w:t>
      </w:r>
      <w:r w:rsidR="000C7AA0" w:rsidRPr="00E003BB">
        <w:rPr>
          <w:u w:val="single"/>
        </w:rPr>
        <w:t>Specific objectives</w:t>
      </w:r>
      <w:r w:rsidR="000C7AA0" w:rsidRPr="00E003BB">
        <w:rPr>
          <w:rFonts w:cstheme="minorHAnsi"/>
          <w:u w:val="single"/>
          <w:lang w:val="en-GB"/>
        </w:rPr>
        <w:t xml:space="preserve"> </w:t>
      </w:r>
    </w:p>
    <w:p w14:paraId="4DFDEA30" w14:textId="66AFEC3D" w:rsidR="000C7AA0" w:rsidRPr="006E0D8E" w:rsidRDefault="000C7AA0" w:rsidP="001070CE">
      <w:pPr>
        <w:pStyle w:val="ListParagraph"/>
        <w:numPr>
          <w:ilvl w:val="0"/>
          <w:numId w:val="17"/>
        </w:numPr>
        <w:spacing w:after="0"/>
        <w:rPr>
          <w:lang w:val="en-AU"/>
        </w:rPr>
      </w:pPr>
      <w:r w:rsidRPr="006E0D8E">
        <w:rPr>
          <w:lang w:val="en-AU"/>
        </w:rPr>
        <w:t xml:space="preserve">To </w:t>
      </w:r>
      <w:r w:rsidR="008826CB">
        <w:rPr>
          <w:lang w:val="en-AU"/>
        </w:rPr>
        <w:t>estimate</w:t>
      </w:r>
      <w:r w:rsidR="008826CB" w:rsidRPr="006E0D8E">
        <w:rPr>
          <w:lang w:val="en-AU"/>
        </w:rPr>
        <w:t xml:space="preserve"> </w:t>
      </w:r>
      <w:r w:rsidRPr="006E0D8E">
        <w:rPr>
          <w:lang w:val="en-AU"/>
        </w:rPr>
        <w:t xml:space="preserve">MHL relating to PTSD (and Depression) in a group </w:t>
      </w:r>
      <w:r w:rsidR="008826CB">
        <w:rPr>
          <w:lang w:val="en-AU"/>
        </w:rPr>
        <w:t xml:space="preserve">of displaced Syrian young people (13-17 years old) and the parents of children (age 8-12 years old) </w:t>
      </w:r>
      <w:r w:rsidRPr="006E0D8E">
        <w:rPr>
          <w:lang w:val="en-AU"/>
        </w:rPr>
        <w:t>pertaining to:</w:t>
      </w:r>
    </w:p>
    <w:p w14:paraId="63D26455" w14:textId="77777777" w:rsidR="00382CF9" w:rsidRPr="00382CF9" w:rsidRDefault="00382CF9" w:rsidP="00382CF9">
      <w:pPr>
        <w:pStyle w:val="ListParagraph"/>
        <w:numPr>
          <w:ilvl w:val="0"/>
          <w:numId w:val="18"/>
        </w:numPr>
        <w:spacing w:after="0"/>
        <w:ind w:left="1097"/>
        <w:rPr>
          <w:lang w:val="en-AU"/>
        </w:rPr>
      </w:pPr>
      <w:r w:rsidRPr="00382CF9">
        <w:rPr>
          <w:lang w:val="en-AU"/>
        </w:rPr>
        <w:t>Problem recognition (including “self-recognition”)</w:t>
      </w:r>
    </w:p>
    <w:p w14:paraId="19600326"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the severity of the problem described and its prevalence in the target population</w:t>
      </w:r>
    </w:p>
    <w:p w14:paraId="136587D3"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causes and risk factors</w:t>
      </w:r>
    </w:p>
    <w:p w14:paraId="391853EA"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how best to support someone with PTSD/depression</w:t>
      </w:r>
    </w:p>
    <w:p w14:paraId="7557FC90"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the helpfulness of specific treatments and treatment providers</w:t>
      </w:r>
    </w:p>
    <w:p w14:paraId="4B81283B"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likely outcome with and without treatment</w:t>
      </w:r>
    </w:p>
    <w:p w14:paraId="34F14C75"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possible barriers to treatment</w:t>
      </w:r>
    </w:p>
    <w:p w14:paraId="7DBEC4DB" w14:textId="19EF8D73" w:rsidR="008826CB" w:rsidRDefault="00382CF9" w:rsidP="008826CB">
      <w:pPr>
        <w:pStyle w:val="ListParagraph"/>
        <w:numPr>
          <w:ilvl w:val="0"/>
          <w:numId w:val="18"/>
        </w:numPr>
        <w:spacing w:after="0"/>
        <w:ind w:left="1097"/>
        <w:rPr>
          <w:lang w:val="en-AU"/>
        </w:rPr>
      </w:pPr>
      <w:r w:rsidRPr="00382CF9">
        <w:rPr>
          <w:lang w:val="en-AU"/>
        </w:rPr>
        <w:t>Stigma and perceived discrimination towards someone with PTSD/depression</w:t>
      </w:r>
    </w:p>
    <w:p w14:paraId="161246E7" w14:textId="77777777" w:rsidR="008826CB" w:rsidRPr="008826CB" w:rsidRDefault="008826CB" w:rsidP="008826CB">
      <w:pPr>
        <w:pStyle w:val="ListParagraph"/>
        <w:numPr>
          <w:ilvl w:val="0"/>
          <w:numId w:val="18"/>
        </w:numPr>
        <w:spacing w:after="0"/>
        <w:ind w:left="1097"/>
        <w:rPr>
          <w:lang w:val="en-AU"/>
        </w:rPr>
      </w:pPr>
    </w:p>
    <w:p w14:paraId="2AE6A523" w14:textId="0606DA72" w:rsidR="000C7AA0" w:rsidRDefault="000C7AA0" w:rsidP="001070CE">
      <w:pPr>
        <w:pStyle w:val="ListParagraph"/>
        <w:numPr>
          <w:ilvl w:val="0"/>
          <w:numId w:val="17"/>
        </w:numPr>
        <w:spacing w:after="0"/>
        <w:rPr>
          <w:lang w:val="en-AU"/>
        </w:rPr>
      </w:pPr>
      <w:r w:rsidRPr="002961BB">
        <w:rPr>
          <w:lang w:val="en-AU"/>
        </w:rPr>
        <w:t xml:space="preserve">To </w:t>
      </w:r>
      <w:r w:rsidR="008826CB">
        <w:rPr>
          <w:lang w:val="en-AU"/>
        </w:rPr>
        <w:t xml:space="preserve">determine </w:t>
      </w:r>
      <w:r w:rsidRPr="002961BB">
        <w:rPr>
          <w:lang w:val="en-AU"/>
        </w:rPr>
        <w:t>associations between specific aspects of MHL as outlined above, and individuals’ demographic characteristics (age, gender, religion, ethnicity, lengthen of displacement etc.) and symptom levels.</w:t>
      </w:r>
    </w:p>
    <w:p w14:paraId="46DBFF85" w14:textId="77777777" w:rsidR="008826CB" w:rsidRPr="008826CB" w:rsidRDefault="008826CB" w:rsidP="008826CB">
      <w:pPr>
        <w:pStyle w:val="ListParagraph"/>
        <w:numPr>
          <w:ilvl w:val="0"/>
          <w:numId w:val="17"/>
        </w:numPr>
        <w:spacing w:after="0"/>
        <w:rPr>
          <w:lang w:val="en-AU"/>
        </w:rPr>
      </w:pPr>
      <w:r w:rsidRPr="008826CB">
        <w:rPr>
          <w:lang w:val="en-AU"/>
        </w:rPr>
        <w:t>To estimate the prevalence of mental health distress (major depression, anxiety disorders or suicidality ) using the Self Reporting Questionnaire (SRQ-20) in care takers of children 8-12 years old;</w:t>
      </w:r>
    </w:p>
    <w:p w14:paraId="00E67281" w14:textId="77777777" w:rsidR="008826CB" w:rsidRPr="008826CB" w:rsidRDefault="008826CB" w:rsidP="008826CB">
      <w:pPr>
        <w:pStyle w:val="ListParagraph"/>
        <w:numPr>
          <w:ilvl w:val="0"/>
          <w:numId w:val="17"/>
        </w:numPr>
        <w:spacing w:after="0"/>
        <w:rPr>
          <w:lang w:val="en-AU"/>
        </w:rPr>
      </w:pPr>
      <w:r w:rsidRPr="008826CB">
        <w:rPr>
          <w:lang w:val="en-AU"/>
        </w:rPr>
        <w:t>To estimate the prevalence of constructs of intrusion, avoidance and arousal in children 8-17 years of age in the study population;</w:t>
      </w:r>
    </w:p>
    <w:p w14:paraId="7279EFCC" w14:textId="3FC7A6D6" w:rsidR="008826CB" w:rsidRPr="008826CB" w:rsidRDefault="008826CB" w:rsidP="008826CB">
      <w:pPr>
        <w:pStyle w:val="ListParagraph"/>
        <w:numPr>
          <w:ilvl w:val="0"/>
          <w:numId w:val="17"/>
        </w:numPr>
        <w:spacing w:after="0"/>
        <w:rPr>
          <w:lang w:val="en-AU"/>
        </w:rPr>
      </w:pPr>
      <w:r w:rsidRPr="008826CB">
        <w:rPr>
          <w:lang w:val="en-AU"/>
        </w:rPr>
        <w:t xml:space="preserve">To estimate the prevalence of self-reported depression in children 8-17 years old. </w:t>
      </w:r>
    </w:p>
    <w:p w14:paraId="46A49E92" w14:textId="77777777" w:rsidR="000C7AA0" w:rsidRPr="006E0D8E" w:rsidRDefault="000C7AA0" w:rsidP="005B557F">
      <w:pPr>
        <w:spacing w:after="0"/>
        <w:rPr>
          <w:lang w:val="en-AU"/>
        </w:rPr>
      </w:pPr>
    </w:p>
    <w:p w14:paraId="6D59F77E" w14:textId="022E33D1" w:rsidR="000C7AA0" w:rsidRPr="006E0D8E" w:rsidRDefault="000C7AA0" w:rsidP="005B557F">
      <w:pPr>
        <w:spacing w:after="0"/>
        <w:rPr>
          <w:rFonts w:eastAsia="Calibri" w:cstheme="minorHAnsi"/>
          <w:snapToGrid w:val="0"/>
        </w:rPr>
      </w:pPr>
      <w:r w:rsidRPr="006E0D8E">
        <w:rPr>
          <w:lang w:val="en-AU"/>
        </w:rPr>
        <w:t xml:space="preserve">The categories specified in objective 1 above were chosen because they were considered to be the aspects of MHL most likely to be of interest in informing the determinants of mental health and quality of life in the proposed population. Objective 2 which seeks to examine the associations between specific aspects of MHL and individuals’ demographic characteristics and symptoms levels is important because associations of this kind can indicate specific targets for health promotion programs. </w:t>
      </w:r>
    </w:p>
    <w:p w14:paraId="19D6BDA2" w14:textId="77777777" w:rsidR="00E12120" w:rsidRDefault="00E12120" w:rsidP="005B557F">
      <w:pPr>
        <w:spacing w:after="0"/>
        <w:rPr>
          <w:b/>
        </w:rPr>
      </w:pPr>
      <w:bookmarkStart w:id="169" w:name="_Toc478721571"/>
      <w:bookmarkStart w:id="170" w:name="_Toc478721572"/>
      <w:bookmarkStart w:id="171" w:name="_Toc478721573"/>
      <w:bookmarkEnd w:id="168"/>
      <w:bookmarkEnd w:id="169"/>
      <w:bookmarkEnd w:id="170"/>
      <w:bookmarkEnd w:id="171"/>
    </w:p>
    <w:p w14:paraId="5E35B3A9" w14:textId="77777777" w:rsidR="00E12120" w:rsidRDefault="00E12120" w:rsidP="005B557F">
      <w:pPr>
        <w:spacing w:after="0"/>
        <w:rPr>
          <w:b/>
        </w:rPr>
      </w:pPr>
    </w:p>
    <w:p w14:paraId="762AFAB3" w14:textId="77777777" w:rsidR="00C6393C" w:rsidRDefault="00C6393C" w:rsidP="005B557F">
      <w:pPr>
        <w:spacing w:after="0"/>
        <w:rPr>
          <w:b/>
        </w:rPr>
      </w:pPr>
    </w:p>
    <w:p w14:paraId="69E0A693" w14:textId="77777777" w:rsidR="00C6393C" w:rsidRDefault="00C6393C" w:rsidP="005B557F">
      <w:pPr>
        <w:spacing w:after="0"/>
        <w:rPr>
          <w:b/>
        </w:rPr>
      </w:pPr>
    </w:p>
    <w:p w14:paraId="6A6357DA" w14:textId="77777777" w:rsidR="00C6393C" w:rsidRDefault="00C6393C" w:rsidP="005B557F">
      <w:pPr>
        <w:spacing w:after="0"/>
        <w:rPr>
          <w:b/>
        </w:rPr>
      </w:pPr>
    </w:p>
    <w:p w14:paraId="002E291B" w14:textId="77777777" w:rsidR="00C6393C" w:rsidRDefault="00C6393C" w:rsidP="005B557F">
      <w:pPr>
        <w:spacing w:after="0"/>
        <w:rPr>
          <w:b/>
        </w:rPr>
      </w:pPr>
    </w:p>
    <w:p w14:paraId="05EB9B4C" w14:textId="77777777" w:rsidR="00C6393C" w:rsidRDefault="00C6393C" w:rsidP="005B557F">
      <w:pPr>
        <w:spacing w:after="0"/>
        <w:rPr>
          <w:b/>
        </w:rPr>
      </w:pPr>
    </w:p>
    <w:p w14:paraId="3AB165B6" w14:textId="77777777" w:rsidR="00C6393C" w:rsidRDefault="00C6393C" w:rsidP="005B557F">
      <w:pPr>
        <w:spacing w:after="0"/>
        <w:rPr>
          <w:b/>
        </w:rPr>
      </w:pPr>
    </w:p>
    <w:p w14:paraId="4297DAAF" w14:textId="77777777" w:rsidR="00C6393C" w:rsidRDefault="00C6393C" w:rsidP="005B557F">
      <w:pPr>
        <w:spacing w:after="0"/>
        <w:rPr>
          <w:b/>
        </w:rPr>
      </w:pPr>
    </w:p>
    <w:p w14:paraId="56AD3DEB" w14:textId="77777777" w:rsidR="00C6393C" w:rsidRDefault="00C6393C" w:rsidP="005B557F">
      <w:pPr>
        <w:spacing w:after="0"/>
        <w:rPr>
          <w:b/>
        </w:rPr>
      </w:pPr>
    </w:p>
    <w:p w14:paraId="4F2D521D" w14:textId="77777777" w:rsidR="00C6393C" w:rsidRDefault="00C6393C" w:rsidP="005B557F">
      <w:pPr>
        <w:spacing w:after="0"/>
        <w:rPr>
          <w:b/>
        </w:rPr>
      </w:pPr>
    </w:p>
    <w:p w14:paraId="14C715F8" w14:textId="689E3C86" w:rsidR="0016578C" w:rsidRPr="006E0D8E" w:rsidRDefault="00E003BB" w:rsidP="005B557F">
      <w:pPr>
        <w:spacing w:after="0"/>
        <w:rPr>
          <w:b/>
        </w:rPr>
      </w:pPr>
      <w:r>
        <w:rPr>
          <w:b/>
        </w:rPr>
        <w:lastRenderedPageBreak/>
        <w:t xml:space="preserve">5. </w:t>
      </w:r>
      <w:r w:rsidR="0016578C" w:rsidRPr="006E0D8E">
        <w:rPr>
          <w:b/>
        </w:rPr>
        <w:t>Methodology</w:t>
      </w:r>
    </w:p>
    <w:p w14:paraId="226BC36C" w14:textId="1567214F" w:rsidR="0016578C" w:rsidRPr="00E003BB" w:rsidRDefault="00E003BB" w:rsidP="005B557F">
      <w:pPr>
        <w:spacing w:after="0"/>
        <w:rPr>
          <w:u w:val="single"/>
        </w:rPr>
      </w:pPr>
      <w:r w:rsidRPr="00E003BB">
        <w:rPr>
          <w:u w:val="single"/>
        </w:rPr>
        <w:t>5</w:t>
      </w:r>
      <w:r w:rsidR="0016578C" w:rsidRPr="00E003BB">
        <w:rPr>
          <w:u w:val="single"/>
        </w:rPr>
        <w:t>.1. Study design and area</w:t>
      </w:r>
    </w:p>
    <w:p w14:paraId="107D7FD6" w14:textId="0F12C4C6" w:rsidR="008826CB" w:rsidRPr="00E12120" w:rsidRDefault="008826CB" w:rsidP="008826CB">
      <w:pPr>
        <w:spacing w:after="0"/>
        <w:rPr>
          <w:rFonts w:cstheme="minorHAnsi"/>
          <w:lang w:val="en-GB"/>
        </w:rPr>
      </w:pPr>
      <w:r>
        <w:rPr>
          <w:rFonts w:cstheme="minorHAnsi"/>
          <w:lang w:val="en-GB"/>
        </w:rPr>
        <w:t xml:space="preserve">Due to the changing security and context situation in Syria, it is not possible in advance to confirm exactly where the survey will take place, </w:t>
      </w:r>
      <w:r w:rsidRPr="00D00AAC">
        <w:rPr>
          <w:rFonts w:cstheme="minorHAnsi"/>
          <w:lang w:val="en-GB"/>
        </w:rPr>
        <w:t xml:space="preserve">hence all possible locations are listed. </w:t>
      </w:r>
      <w:r w:rsidRPr="00E12120">
        <w:rPr>
          <w:rFonts w:cstheme="minorHAnsi"/>
          <w:lang w:val="en-GB"/>
        </w:rPr>
        <w:t xml:space="preserve">We will aim to conduct the survey in the locations as described </w:t>
      </w:r>
      <w:r w:rsidR="00906B54" w:rsidRPr="00E12120">
        <w:rPr>
          <w:rFonts w:cstheme="minorHAnsi"/>
          <w:lang w:val="en-GB"/>
        </w:rPr>
        <w:t>below;</w:t>
      </w:r>
      <w:r w:rsidRPr="00E12120">
        <w:rPr>
          <w:rFonts w:cstheme="minorHAnsi"/>
          <w:lang w:val="en-GB"/>
        </w:rPr>
        <w:t xml:space="preserve"> however, it is possible that certain locations will be considered off-limits at the last moment due to security concerns. </w:t>
      </w:r>
    </w:p>
    <w:p w14:paraId="399DF5C8" w14:textId="77777777" w:rsidR="008826CB" w:rsidRDefault="008826CB" w:rsidP="008826CB">
      <w:pPr>
        <w:spacing w:after="0"/>
        <w:rPr>
          <w:rFonts w:cstheme="minorHAnsi"/>
          <w:lang w:val="en-GB"/>
        </w:rPr>
      </w:pPr>
    </w:p>
    <w:p w14:paraId="7BEAC69B" w14:textId="77777777" w:rsidR="008826CB" w:rsidRDefault="008826CB" w:rsidP="008826CB">
      <w:pPr>
        <w:spacing w:after="0"/>
      </w:pPr>
      <w:r w:rsidRPr="00D00AAC">
        <w:t xml:space="preserve">MHL relating to trauma related mental health disorders, namely posttraumatic stress disorder (PTSD) will be conducted with the population in </w:t>
      </w:r>
      <w:r>
        <w:t>Ar-Raqqah</w:t>
      </w:r>
      <w:r w:rsidRPr="00D00AAC">
        <w:t xml:space="preserve"> town, </w:t>
      </w:r>
      <w:r>
        <w:t xml:space="preserve">Tal Abyad town </w:t>
      </w:r>
      <w:r w:rsidRPr="00D00AAC">
        <w:t xml:space="preserve">and if this is not possible in </w:t>
      </w:r>
      <w:r>
        <w:t>Ain Issa camps</w:t>
      </w:r>
      <w:r w:rsidRPr="00D00AAC">
        <w:t xml:space="preserve"> </w:t>
      </w:r>
      <w:r w:rsidRPr="00E7693C">
        <w:t xml:space="preserve">in </w:t>
      </w:r>
      <w:r>
        <w:t>Ar-Raqqah</w:t>
      </w:r>
      <w:r w:rsidRPr="00E7693C">
        <w:t xml:space="preserve"> Governorate</w:t>
      </w:r>
      <w:r w:rsidRPr="00D00AAC">
        <w:t xml:space="preserve">. </w:t>
      </w:r>
      <w:r w:rsidRPr="00E7693C">
        <w:t>The PTSD vignette will be completed with this population as they were living under ISIL control for several years, fleeing with the escalation of violence in 2017 so are likely to have experienced significant violence and hence be more susceptible to PTSD.</w:t>
      </w:r>
      <w:r>
        <w:t xml:space="preserve"> </w:t>
      </w:r>
    </w:p>
    <w:p w14:paraId="78D2170D" w14:textId="77777777" w:rsidR="008826CB" w:rsidRDefault="008826CB" w:rsidP="008826CB">
      <w:pPr>
        <w:spacing w:after="0"/>
      </w:pPr>
    </w:p>
    <w:p w14:paraId="456B7205" w14:textId="77777777" w:rsidR="008826CB" w:rsidRDefault="008826CB" w:rsidP="008826CB">
      <w:pPr>
        <w:spacing w:after="0"/>
      </w:pPr>
      <w:r w:rsidRPr="00906C19">
        <w:t xml:space="preserve">MHL </w:t>
      </w:r>
      <w:r>
        <w:t>of</w:t>
      </w:r>
      <w:r w:rsidRPr="00906C19">
        <w:t xml:space="preserve"> depression</w:t>
      </w:r>
      <w:r>
        <w:t xml:space="preserve"> will be conducted with the population in </w:t>
      </w:r>
      <w:r w:rsidRPr="00D00AAC">
        <w:t>Kobane town, Aleppo Governorate and</w:t>
      </w:r>
      <w:r>
        <w:t xml:space="preserve"> if this is not possible then in the Manbij </w:t>
      </w:r>
      <w:r w:rsidRPr="00D00AAC">
        <w:t>town</w:t>
      </w:r>
      <w:r>
        <w:t xml:space="preserve"> camps,</w:t>
      </w:r>
      <w:r w:rsidRPr="00D00AAC">
        <w:t xml:space="preserve"> </w:t>
      </w:r>
      <w:r>
        <w:t>Ar-Raqqah</w:t>
      </w:r>
      <w:r w:rsidRPr="00D00AAC">
        <w:t xml:space="preserve"> Governorate, Syria</w:t>
      </w:r>
      <w:r w:rsidRPr="00E7693C">
        <w:t xml:space="preserve">. The Depression vignette will be completed with this population as the majority </w:t>
      </w:r>
      <w:r>
        <w:t>has</w:t>
      </w:r>
      <w:r w:rsidRPr="00E7693C">
        <w:t xml:space="preserve"> been living without direct violence for some time but are more susceptible to depression due to living with uncertainty and in difficult living conditions for a number of years.</w:t>
      </w:r>
    </w:p>
    <w:p w14:paraId="46021291" w14:textId="77777777" w:rsidR="008826CB" w:rsidRDefault="008826CB" w:rsidP="008826CB">
      <w:pPr>
        <w:spacing w:after="0"/>
      </w:pPr>
    </w:p>
    <w:p w14:paraId="2E2FB7DA" w14:textId="18674264" w:rsidR="0016578C" w:rsidRDefault="008826CB" w:rsidP="008826CB">
      <w:pPr>
        <w:spacing w:after="0"/>
      </w:pPr>
      <w:r>
        <w:t>In all locations where we are able to implement the survey, it will be population based and cross sectional using simple random sampling.</w:t>
      </w:r>
    </w:p>
    <w:p w14:paraId="1396B9EC" w14:textId="77777777" w:rsidR="008826CB" w:rsidRPr="006E0D8E" w:rsidRDefault="008826CB" w:rsidP="008826CB">
      <w:pPr>
        <w:spacing w:after="0"/>
        <w:rPr>
          <w:b/>
        </w:rPr>
      </w:pPr>
    </w:p>
    <w:p w14:paraId="55BBD3A0" w14:textId="49C8A865" w:rsidR="0016578C" w:rsidRPr="00E003BB" w:rsidRDefault="00E003BB" w:rsidP="005B557F">
      <w:pPr>
        <w:spacing w:after="0"/>
        <w:rPr>
          <w:u w:val="single"/>
        </w:rPr>
      </w:pPr>
      <w:r w:rsidRPr="00E003BB">
        <w:rPr>
          <w:u w:val="single"/>
        </w:rPr>
        <w:t>5</w:t>
      </w:r>
      <w:r>
        <w:rPr>
          <w:u w:val="single"/>
        </w:rPr>
        <w:t>.2. Study Population</w:t>
      </w:r>
    </w:p>
    <w:p w14:paraId="504CC0CD" w14:textId="6EB13892" w:rsidR="003D5D86" w:rsidRDefault="003D5D86" w:rsidP="003D5D86">
      <w:pPr>
        <w:spacing w:after="0"/>
      </w:pPr>
      <w:r>
        <w:t xml:space="preserve">The study population includes persons between 8 and 17 years of age divided into two groups. </w:t>
      </w:r>
    </w:p>
    <w:p w14:paraId="2B8D45F3" w14:textId="77777777" w:rsidR="003D5D86" w:rsidRDefault="003D5D86" w:rsidP="003D5D86">
      <w:pPr>
        <w:spacing w:after="0"/>
      </w:pPr>
    </w:p>
    <w:p w14:paraId="43DCFDBA" w14:textId="088CF63C" w:rsidR="003D5D86" w:rsidRDefault="003D5D86" w:rsidP="003D5D86">
      <w:pPr>
        <w:spacing w:after="0"/>
      </w:pPr>
      <w:r>
        <w:t xml:space="preserve">For the first group (Group 1) we will aim to interview the parents/caretakers of those persons 8-12 years old with regards to their (the caretaker’s/parent’s) knowledge and attitudes (i.e. levels of MHL) relating to trauma related mental health disorders of their children. </w:t>
      </w:r>
    </w:p>
    <w:p w14:paraId="0FFEA5B6" w14:textId="77777777" w:rsidR="003D5D86" w:rsidRDefault="003D5D86" w:rsidP="003D5D86">
      <w:pPr>
        <w:spacing w:after="0"/>
      </w:pPr>
    </w:p>
    <w:p w14:paraId="2AF1A9DC" w14:textId="4A1EFA32" w:rsidR="0016578C" w:rsidRDefault="003D5D86" w:rsidP="003D5D86">
      <w:pPr>
        <w:spacing w:after="0"/>
      </w:pPr>
      <w:r>
        <w:t>For the second group (Group 2) which will include persons aged 13-17 years old, we will question them directly in order to determine their own levels of MHL relating to trauma related mental health disorders.</w:t>
      </w:r>
    </w:p>
    <w:p w14:paraId="217136E5" w14:textId="77777777" w:rsidR="003D5D86" w:rsidRPr="006E0D8E" w:rsidRDefault="003D5D86" w:rsidP="003D5D86">
      <w:pPr>
        <w:spacing w:after="0"/>
      </w:pPr>
    </w:p>
    <w:p w14:paraId="11F014E0" w14:textId="61C7F8CE" w:rsidR="0016578C" w:rsidRPr="00E003BB" w:rsidRDefault="004B16C1" w:rsidP="005B557F">
      <w:pPr>
        <w:spacing w:after="0"/>
        <w:rPr>
          <w:u w:val="single"/>
        </w:rPr>
      </w:pPr>
      <w:r>
        <w:rPr>
          <w:u w:val="single"/>
        </w:rPr>
        <w:t>5</w:t>
      </w:r>
      <w:r w:rsidR="00E003BB" w:rsidRPr="00E003BB">
        <w:rPr>
          <w:u w:val="single"/>
        </w:rPr>
        <w:t>.</w:t>
      </w:r>
      <w:r w:rsidR="003D5D86">
        <w:rPr>
          <w:u w:val="single"/>
        </w:rPr>
        <w:t>3</w:t>
      </w:r>
      <w:r w:rsidR="00E003BB" w:rsidRPr="00E003BB">
        <w:rPr>
          <w:u w:val="single"/>
        </w:rPr>
        <w:t>. Eligi</w:t>
      </w:r>
      <w:r w:rsidR="00D00AAC">
        <w:rPr>
          <w:u w:val="single"/>
        </w:rPr>
        <w:t>bil</w:t>
      </w:r>
      <w:r w:rsidR="00E003BB" w:rsidRPr="00E003BB">
        <w:rPr>
          <w:u w:val="single"/>
        </w:rPr>
        <w:t>ity criteria</w:t>
      </w:r>
    </w:p>
    <w:p w14:paraId="425DA267" w14:textId="4FA0EF52" w:rsidR="0016578C" w:rsidRPr="006E0D8E" w:rsidRDefault="003D5D86" w:rsidP="005B557F">
      <w:pPr>
        <w:spacing w:after="0"/>
      </w:pPr>
      <w:r>
        <w:t>General i</w:t>
      </w:r>
      <w:r w:rsidR="0016578C" w:rsidRPr="006E0D8E">
        <w:t>nclusion criteria:</w:t>
      </w:r>
    </w:p>
    <w:p w14:paraId="1D2C18C5" w14:textId="77777777" w:rsidR="0016578C" w:rsidRPr="006E0D8E" w:rsidRDefault="0016578C" w:rsidP="002E5562">
      <w:pPr>
        <w:spacing w:after="0"/>
      </w:pPr>
      <w:r w:rsidRPr="006E0D8E">
        <w:t>A person will be included in the survey if he / she satisfy the following criteria:</w:t>
      </w:r>
    </w:p>
    <w:p w14:paraId="3FBEFEC1" w14:textId="1B45BF5A" w:rsidR="0016578C" w:rsidRPr="006E0D8E" w:rsidRDefault="0016578C" w:rsidP="00987FD7">
      <w:pPr>
        <w:pStyle w:val="ListParagraph"/>
        <w:numPr>
          <w:ilvl w:val="0"/>
          <w:numId w:val="4"/>
        </w:numPr>
        <w:spacing w:after="0"/>
      </w:pPr>
      <w:r w:rsidRPr="006E0D8E">
        <w:t>Currently living in the randomly selected household</w:t>
      </w:r>
    </w:p>
    <w:p w14:paraId="1D400D01" w14:textId="77777777" w:rsidR="0016578C" w:rsidRPr="006E0D8E" w:rsidRDefault="0016578C" w:rsidP="005B557F">
      <w:pPr>
        <w:spacing w:after="0"/>
      </w:pPr>
      <w:r w:rsidRPr="006E0D8E">
        <w:t>AND</w:t>
      </w:r>
    </w:p>
    <w:p w14:paraId="3D3F9F81" w14:textId="42E5C37D" w:rsidR="0016578C" w:rsidRPr="006E0D8E" w:rsidRDefault="0016578C" w:rsidP="002E5562">
      <w:pPr>
        <w:pStyle w:val="ListParagraph"/>
        <w:numPr>
          <w:ilvl w:val="0"/>
          <w:numId w:val="4"/>
        </w:numPr>
        <w:spacing w:after="0"/>
      </w:pPr>
      <w:r w:rsidRPr="006E0D8E">
        <w:t>Informed consent for inclusion in the survey is provided by the head of the household</w:t>
      </w:r>
      <w:r w:rsidR="00014EFA">
        <w:t xml:space="preserve"> and the person participating (the parent, if not the head of the household and </w:t>
      </w:r>
      <w:r w:rsidR="003D5D86">
        <w:t xml:space="preserve">assent for </w:t>
      </w:r>
      <w:r w:rsidR="0015426B">
        <w:t>the young</w:t>
      </w:r>
      <w:r w:rsidR="003D5D86">
        <w:t xml:space="preserve"> person</w:t>
      </w:r>
      <w:r w:rsidR="00014EFA">
        <w:t>)</w:t>
      </w:r>
      <w:r w:rsidRPr="006E0D8E">
        <w:t>.</w:t>
      </w:r>
    </w:p>
    <w:p w14:paraId="4CD6DDEC" w14:textId="77777777" w:rsidR="0016578C" w:rsidRDefault="0016578C" w:rsidP="005B557F">
      <w:pPr>
        <w:spacing w:after="0"/>
      </w:pPr>
    </w:p>
    <w:p w14:paraId="18B3F209" w14:textId="77777777" w:rsidR="00C6393C" w:rsidRDefault="00C6393C" w:rsidP="005B557F">
      <w:pPr>
        <w:spacing w:after="0"/>
      </w:pPr>
    </w:p>
    <w:p w14:paraId="4A591265" w14:textId="77777777" w:rsidR="00C6393C" w:rsidRDefault="00C6393C" w:rsidP="005B557F">
      <w:pPr>
        <w:spacing w:after="0"/>
      </w:pPr>
    </w:p>
    <w:p w14:paraId="56237F56" w14:textId="77777777" w:rsidR="00C6393C" w:rsidRDefault="00C6393C" w:rsidP="005B557F">
      <w:pPr>
        <w:spacing w:after="0"/>
      </w:pPr>
    </w:p>
    <w:p w14:paraId="09B82BAB" w14:textId="40BBB5CF" w:rsidR="003D5D86" w:rsidRDefault="003D5D86" w:rsidP="003D5D86">
      <w:pPr>
        <w:spacing w:after="0"/>
      </w:pPr>
      <w:r>
        <w:lastRenderedPageBreak/>
        <w:t>Inclusion criteria Group 1: (parents/caretakers of children aged 8-12 years old):</w:t>
      </w:r>
    </w:p>
    <w:p w14:paraId="7970058D" w14:textId="77777777" w:rsidR="003D5D86" w:rsidRDefault="003D5D86" w:rsidP="003D5D86">
      <w:pPr>
        <w:spacing w:after="0"/>
      </w:pPr>
      <w:r>
        <w:t>1.</w:t>
      </w:r>
      <w:r>
        <w:tab/>
        <w:t>A child must be residing in the household that meets the age criteria</w:t>
      </w:r>
    </w:p>
    <w:p w14:paraId="5991E888" w14:textId="7C3A9745" w:rsidR="003D5D86" w:rsidRDefault="003D5D86" w:rsidP="003D5D86">
      <w:pPr>
        <w:spacing w:after="0"/>
      </w:pPr>
      <w:r>
        <w:t>2.</w:t>
      </w:r>
      <w:r>
        <w:tab/>
        <w:t>In cases of households with multiple children aged 8 to 12 years, responses will be recorded from the parent/caregiver pertaining to a randomly selected child in the target age group.</w:t>
      </w:r>
    </w:p>
    <w:p w14:paraId="4D92A26A" w14:textId="77777777" w:rsidR="003D5D86" w:rsidRDefault="003D5D86" w:rsidP="003D5D86">
      <w:pPr>
        <w:spacing w:after="0"/>
      </w:pPr>
    </w:p>
    <w:p w14:paraId="0D6DA3C3" w14:textId="6EB84151" w:rsidR="003D5D86" w:rsidRDefault="003D5D86" w:rsidP="003D5D86">
      <w:pPr>
        <w:spacing w:after="0"/>
      </w:pPr>
      <w:r>
        <w:t>Inclusion criteria Group 2 (adolescents aged 13-17 years)</w:t>
      </w:r>
    </w:p>
    <w:p w14:paraId="42302EDB" w14:textId="77777777" w:rsidR="003D5D86" w:rsidRDefault="003D5D86" w:rsidP="003D5D86">
      <w:pPr>
        <w:spacing w:after="0"/>
      </w:pPr>
      <w:r>
        <w:t>1.</w:t>
      </w:r>
      <w:r>
        <w:tab/>
        <w:t>An adolescent must be residing in the household that meets the age criteria</w:t>
      </w:r>
    </w:p>
    <w:p w14:paraId="721721FC" w14:textId="2C8A9DAD" w:rsidR="003D5D86" w:rsidRDefault="003D5D86" w:rsidP="003D5D86">
      <w:pPr>
        <w:spacing w:after="0"/>
      </w:pPr>
      <w:r>
        <w:t>2.</w:t>
      </w:r>
      <w:r>
        <w:tab/>
        <w:t>In cases of households with multiple adolescents aged 13-17 years, responses will be recorded from a randomly selected the adolescent in that household.</w:t>
      </w:r>
    </w:p>
    <w:p w14:paraId="5CCFB636" w14:textId="77777777" w:rsidR="003D5D86" w:rsidRDefault="003D5D86" w:rsidP="003D5D86">
      <w:pPr>
        <w:spacing w:after="0"/>
      </w:pPr>
    </w:p>
    <w:p w14:paraId="278E1095" w14:textId="09EB8439" w:rsidR="003D5D86" w:rsidRDefault="003D5D86" w:rsidP="003D5D86">
      <w:pPr>
        <w:spacing w:after="0"/>
      </w:pPr>
      <w:r w:rsidRPr="003D5D86">
        <w:t>In the case where there are both adolescents and children in one household, only one from each group will be surveyed and will be selected as outlined above.  That means only a maximum of two surveys will be collected from each household.</w:t>
      </w:r>
    </w:p>
    <w:p w14:paraId="2B3C38A1" w14:textId="77777777" w:rsidR="003D5D86" w:rsidRDefault="003D5D86" w:rsidP="003D5D86">
      <w:pPr>
        <w:spacing w:after="0"/>
      </w:pPr>
    </w:p>
    <w:p w14:paraId="7BB90410" w14:textId="77777777" w:rsidR="0016578C" w:rsidRPr="006E0D8E" w:rsidRDefault="0016578C" w:rsidP="005B557F">
      <w:pPr>
        <w:spacing w:after="0"/>
      </w:pPr>
      <w:r w:rsidRPr="003C34EF">
        <w:rPr>
          <w:u w:val="single"/>
        </w:rPr>
        <w:t>Exclusion criteria</w:t>
      </w:r>
      <w:r w:rsidRPr="006E0D8E">
        <w:t xml:space="preserve">: </w:t>
      </w:r>
    </w:p>
    <w:p w14:paraId="03DDDE97" w14:textId="77777777" w:rsidR="0016578C" w:rsidRPr="006E0D8E" w:rsidRDefault="0016578C" w:rsidP="005B557F">
      <w:pPr>
        <w:spacing w:after="0"/>
      </w:pPr>
      <w:r w:rsidRPr="006E0D8E">
        <w:t>A person will be excluded from the survey if he / she satisfy any one of the following criteria:</w:t>
      </w:r>
    </w:p>
    <w:p w14:paraId="71B0F53C" w14:textId="3A87056E" w:rsidR="0016578C" w:rsidRPr="006E0D8E" w:rsidRDefault="0016578C" w:rsidP="00987FD7">
      <w:pPr>
        <w:pStyle w:val="ListParagraph"/>
        <w:numPr>
          <w:ilvl w:val="0"/>
          <w:numId w:val="5"/>
        </w:numPr>
        <w:spacing w:after="0"/>
      </w:pPr>
      <w:r w:rsidRPr="006E0D8E">
        <w:t>Ina</w:t>
      </w:r>
      <w:r w:rsidR="007A736E">
        <w:t>bil</w:t>
      </w:r>
      <w:r w:rsidRPr="006E0D8E">
        <w:t xml:space="preserve">ity to locate the potential participant after two attempts of tracing </w:t>
      </w:r>
    </w:p>
    <w:p w14:paraId="2CBCE959" w14:textId="77777777" w:rsidR="0016578C" w:rsidRPr="006E0D8E" w:rsidRDefault="0016578C" w:rsidP="005B557F">
      <w:pPr>
        <w:pStyle w:val="ListParagraph"/>
        <w:spacing w:after="0"/>
      </w:pPr>
      <w:r w:rsidRPr="006E0D8E">
        <w:t>OR</w:t>
      </w:r>
    </w:p>
    <w:p w14:paraId="586D7FCB" w14:textId="7F1EADB0" w:rsidR="0016578C" w:rsidRPr="006E0D8E" w:rsidRDefault="0016578C" w:rsidP="00987FD7">
      <w:pPr>
        <w:pStyle w:val="ListParagraph"/>
        <w:numPr>
          <w:ilvl w:val="0"/>
          <w:numId w:val="5"/>
        </w:numPr>
        <w:spacing w:after="0"/>
      </w:pPr>
      <w:r w:rsidRPr="006E0D8E">
        <w:t>Refusal to participate in the survey.</w:t>
      </w:r>
    </w:p>
    <w:p w14:paraId="4C95179B" w14:textId="77777777" w:rsidR="00A110AD" w:rsidRDefault="00A110AD" w:rsidP="005B557F">
      <w:pPr>
        <w:spacing w:after="0"/>
        <w:rPr>
          <w:rFonts w:eastAsiaTheme="majorEastAsia" w:cstheme="majorBidi"/>
          <w:bCs/>
        </w:rPr>
      </w:pPr>
      <w:bookmarkStart w:id="172" w:name="_Toc469403172"/>
      <w:bookmarkStart w:id="173" w:name="_Toc471200504"/>
      <w:bookmarkStart w:id="174" w:name="_Toc471200789"/>
      <w:bookmarkStart w:id="175" w:name="_Toc471209065"/>
      <w:bookmarkStart w:id="176" w:name="_Toc471562540"/>
      <w:bookmarkStart w:id="177" w:name="_Toc471562597"/>
      <w:bookmarkStart w:id="178" w:name="_Toc471562661"/>
      <w:bookmarkStart w:id="179" w:name="_Toc471562761"/>
      <w:bookmarkStart w:id="180" w:name="_Toc471889026"/>
      <w:bookmarkStart w:id="181" w:name="_Toc471889083"/>
      <w:bookmarkStart w:id="182" w:name="_Toc472348683"/>
      <w:bookmarkStart w:id="183" w:name="_Toc477012311"/>
      <w:bookmarkStart w:id="184" w:name="_Toc477253894"/>
      <w:bookmarkStart w:id="185" w:name="_Toc478721575"/>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534C347" w14:textId="2606B086" w:rsidR="003D5D86" w:rsidRPr="00E12120" w:rsidRDefault="00C41763" w:rsidP="003D5D86">
      <w:pPr>
        <w:spacing w:after="0"/>
        <w:rPr>
          <w:rFonts w:eastAsiaTheme="majorEastAsia" w:cstheme="majorBidi"/>
          <w:bCs/>
          <w:u w:val="single"/>
        </w:rPr>
      </w:pPr>
      <w:r w:rsidRPr="00E12120">
        <w:rPr>
          <w:rFonts w:eastAsiaTheme="majorEastAsia" w:cstheme="majorBidi"/>
          <w:bCs/>
          <w:u w:val="single"/>
        </w:rPr>
        <w:t>5.4</w:t>
      </w:r>
      <w:r w:rsidR="003D5D86" w:rsidRPr="00E12120">
        <w:rPr>
          <w:rFonts w:eastAsiaTheme="majorEastAsia" w:cstheme="majorBidi"/>
          <w:bCs/>
          <w:u w:val="single"/>
        </w:rPr>
        <w:t>. Definitions</w:t>
      </w:r>
    </w:p>
    <w:p w14:paraId="64346F9B" w14:textId="77777777" w:rsidR="003D5D86" w:rsidRPr="003D5D86" w:rsidRDefault="003D5D86" w:rsidP="003D5D86">
      <w:pPr>
        <w:spacing w:after="0"/>
        <w:rPr>
          <w:rFonts w:eastAsiaTheme="majorEastAsia" w:cstheme="majorBidi"/>
          <w:bCs/>
        </w:rPr>
      </w:pPr>
      <w:r w:rsidRPr="003D5D86">
        <w:rPr>
          <w:rFonts w:eastAsiaTheme="majorEastAsia" w:cstheme="majorBidi"/>
          <w:bCs/>
        </w:rPr>
        <w:t xml:space="preserve">A household is defined as a group of people who live together under the same roof and are under the responsibility of one person (head of household). A head of household is defined as: </w:t>
      </w:r>
    </w:p>
    <w:p w14:paraId="4AAA6DF7" w14:textId="5063D7EC" w:rsidR="003D5D86" w:rsidRPr="00E12120" w:rsidRDefault="00906B54" w:rsidP="00E12120">
      <w:pPr>
        <w:pStyle w:val="ListParagraph"/>
        <w:numPr>
          <w:ilvl w:val="0"/>
          <w:numId w:val="5"/>
        </w:numPr>
        <w:spacing w:after="0"/>
        <w:rPr>
          <w:rFonts w:eastAsiaTheme="majorEastAsia" w:cstheme="majorBidi"/>
          <w:bCs/>
        </w:rPr>
      </w:pPr>
      <w:r w:rsidRPr="00E12120">
        <w:rPr>
          <w:rFonts w:eastAsiaTheme="majorEastAsia" w:cstheme="majorBidi"/>
          <w:bCs/>
        </w:rPr>
        <w:t>The</w:t>
      </w:r>
      <w:r w:rsidR="003D5D86" w:rsidRPr="00E12120">
        <w:rPr>
          <w:rFonts w:eastAsiaTheme="majorEastAsia" w:cstheme="majorBidi"/>
          <w:bCs/>
        </w:rPr>
        <w:t xml:space="preserve"> person accepted as the head by the other members of the household, and</w:t>
      </w:r>
    </w:p>
    <w:p w14:paraId="074982B6" w14:textId="03B51D90" w:rsidR="003D5D86" w:rsidRPr="00E12120" w:rsidRDefault="00E12120" w:rsidP="00E12120">
      <w:pPr>
        <w:pStyle w:val="ListParagraph"/>
        <w:numPr>
          <w:ilvl w:val="0"/>
          <w:numId w:val="5"/>
        </w:numPr>
        <w:spacing w:after="0"/>
        <w:rPr>
          <w:rFonts w:eastAsiaTheme="majorEastAsia" w:cstheme="majorBidi"/>
          <w:bCs/>
        </w:rPr>
      </w:pPr>
      <w:r>
        <w:rPr>
          <w:rFonts w:eastAsiaTheme="majorEastAsia" w:cstheme="majorBidi"/>
          <w:bCs/>
        </w:rPr>
        <w:t>C</w:t>
      </w:r>
      <w:r w:rsidR="003D5D86" w:rsidRPr="00E12120">
        <w:rPr>
          <w:rFonts w:eastAsiaTheme="majorEastAsia" w:cstheme="majorBidi"/>
          <w:bCs/>
        </w:rPr>
        <w:t xml:space="preserve">an give consent for the person identified for the survey to participate </w:t>
      </w:r>
    </w:p>
    <w:p w14:paraId="41070C88" w14:textId="6D9C00D3" w:rsidR="003D5D86" w:rsidRDefault="003D5D86" w:rsidP="003D5D86">
      <w:pPr>
        <w:spacing w:after="0"/>
        <w:rPr>
          <w:rFonts w:eastAsiaTheme="majorEastAsia" w:cstheme="majorBidi"/>
          <w:bCs/>
        </w:rPr>
      </w:pPr>
      <w:r w:rsidRPr="003D5D86">
        <w:rPr>
          <w:rFonts w:eastAsiaTheme="majorEastAsia" w:cstheme="majorBidi"/>
          <w:bCs/>
        </w:rPr>
        <w:t xml:space="preserve">A household will be excluded from the survey if none of the household members </w:t>
      </w:r>
      <w:r w:rsidR="00906B54" w:rsidRPr="003D5D86">
        <w:rPr>
          <w:rFonts w:eastAsiaTheme="majorEastAsia" w:cstheme="majorBidi"/>
          <w:bCs/>
        </w:rPr>
        <w:t>fulfill</w:t>
      </w:r>
      <w:r w:rsidRPr="003D5D86">
        <w:rPr>
          <w:rFonts w:eastAsiaTheme="majorEastAsia" w:cstheme="majorBidi"/>
          <w:bCs/>
        </w:rPr>
        <w:t xml:space="preserve"> all these criteria.</w:t>
      </w:r>
    </w:p>
    <w:p w14:paraId="648971CB" w14:textId="77777777" w:rsidR="003D5D86" w:rsidRPr="006E0D8E" w:rsidRDefault="003D5D86" w:rsidP="003D5D86">
      <w:pPr>
        <w:spacing w:after="0"/>
        <w:rPr>
          <w:rFonts w:eastAsiaTheme="majorEastAsia" w:cstheme="majorBidi"/>
          <w:bCs/>
          <w:vanish/>
        </w:rPr>
      </w:pPr>
    </w:p>
    <w:p w14:paraId="5F08BCA2" w14:textId="77777777" w:rsidR="00FF5A7A" w:rsidRPr="006E0D8E" w:rsidRDefault="00FF5A7A" w:rsidP="005B557F">
      <w:pPr>
        <w:spacing w:after="0"/>
      </w:pPr>
    </w:p>
    <w:p w14:paraId="33FB5769" w14:textId="55BA4AFC" w:rsidR="00F66411" w:rsidRPr="00E003BB" w:rsidRDefault="004B16C1" w:rsidP="005B557F">
      <w:pPr>
        <w:spacing w:after="0"/>
        <w:rPr>
          <w:u w:val="single"/>
        </w:rPr>
      </w:pPr>
      <w:r>
        <w:rPr>
          <w:u w:val="single"/>
        </w:rPr>
        <w:t>5</w:t>
      </w:r>
      <w:r w:rsidR="00E003BB" w:rsidRPr="00E003BB">
        <w:rPr>
          <w:u w:val="single"/>
        </w:rPr>
        <w:t xml:space="preserve">.5. </w:t>
      </w:r>
      <w:r w:rsidR="003D5D86">
        <w:rPr>
          <w:u w:val="single"/>
        </w:rPr>
        <w:t xml:space="preserve">Sample </w:t>
      </w:r>
      <w:r w:rsidR="00F66411" w:rsidRPr="00E003BB">
        <w:rPr>
          <w:u w:val="single"/>
        </w:rPr>
        <w:t xml:space="preserve">size </w:t>
      </w:r>
    </w:p>
    <w:p w14:paraId="11D9C3AD" w14:textId="66DB9A0F" w:rsidR="007F5FEB" w:rsidRDefault="006E0D8E" w:rsidP="005B557F">
      <w:pPr>
        <w:spacing w:after="0"/>
      </w:pPr>
      <w:r w:rsidRPr="006E0D8E">
        <w:t xml:space="preserve">Sample size requirements were based on the need to ensure sufficient completed surveys to permit analysis of associations between specific aspects of MHL, demographic variables and symptom status.  In the absence of data on the proportion of participants giving responses to the MHL survey that could be considered to be indicative of “good mental health literacy”, sample size calculations assumed a 50% proportion, </w:t>
      </w:r>
      <w:r w:rsidR="007F5FEB">
        <w:t xml:space="preserve">for this indicator in order to provide </w:t>
      </w:r>
      <w:r w:rsidRPr="006E0D8E">
        <w:t xml:space="preserve">the largest sample size that will potentially be required. </w:t>
      </w:r>
      <w:r w:rsidR="007F5FEB">
        <w:t>The below calculated sample size estimates would be for each location in which we are able to conduct the survey.</w:t>
      </w:r>
    </w:p>
    <w:p w14:paraId="7AD25150" w14:textId="77777777" w:rsidR="007F5FEB" w:rsidRDefault="007F5FEB" w:rsidP="005B557F">
      <w:pPr>
        <w:spacing w:after="0"/>
      </w:pPr>
    </w:p>
    <w:p w14:paraId="007A7AD9" w14:textId="78FFE9AD" w:rsidR="006E0D8E" w:rsidRPr="006E0D8E" w:rsidRDefault="007F5FEB" w:rsidP="005B557F">
      <w:pPr>
        <w:spacing w:after="0"/>
      </w:pPr>
      <w:r>
        <w:t xml:space="preserve">Thus, in order to estimate a 50% </w:t>
      </w:r>
      <w:r w:rsidR="00906B54">
        <w:t>prevalence</w:t>
      </w:r>
      <w:r>
        <w:t xml:space="preserve"> of ‘good mental health literacy’ with a precision of 8% and an alpha of 0.05 </w:t>
      </w:r>
      <w:r w:rsidR="006E0D8E" w:rsidRPr="006E0D8E">
        <w:t>a minimum of 150 completed interviews will be required</w:t>
      </w:r>
      <w:r>
        <w:t xml:space="preserve"> in each of the two target groups (Group 1 and Group 2).</w:t>
      </w:r>
      <w:r w:rsidR="006E0D8E" w:rsidRPr="006E0D8E">
        <w:t xml:space="preserve"> With this sample size, the study will also have 80% power to detect a medium effect size of between 0.23 to 0.27 using 1 to 3 degrees of freedom Chi-square test of associations between key demographic variable, symptom levels and specific aspects of MHL.</w:t>
      </w:r>
    </w:p>
    <w:p w14:paraId="76BBBBA4" w14:textId="77777777" w:rsidR="007F5FEB" w:rsidRDefault="007F5FEB" w:rsidP="005B557F">
      <w:pPr>
        <w:spacing w:after="0"/>
      </w:pPr>
    </w:p>
    <w:p w14:paraId="6A6F303D" w14:textId="3923ECB8" w:rsidR="007F5FEB" w:rsidRDefault="007F5FEB" w:rsidP="007F5FEB">
      <w:pPr>
        <w:spacing w:after="0"/>
      </w:pPr>
      <w:r>
        <w:t xml:space="preserve">Based on recent data from a health access survey that was conducted in Ein Issa and Menbij camps in northern Syria (MSF, unpublished data, August 2017), the average household size in these locations was between 6.38 and 6.66 persons. Of these, 20.5-22.4% (equating to approximately 1.6 </w:t>
      </w:r>
      <w:r>
        <w:lastRenderedPageBreak/>
        <w:t xml:space="preserve">children per household) of total household members include children 8-12 years and 11.1-12.3% are adolescents aged 13-17 years (equating to approximately 0.8 persons per household). </w:t>
      </w:r>
    </w:p>
    <w:p w14:paraId="469A8C92" w14:textId="77777777" w:rsidR="007F5FEB" w:rsidRDefault="007F5FEB" w:rsidP="007F5FEB">
      <w:pPr>
        <w:spacing w:after="0"/>
      </w:pPr>
    </w:p>
    <w:p w14:paraId="320F92E8" w14:textId="77777777" w:rsidR="007F5FEB" w:rsidRDefault="007F5FEB" w:rsidP="007F5FEB">
      <w:pPr>
        <w:spacing w:after="0"/>
      </w:pPr>
      <w:r>
        <w:t>Taking into account this known data, we would need to approach the following number of households per group to achieve required number of (n=150 per group):</w:t>
      </w:r>
    </w:p>
    <w:p w14:paraId="1A83AE44" w14:textId="720B5871" w:rsidR="007F5FEB" w:rsidRDefault="007F5FEB" w:rsidP="00E12120">
      <w:pPr>
        <w:pStyle w:val="ListParagraph"/>
        <w:numPr>
          <w:ilvl w:val="0"/>
          <w:numId w:val="5"/>
        </w:numPr>
        <w:spacing w:after="0"/>
      </w:pPr>
      <w:r>
        <w:t xml:space="preserve">Group 1, we would need approach 240 households (1.6 children 8-12 years per household) with </w:t>
      </w:r>
      <w:r w:rsidR="00906B54">
        <w:t>non-response</w:t>
      </w:r>
      <w:r>
        <w:t xml:space="preserve"> rate of 40% to achieve desired sample size of 150.</w:t>
      </w:r>
    </w:p>
    <w:p w14:paraId="48C13454" w14:textId="0E16BCFF" w:rsidR="007F5FEB" w:rsidRDefault="007F5FEB" w:rsidP="00E12120">
      <w:pPr>
        <w:pStyle w:val="ListParagraph"/>
        <w:numPr>
          <w:ilvl w:val="0"/>
          <w:numId w:val="5"/>
        </w:numPr>
        <w:spacing w:after="0"/>
      </w:pPr>
      <w:r>
        <w:t xml:space="preserve">Group 2 we would need approach 282 households (0.8 adolescents 13-17 years per household) with non-response rate of 40% to achieve desired sample size of 150. </w:t>
      </w:r>
    </w:p>
    <w:p w14:paraId="37015B40" w14:textId="77777777" w:rsidR="007F5FEB" w:rsidRDefault="007F5FEB" w:rsidP="007F5FEB">
      <w:pPr>
        <w:spacing w:after="0"/>
      </w:pPr>
    </w:p>
    <w:p w14:paraId="5652D73F" w14:textId="4A166CD5" w:rsidR="007F5FEB" w:rsidRDefault="007F5FEB" w:rsidP="007F5FEB">
      <w:pPr>
        <w:spacing w:after="0"/>
      </w:pPr>
      <w:r>
        <w:t>As members of group 1 and 2 may reside in the same household, it is possible that the true number of households need to be approach may be lower.</w:t>
      </w:r>
    </w:p>
    <w:p w14:paraId="044DFC26" w14:textId="0753A2E3" w:rsidR="006E0D8E" w:rsidRPr="006E0D8E" w:rsidRDefault="006E0D8E" w:rsidP="005B557F">
      <w:pPr>
        <w:spacing w:after="0"/>
      </w:pPr>
    </w:p>
    <w:p w14:paraId="2C5D2AFD" w14:textId="25E96A1F" w:rsidR="00427DA9" w:rsidRPr="00E003BB" w:rsidRDefault="004B16C1" w:rsidP="005B557F">
      <w:pPr>
        <w:spacing w:after="0"/>
        <w:rPr>
          <w:snapToGrid w:val="0"/>
          <w:u w:val="single"/>
          <w:lang w:val="en-ZA" w:eastAsia="en-ZA"/>
        </w:rPr>
      </w:pPr>
      <w:bookmarkStart w:id="186" w:name="_Toc489518730"/>
      <w:r>
        <w:rPr>
          <w:snapToGrid w:val="0"/>
          <w:u w:val="single"/>
          <w:lang w:val="en-ZA" w:eastAsia="en-ZA"/>
        </w:rPr>
        <w:t>5</w:t>
      </w:r>
      <w:r w:rsidR="00E003BB" w:rsidRPr="00E003BB">
        <w:rPr>
          <w:snapToGrid w:val="0"/>
          <w:u w:val="single"/>
          <w:lang w:val="en-ZA" w:eastAsia="en-ZA"/>
        </w:rPr>
        <w:t xml:space="preserve">.6. </w:t>
      </w:r>
      <w:r w:rsidR="00427DA9" w:rsidRPr="00E003BB">
        <w:rPr>
          <w:snapToGrid w:val="0"/>
          <w:u w:val="single"/>
          <w:lang w:val="en-ZA" w:eastAsia="en-ZA"/>
        </w:rPr>
        <w:t>Sampling and recruitment strategy</w:t>
      </w:r>
      <w:bookmarkEnd w:id="186"/>
    </w:p>
    <w:p w14:paraId="189AB62B" w14:textId="77777777" w:rsidR="007F5FEB" w:rsidRPr="00D268FD" w:rsidRDefault="007F5FEB" w:rsidP="007F5FEB">
      <w:pPr>
        <w:spacing w:after="0"/>
        <w:rPr>
          <w:snapToGrid w:val="0"/>
          <w:lang w:eastAsia="en-ZA"/>
        </w:rPr>
      </w:pPr>
      <w:r w:rsidRPr="00D268FD">
        <w:rPr>
          <w:snapToGrid w:val="0"/>
          <w:lang w:eastAsia="en-ZA"/>
        </w:rPr>
        <w:t xml:space="preserve">We will aim to sample all study participants from Group 1 and Group 2 from households that are randomly selected in the study site.  Thus there will be two stages of sampling where the first stage includes simple random sampling of potential participating households and a second stage of sampling within the household to identify study participants for Group 1 and Group 2. </w:t>
      </w:r>
    </w:p>
    <w:p w14:paraId="024B517D" w14:textId="77777777" w:rsidR="007F5FEB" w:rsidRPr="00D268FD" w:rsidRDefault="007F5FEB" w:rsidP="007F5FEB">
      <w:pPr>
        <w:spacing w:after="0"/>
        <w:rPr>
          <w:snapToGrid w:val="0"/>
          <w:lang w:eastAsia="en-ZA"/>
        </w:rPr>
      </w:pPr>
    </w:p>
    <w:p w14:paraId="425F7F42" w14:textId="1E81CEED" w:rsidR="007F5FEB" w:rsidRDefault="007F5FEB" w:rsidP="007F5FEB">
      <w:pPr>
        <w:spacing w:after="0"/>
        <w:rPr>
          <w:rFonts w:eastAsiaTheme="majorEastAsia" w:cstheme="majorBidi"/>
          <w:bCs/>
          <w:iCs/>
          <w:lang w:val="en-GB"/>
        </w:rPr>
      </w:pPr>
      <w:r w:rsidRPr="00D268FD">
        <w:rPr>
          <w:snapToGrid w:val="0"/>
          <w:lang w:eastAsia="en-ZA"/>
        </w:rPr>
        <w:t>For the first sampling stage, as the precise locations of the study sites is yet to be determined we foresee two possibilities for the simple random sampling of households. These are shown below as option 1 and option 2:</w:t>
      </w:r>
    </w:p>
    <w:p w14:paraId="64A1E037" w14:textId="77777777" w:rsidR="007F5FEB" w:rsidRDefault="007F5FEB" w:rsidP="005C1CB9">
      <w:pPr>
        <w:spacing w:after="0"/>
        <w:rPr>
          <w:rFonts w:eastAsiaTheme="majorEastAsia" w:cstheme="majorBidi"/>
          <w:bCs/>
          <w:iCs/>
          <w:lang w:val="en-GB"/>
        </w:rPr>
      </w:pPr>
    </w:p>
    <w:p w14:paraId="7274810A" w14:textId="77777777" w:rsidR="005C1CB9" w:rsidRPr="00FA697F" w:rsidRDefault="005C1CB9" w:rsidP="005C1CB9">
      <w:pPr>
        <w:spacing w:after="0"/>
        <w:rPr>
          <w:rFonts w:eastAsiaTheme="majorEastAsia" w:cstheme="majorBidi"/>
          <w:b/>
          <w:bCs/>
          <w:iCs/>
          <w:lang w:val="en-GB"/>
        </w:rPr>
      </w:pPr>
      <w:r w:rsidRPr="00FA697F">
        <w:rPr>
          <w:rFonts w:eastAsiaTheme="majorEastAsia" w:cstheme="majorBidi"/>
          <w:b/>
          <w:bCs/>
          <w:iCs/>
          <w:lang w:val="en-GB"/>
        </w:rPr>
        <w:t>Option 1: Random selection from household list method</w:t>
      </w:r>
    </w:p>
    <w:p w14:paraId="7A8756D6" w14:textId="06089B7D" w:rsidR="005C1CB9" w:rsidRPr="005C1CB9" w:rsidRDefault="005C1CB9" w:rsidP="005C1CB9">
      <w:pPr>
        <w:spacing w:after="0"/>
        <w:rPr>
          <w:rFonts w:eastAsiaTheme="majorEastAsia" w:cstheme="majorBidi"/>
          <w:bCs/>
          <w:iCs/>
          <w:lang w:val="en-GB"/>
        </w:rPr>
      </w:pPr>
      <w:r w:rsidRPr="005C1CB9">
        <w:rPr>
          <w:rFonts w:eastAsiaTheme="majorEastAsia" w:cstheme="majorBidi"/>
          <w:bCs/>
          <w:iCs/>
          <w:lang w:val="en-GB"/>
        </w:rPr>
        <w:t xml:space="preserve">This option may be used if a current </w:t>
      </w:r>
      <w:r w:rsidR="007F5FEB">
        <w:rPr>
          <w:rFonts w:eastAsiaTheme="majorEastAsia" w:cstheme="majorBidi"/>
          <w:bCs/>
          <w:iCs/>
          <w:lang w:val="en-GB"/>
        </w:rPr>
        <w:t xml:space="preserve">and comprehensive </w:t>
      </w:r>
      <w:r w:rsidRPr="005C1CB9">
        <w:rPr>
          <w:rFonts w:eastAsiaTheme="majorEastAsia" w:cstheme="majorBidi"/>
          <w:bCs/>
          <w:iCs/>
          <w:lang w:val="en-GB"/>
        </w:rPr>
        <w:t xml:space="preserve">household list </w:t>
      </w:r>
      <w:r w:rsidR="007F5FEB">
        <w:rPr>
          <w:rFonts w:eastAsiaTheme="majorEastAsia" w:cstheme="majorBidi"/>
          <w:bCs/>
          <w:iCs/>
          <w:lang w:val="en-GB"/>
        </w:rPr>
        <w:t xml:space="preserve">for the study </w:t>
      </w:r>
      <w:r w:rsidRPr="005C1CB9">
        <w:rPr>
          <w:rFonts w:eastAsiaTheme="majorEastAsia" w:cstheme="majorBidi"/>
          <w:bCs/>
          <w:iCs/>
          <w:lang w:val="en-GB"/>
        </w:rPr>
        <w:t xml:space="preserve">is available.  Random numbers (between 1 and the total number of households in the study site) are generated to obtain the target sample size of </w:t>
      </w:r>
      <w:r w:rsidR="007F5FEB">
        <w:rPr>
          <w:rFonts w:eastAsiaTheme="majorEastAsia" w:cstheme="majorBidi"/>
          <w:bCs/>
          <w:iCs/>
          <w:lang w:val="en-GB"/>
        </w:rPr>
        <w:t xml:space="preserve">(maximum) 282 </w:t>
      </w:r>
      <w:r w:rsidRPr="005C1CB9">
        <w:rPr>
          <w:rFonts w:eastAsiaTheme="majorEastAsia" w:cstheme="majorBidi"/>
          <w:bCs/>
          <w:iCs/>
          <w:lang w:val="en-GB"/>
        </w:rPr>
        <w:t>households</w:t>
      </w:r>
      <w:r w:rsidR="007F5FEB">
        <w:rPr>
          <w:rFonts w:eastAsiaTheme="majorEastAsia" w:cstheme="majorBidi"/>
          <w:bCs/>
          <w:iCs/>
          <w:lang w:val="en-GB"/>
        </w:rPr>
        <w:t xml:space="preserve"> is achieved</w:t>
      </w:r>
      <w:r w:rsidRPr="005C1CB9">
        <w:rPr>
          <w:rFonts w:eastAsiaTheme="majorEastAsia" w:cstheme="majorBidi"/>
          <w:bCs/>
          <w:iCs/>
          <w:lang w:val="en-GB"/>
        </w:rPr>
        <w:t>.  Only these households will be visited.</w:t>
      </w:r>
    </w:p>
    <w:p w14:paraId="351B59D6" w14:textId="77777777" w:rsidR="005C1CB9" w:rsidRPr="005C1CB9" w:rsidRDefault="005C1CB9" w:rsidP="005C1CB9">
      <w:pPr>
        <w:spacing w:after="0"/>
        <w:rPr>
          <w:rFonts w:eastAsiaTheme="majorEastAsia" w:cstheme="majorBidi"/>
          <w:bCs/>
          <w:iCs/>
          <w:lang w:val="en-GB"/>
        </w:rPr>
      </w:pPr>
    </w:p>
    <w:p w14:paraId="75523796" w14:textId="77777777" w:rsidR="005C1CB9" w:rsidRPr="00FA697F" w:rsidRDefault="005C1CB9" w:rsidP="005C1CB9">
      <w:pPr>
        <w:spacing w:after="0"/>
        <w:rPr>
          <w:rFonts w:eastAsiaTheme="majorEastAsia" w:cstheme="majorBidi"/>
          <w:b/>
          <w:bCs/>
          <w:iCs/>
          <w:lang w:val="en-GB"/>
        </w:rPr>
      </w:pPr>
      <w:r w:rsidRPr="00FA697F">
        <w:rPr>
          <w:rFonts w:eastAsiaTheme="majorEastAsia" w:cstheme="majorBidi"/>
          <w:b/>
          <w:bCs/>
          <w:iCs/>
          <w:lang w:val="en-GB"/>
        </w:rPr>
        <w:t>Option 2: GPS-based sampling method</w:t>
      </w:r>
    </w:p>
    <w:p w14:paraId="63DD2612" w14:textId="6E2B7551" w:rsidR="00A12E79" w:rsidRPr="005C1CB9" w:rsidRDefault="005C1CB9" w:rsidP="005C1CB9">
      <w:pPr>
        <w:spacing w:after="0"/>
        <w:rPr>
          <w:rFonts w:cstheme="minorHAnsi"/>
        </w:rPr>
      </w:pPr>
      <w:r w:rsidRPr="005C1CB9">
        <w:rPr>
          <w:rFonts w:eastAsiaTheme="majorEastAsia" w:cstheme="majorBidi"/>
          <w:bCs/>
          <w:iCs/>
          <w:lang w:val="en-GB"/>
        </w:rPr>
        <w:t>This option may be used if a current household list is not available. Using satellite imagery or conducting a perimeter walk around the study site, an electronic outline of the camp will be created.  GIS software will be used to generate random points within the study site corresponding to the number of households to be visited. Teams using either GPS machines or Android phones with GPS localization functionality will visit the households that coincide exactly with the randomly-generated points (this is to reduce any potential bias due to households in less built-up areas being more likely to be selected than households in densely populated areas). So in fact surplus random points will be generated to allow for events in which households do not coincide with GPS points.</w:t>
      </w:r>
    </w:p>
    <w:p w14:paraId="1440A023" w14:textId="77777777" w:rsidR="005C1CB9" w:rsidRDefault="005C1CB9" w:rsidP="005B557F">
      <w:pPr>
        <w:spacing w:after="0"/>
        <w:rPr>
          <w:b/>
        </w:rPr>
      </w:pPr>
    </w:p>
    <w:p w14:paraId="7C2B0EBC" w14:textId="44BADA78" w:rsidR="007F5FEB" w:rsidRPr="00F80F7C" w:rsidRDefault="007F5FEB" w:rsidP="007F5FEB">
      <w:pPr>
        <w:spacing w:after="0"/>
      </w:pPr>
      <w:r w:rsidRPr="00F80F7C">
        <w:t xml:space="preserve">For the second stage of sampling </w:t>
      </w:r>
      <w:r>
        <w:t xml:space="preserve">we will make a list of all the persons in the household that meet the eligibility criteria for group 1 and group 2 separately. A participant will be randomly selected from these two lists and asked to participate in the study. Random selection will be done by choosing a random number between 1 and the maximum number of </w:t>
      </w:r>
      <w:r w:rsidR="00906B54">
        <w:t>household’s</w:t>
      </w:r>
      <w:r>
        <w:t xml:space="preserve"> members in that household within that group using a random number table. With this second stage sampling approach it is possible that two participants (one from each group) are selected in a single household.</w:t>
      </w:r>
    </w:p>
    <w:p w14:paraId="10C45082" w14:textId="02CD06B5" w:rsidR="00D74730" w:rsidRDefault="004B16C1" w:rsidP="005B557F">
      <w:pPr>
        <w:spacing w:after="0"/>
        <w:rPr>
          <w:b/>
        </w:rPr>
      </w:pPr>
      <w:r>
        <w:rPr>
          <w:b/>
        </w:rPr>
        <w:lastRenderedPageBreak/>
        <w:t>6</w:t>
      </w:r>
      <w:r w:rsidR="00E003BB">
        <w:rPr>
          <w:b/>
        </w:rPr>
        <w:t xml:space="preserve">. </w:t>
      </w:r>
      <w:r w:rsidR="00D74730" w:rsidRPr="003C34EF">
        <w:rPr>
          <w:b/>
        </w:rPr>
        <w:t>Survey Instruments:</w:t>
      </w:r>
    </w:p>
    <w:p w14:paraId="38DFF529" w14:textId="77777777" w:rsidR="007F5FEB" w:rsidRDefault="007F5FEB" w:rsidP="005B557F">
      <w:pPr>
        <w:spacing w:after="0"/>
        <w:rPr>
          <w:b/>
        </w:rPr>
      </w:pPr>
    </w:p>
    <w:p w14:paraId="495E40AB" w14:textId="0A841C9C" w:rsidR="007F5FEB" w:rsidRDefault="007F5FEB" w:rsidP="007F5FEB">
      <w:pPr>
        <w:spacing w:after="0"/>
      </w:pPr>
      <w:r>
        <w:t>Below are tables that articulate what survey instruments are completed by whom:</w:t>
      </w:r>
    </w:p>
    <w:p w14:paraId="3FE3BC82" w14:textId="77777777" w:rsidR="007F5FEB" w:rsidRPr="00D47F49" w:rsidRDefault="007F5FEB" w:rsidP="007F5FEB">
      <w:pPr>
        <w:spacing w:after="0"/>
      </w:pPr>
    </w:p>
    <w:tbl>
      <w:tblPr>
        <w:tblStyle w:val="TableGrid3"/>
        <w:tblW w:w="0" w:type="auto"/>
        <w:tblLook w:val="04A0" w:firstRow="1" w:lastRow="0" w:firstColumn="1" w:lastColumn="0" w:noHBand="0" w:noVBand="1"/>
      </w:tblPr>
      <w:tblGrid>
        <w:gridCol w:w="1931"/>
        <w:gridCol w:w="1920"/>
        <w:gridCol w:w="2052"/>
        <w:gridCol w:w="1794"/>
        <w:gridCol w:w="1545"/>
      </w:tblGrid>
      <w:tr w:rsidR="007F5FEB" w:rsidRPr="00D47F49" w14:paraId="3888A891" w14:textId="7448645B" w:rsidTr="00C70794">
        <w:tc>
          <w:tcPr>
            <w:tcW w:w="1931" w:type="dxa"/>
          </w:tcPr>
          <w:p w14:paraId="1EC39FA5" w14:textId="77777777" w:rsidR="007F5FEB" w:rsidRPr="00D47F49" w:rsidRDefault="007F5FEB" w:rsidP="003F7DCF">
            <w:pPr>
              <w:rPr>
                <w:rFonts w:cs="Times New Roman"/>
                <w:sz w:val="22"/>
                <w:szCs w:val="22"/>
              </w:rPr>
            </w:pPr>
            <w:r w:rsidRPr="00D47F49">
              <w:rPr>
                <w:rFonts w:cs="Times New Roman"/>
                <w:sz w:val="22"/>
                <w:szCs w:val="22"/>
              </w:rPr>
              <w:t xml:space="preserve">PTSD </w:t>
            </w:r>
            <w:r>
              <w:rPr>
                <w:rFonts w:cs="Times New Roman"/>
                <w:sz w:val="22"/>
                <w:szCs w:val="22"/>
              </w:rPr>
              <w:t xml:space="preserve">MHL </w:t>
            </w:r>
            <w:r w:rsidRPr="00D47F49">
              <w:rPr>
                <w:rFonts w:cs="Times New Roman"/>
                <w:sz w:val="22"/>
                <w:szCs w:val="22"/>
              </w:rPr>
              <w:t>Literacy Study</w:t>
            </w:r>
          </w:p>
        </w:tc>
        <w:tc>
          <w:tcPr>
            <w:tcW w:w="1920" w:type="dxa"/>
          </w:tcPr>
          <w:p w14:paraId="51D03D4E" w14:textId="77777777" w:rsidR="007F5FEB" w:rsidRPr="00D47F49" w:rsidRDefault="007F5FEB" w:rsidP="003F7DCF">
            <w:pPr>
              <w:rPr>
                <w:rFonts w:cs="Times New Roman"/>
                <w:sz w:val="22"/>
                <w:szCs w:val="22"/>
              </w:rPr>
            </w:pPr>
            <w:r w:rsidRPr="00D47F49">
              <w:rPr>
                <w:rFonts w:cs="Times New Roman"/>
                <w:sz w:val="22"/>
                <w:szCs w:val="22"/>
              </w:rPr>
              <w:t xml:space="preserve">Mental Health literacy Survey on PTSD in child / adolescent </w:t>
            </w:r>
          </w:p>
        </w:tc>
        <w:tc>
          <w:tcPr>
            <w:tcW w:w="2052" w:type="dxa"/>
          </w:tcPr>
          <w:p w14:paraId="3CCCB44D" w14:textId="77777777" w:rsidR="007F5FEB" w:rsidRPr="00D47F49" w:rsidRDefault="007F5FEB" w:rsidP="003F7DCF">
            <w:pPr>
              <w:rPr>
                <w:rFonts w:cs="Times New Roman"/>
                <w:sz w:val="22"/>
                <w:szCs w:val="22"/>
              </w:rPr>
            </w:pPr>
            <w:r w:rsidRPr="00D47F49">
              <w:rPr>
                <w:rFonts w:cs="Times New Roman"/>
                <w:sz w:val="22"/>
                <w:szCs w:val="22"/>
              </w:rPr>
              <w:t>Self-Reporting questionnaire (SRQ)</w:t>
            </w:r>
          </w:p>
        </w:tc>
        <w:tc>
          <w:tcPr>
            <w:tcW w:w="1794" w:type="dxa"/>
          </w:tcPr>
          <w:p w14:paraId="142DB515" w14:textId="77777777" w:rsidR="007F5FEB" w:rsidRPr="00D47F49" w:rsidRDefault="007F5FEB" w:rsidP="003F7DCF">
            <w:pPr>
              <w:rPr>
                <w:rFonts w:cs="Times New Roman"/>
                <w:sz w:val="22"/>
                <w:szCs w:val="22"/>
              </w:rPr>
            </w:pPr>
            <w:r w:rsidRPr="00D47F49">
              <w:rPr>
                <w:rFonts w:cs="Times New Roman"/>
                <w:sz w:val="22"/>
                <w:szCs w:val="22"/>
              </w:rPr>
              <w:t>CRIES-13</w:t>
            </w:r>
          </w:p>
        </w:tc>
        <w:tc>
          <w:tcPr>
            <w:tcW w:w="1545" w:type="dxa"/>
          </w:tcPr>
          <w:p w14:paraId="183EE2F5" w14:textId="474BF650" w:rsidR="007F5FEB" w:rsidRPr="00C70794" w:rsidRDefault="007F5FEB" w:rsidP="003F7DCF">
            <w:pPr>
              <w:rPr>
                <w:rFonts w:cs="Times New Roman"/>
                <w:sz w:val="22"/>
                <w:szCs w:val="22"/>
              </w:rPr>
            </w:pPr>
            <w:r w:rsidRPr="00C70794">
              <w:rPr>
                <w:rFonts w:cs="Times New Roman"/>
                <w:sz w:val="22"/>
                <w:szCs w:val="22"/>
              </w:rPr>
              <w:t>Annex</w:t>
            </w:r>
          </w:p>
        </w:tc>
      </w:tr>
      <w:tr w:rsidR="007F5FEB" w:rsidRPr="00D47F49" w14:paraId="0FFDB8E1" w14:textId="3F959A0F" w:rsidTr="00C70794">
        <w:tc>
          <w:tcPr>
            <w:tcW w:w="1931" w:type="dxa"/>
          </w:tcPr>
          <w:p w14:paraId="6DB79685" w14:textId="77777777" w:rsidR="007F5FEB" w:rsidRPr="00D47F49" w:rsidRDefault="007F5FEB" w:rsidP="003F7DCF">
            <w:pPr>
              <w:rPr>
                <w:rFonts w:cs="Times New Roman"/>
                <w:sz w:val="22"/>
                <w:szCs w:val="22"/>
              </w:rPr>
            </w:pPr>
            <w:r w:rsidRPr="00D47F49">
              <w:rPr>
                <w:rFonts w:cs="Times New Roman"/>
                <w:sz w:val="22"/>
                <w:szCs w:val="22"/>
              </w:rPr>
              <w:t>Group 1 (child 8-12 years and parent pair)</w:t>
            </w:r>
          </w:p>
        </w:tc>
        <w:tc>
          <w:tcPr>
            <w:tcW w:w="1920" w:type="dxa"/>
          </w:tcPr>
          <w:p w14:paraId="37164FF9" w14:textId="77777777" w:rsidR="007F5FEB" w:rsidRPr="00D47F49" w:rsidRDefault="007F5FEB" w:rsidP="003F7DCF">
            <w:pPr>
              <w:rPr>
                <w:rFonts w:cs="Times New Roman"/>
                <w:sz w:val="22"/>
                <w:szCs w:val="22"/>
              </w:rPr>
            </w:pPr>
          </w:p>
        </w:tc>
        <w:tc>
          <w:tcPr>
            <w:tcW w:w="2052" w:type="dxa"/>
          </w:tcPr>
          <w:p w14:paraId="6E06CD69" w14:textId="77777777" w:rsidR="007F5FEB" w:rsidRPr="00D47F49" w:rsidRDefault="007F5FEB" w:rsidP="003F7DCF">
            <w:pPr>
              <w:rPr>
                <w:rFonts w:cs="Times New Roman"/>
                <w:sz w:val="22"/>
                <w:szCs w:val="22"/>
              </w:rPr>
            </w:pPr>
          </w:p>
        </w:tc>
        <w:tc>
          <w:tcPr>
            <w:tcW w:w="1794" w:type="dxa"/>
          </w:tcPr>
          <w:p w14:paraId="160319B4" w14:textId="77777777" w:rsidR="007F5FEB" w:rsidRPr="00D47F49" w:rsidRDefault="007F5FEB" w:rsidP="003F7DCF">
            <w:pPr>
              <w:rPr>
                <w:rFonts w:cs="Times New Roman"/>
                <w:sz w:val="22"/>
                <w:szCs w:val="22"/>
              </w:rPr>
            </w:pPr>
          </w:p>
        </w:tc>
        <w:tc>
          <w:tcPr>
            <w:tcW w:w="1545" w:type="dxa"/>
          </w:tcPr>
          <w:p w14:paraId="69440F1B" w14:textId="77777777" w:rsidR="007F5FEB" w:rsidRPr="00C70794" w:rsidRDefault="007F5FEB" w:rsidP="003F7DCF">
            <w:pPr>
              <w:rPr>
                <w:rFonts w:cs="Times New Roman"/>
                <w:sz w:val="22"/>
                <w:szCs w:val="22"/>
              </w:rPr>
            </w:pPr>
          </w:p>
        </w:tc>
      </w:tr>
      <w:tr w:rsidR="007F5FEB" w:rsidRPr="00D47F49" w14:paraId="389C1AC2" w14:textId="730480F5" w:rsidTr="00C70794">
        <w:tc>
          <w:tcPr>
            <w:tcW w:w="1931" w:type="dxa"/>
          </w:tcPr>
          <w:p w14:paraId="13AA42D8" w14:textId="77777777" w:rsidR="007F5FEB" w:rsidRPr="00D47F49" w:rsidRDefault="007F5FEB" w:rsidP="003F7DCF">
            <w:pPr>
              <w:rPr>
                <w:rFonts w:cs="Times New Roman"/>
                <w:sz w:val="22"/>
                <w:szCs w:val="22"/>
              </w:rPr>
            </w:pPr>
            <w:r w:rsidRPr="00D47F49">
              <w:rPr>
                <w:rFonts w:cs="Times New Roman"/>
                <w:sz w:val="22"/>
                <w:szCs w:val="22"/>
              </w:rPr>
              <w:t>Child</w:t>
            </w:r>
          </w:p>
        </w:tc>
        <w:tc>
          <w:tcPr>
            <w:tcW w:w="1920" w:type="dxa"/>
          </w:tcPr>
          <w:p w14:paraId="05D3074E" w14:textId="77777777" w:rsidR="007F5FEB" w:rsidRPr="00D47F49" w:rsidRDefault="007F5FEB" w:rsidP="003F7DCF">
            <w:pPr>
              <w:rPr>
                <w:rFonts w:cs="Times New Roman"/>
                <w:sz w:val="22"/>
                <w:szCs w:val="22"/>
              </w:rPr>
            </w:pPr>
          </w:p>
        </w:tc>
        <w:tc>
          <w:tcPr>
            <w:tcW w:w="2052" w:type="dxa"/>
          </w:tcPr>
          <w:p w14:paraId="0BCBDC9C" w14:textId="77777777" w:rsidR="007F5FEB" w:rsidRPr="00D47F49" w:rsidRDefault="007F5FEB" w:rsidP="003F7DCF">
            <w:pPr>
              <w:rPr>
                <w:rFonts w:cs="Times New Roman"/>
                <w:sz w:val="22"/>
                <w:szCs w:val="22"/>
              </w:rPr>
            </w:pPr>
          </w:p>
        </w:tc>
        <w:tc>
          <w:tcPr>
            <w:tcW w:w="1794" w:type="dxa"/>
          </w:tcPr>
          <w:p w14:paraId="26DAF2AA" w14:textId="77777777" w:rsidR="007F5FEB" w:rsidRPr="00D47F49" w:rsidRDefault="007F5FEB" w:rsidP="003F7DCF">
            <w:pPr>
              <w:rPr>
                <w:rFonts w:cs="Times New Roman"/>
                <w:sz w:val="22"/>
                <w:szCs w:val="22"/>
              </w:rPr>
            </w:pPr>
            <w:r w:rsidRPr="00D47F49">
              <w:rPr>
                <w:rFonts w:cs="Times New Roman"/>
                <w:sz w:val="22"/>
                <w:szCs w:val="22"/>
              </w:rPr>
              <w:t>√</w:t>
            </w:r>
          </w:p>
        </w:tc>
        <w:tc>
          <w:tcPr>
            <w:tcW w:w="1545" w:type="dxa"/>
          </w:tcPr>
          <w:p w14:paraId="0ED42467" w14:textId="7BA20160" w:rsidR="007F5FEB" w:rsidRPr="00C70794" w:rsidRDefault="00C70794" w:rsidP="003F7DCF">
            <w:pPr>
              <w:rPr>
                <w:rFonts w:cs="Times New Roman"/>
                <w:sz w:val="22"/>
                <w:szCs w:val="22"/>
              </w:rPr>
            </w:pPr>
            <w:r w:rsidRPr="00C70794">
              <w:rPr>
                <w:rFonts w:cs="Times New Roman"/>
                <w:sz w:val="22"/>
                <w:szCs w:val="22"/>
              </w:rPr>
              <w:t>Annex 2</w:t>
            </w:r>
          </w:p>
        </w:tc>
      </w:tr>
      <w:tr w:rsidR="007F5FEB" w:rsidRPr="00D47F49" w14:paraId="387BD04E" w14:textId="7B853E62" w:rsidTr="00C70794">
        <w:tc>
          <w:tcPr>
            <w:tcW w:w="1931" w:type="dxa"/>
          </w:tcPr>
          <w:p w14:paraId="57BB4464" w14:textId="77777777" w:rsidR="007F5FEB" w:rsidRPr="00D47F49" w:rsidRDefault="007F5FEB" w:rsidP="003F7DCF">
            <w:pPr>
              <w:rPr>
                <w:rFonts w:cs="Times New Roman"/>
                <w:sz w:val="22"/>
                <w:szCs w:val="22"/>
              </w:rPr>
            </w:pPr>
            <w:r w:rsidRPr="00D47F49">
              <w:rPr>
                <w:rFonts w:cs="Times New Roman"/>
                <w:sz w:val="22"/>
                <w:szCs w:val="22"/>
              </w:rPr>
              <w:t xml:space="preserve">Parent </w:t>
            </w:r>
          </w:p>
        </w:tc>
        <w:tc>
          <w:tcPr>
            <w:tcW w:w="1920" w:type="dxa"/>
          </w:tcPr>
          <w:p w14:paraId="463B87D8" w14:textId="77777777" w:rsidR="007F5FEB" w:rsidRPr="00D47F49" w:rsidRDefault="007F5FEB" w:rsidP="003F7DCF">
            <w:pPr>
              <w:rPr>
                <w:rFonts w:cs="Times New Roman"/>
                <w:sz w:val="22"/>
                <w:szCs w:val="22"/>
              </w:rPr>
            </w:pPr>
            <w:r w:rsidRPr="00D47F49">
              <w:rPr>
                <w:rFonts w:cs="Times New Roman"/>
                <w:sz w:val="22"/>
                <w:szCs w:val="22"/>
              </w:rPr>
              <w:t>√</w:t>
            </w:r>
          </w:p>
        </w:tc>
        <w:tc>
          <w:tcPr>
            <w:tcW w:w="2052" w:type="dxa"/>
          </w:tcPr>
          <w:p w14:paraId="74D7494D" w14:textId="77777777" w:rsidR="007F5FEB" w:rsidRPr="00D47F49" w:rsidRDefault="007F5FEB" w:rsidP="003F7DCF">
            <w:pPr>
              <w:rPr>
                <w:rFonts w:cs="Times New Roman"/>
                <w:sz w:val="22"/>
                <w:szCs w:val="22"/>
              </w:rPr>
            </w:pPr>
            <w:r w:rsidRPr="00D47F49">
              <w:rPr>
                <w:rFonts w:cs="Times New Roman"/>
                <w:sz w:val="22"/>
                <w:szCs w:val="22"/>
              </w:rPr>
              <w:t>√</w:t>
            </w:r>
          </w:p>
        </w:tc>
        <w:tc>
          <w:tcPr>
            <w:tcW w:w="1794" w:type="dxa"/>
          </w:tcPr>
          <w:p w14:paraId="0223F507" w14:textId="77777777" w:rsidR="007F5FEB" w:rsidRPr="00D47F49" w:rsidRDefault="007F5FEB" w:rsidP="003F7DCF">
            <w:pPr>
              <w:rPr>
                <w:rFonts w:cs="Times New Roman"/>
                <w:sz w:val="22"/>
                <w:szCs w:val="22"/>
              </w:rPr>
            </w:pPr>
            <w:r w:rsidRPr="00D47F49">
              <w:rPr>
                <w:rFonts w:cs="Times New Roman"/>
                <w:sz w:val="22"/>
                <w:szCs w:val="22"/>
              </w:rPr>
              <w:t>√ (parent version)</w:t>
            </w:r>
          </w:p>
        </w:tc>
        <w:tc>
          <w:tcPr>
            <w:tcW w:w="1545" w:type="dxa"/>
          </w:tcPr>
          <w:p w14:paraId="41B733EE" w14:textId="111BA88E" w:rsidR="007F5FEB" w:rsidRPr="00C70794" w:rsidRDefault="00C70794" w:rsidP="003F7DCF">
            <w:pPr>
              <w:rPr>
                <w:rFonts w:cs="Times New Roman"/>
                <w:sz w:val="22"/>
                <w:szCs w:val="22"/>
              </w:rPr>
            </w:pPr>
            <w:r w:rsidRPr="00C70794">
              <w:rPr>
                <w:rFonts w:cs="Times New Roman"/>
                <w:sz w:val="22"/>
                <w:szCs w:val="22"/>
              </w:rPr>
              <w:t>Annex 3</w:t>
            </w:r>
          </w:p>
        </w:tc>
      </w:tr>
      <w:tr w:rsidR="007F5FEB" w:rsidRPr="00D47F49" w14:paraId="27CE0DF2" w14:textId="2C5014E4" w:rsidTr="00C70794">
        <w:tc>
          <w:tcPr>
            <w:tcW w:w="1931" w:type="dxa"/>
          </w:tcPr>
          <w:p w14:paraId="00F3141D" w14:textId="77777777" w:rsidR="007F5FEB" w:rsidRPr="00D47F49" w:rsidRDefault="007F5FEB" w:rsidP="003F7DCF">
            <w:pPr>
              <w:rPr>
                <w:rFonts w:cs="Times New Roman"/>
                <w:sz w:val="22"/>
                <w:szCs w:val="22"/>
              </w:rPr>
            </w:pPr>
            <w:r w:rsidRPr="00D47F49">
              <w:rPr>
                <w:rFonts w:cs="Times New Roman"/>
                <w:sz w:val="22"/>
                <w:szCs w:val="22"/>
              </w:rPr>
              <w:t>Group 2 (13-17 years)</w:t>
            </w:r>
          </w:p>
        </w:tc>
        <w:tc>
          <w:tcPr>
            <w:tcW w:w="1920" w:type="dxa"/>
          </w:tcPr>
          <w:p w14:paraId="08574380" w14:textId="77777777" w:rsidR="007F5FEB" w:rsidRPr="00D47F49" w:rsidRDefault="007F5FEB" w:rsidP="003F7DCF">
            <w:pPr>
              <w:rPr>
                <w:rFonts w:cs="Times New Roman"/>
                <w:sz w:val="22"/>
                <w:szCs w:val="22"/>
              </w:rPr>
            </w:pPr>
          </w:p>
        </w:tc>
        <w:tc>
          <w:tcPr>
            <w:tcW w:w="2052" w:type="dxa"/>
          </w:tcPr>
          <w:p w14:paraId="16C54A5D" w14:textId="77777777" w:rsidR="007F5FEB" w:rsidRPr="00D47F49" w:rsidRDefault="007F5FEB" w:rsidP="003F7DCF">
            <w:pPr>
              <w:rPr>
                <w:rFonts w:cs="Times New Roman"/>
                <w:sz w:val="22"/>
                <w:szCs w:val="22"/>
              </w:rPr>
            </w:pPr>
          </w:p>
        </w:tc>
        <w:tc>
          <w:tcPr>
            <w:tcW w:w="1794" w:type="dxa"/>
          </w:tcPr>
          <w:p w14:paraId="29C28DFE" w14:textId="77777777" w:rsidR="007F5FEB" w:rsidRPr="00D47F49" w:rsidRDefault="007F5FEB" w:rsidP="003F7DCF">
            <w:pPr>
              <w:rPr>
                <w:rFonts w:cs="Times New Roman"/>
                <w:sz w:val="22"/>
                <w:szCs w:val="22"/>
              </w:rPr>
            </w:pPr>
          </w:p>
        </w:tc>
        <w:tc>
          <w:tcPr>
            <w:tcW w:w="1545" w:type="dxa"/>
          </w:tcPr>
          <w:p w14:paraId="173E4A18" w14:textId="77777777" w:rsidR="007F5FEB" w:rsidRPr="00C70794" w:rsidRDefault="007F5FEB" w:rsidP="003F7DCF">
            <w:pPr>
              <w:rPr>
                <w:rFonts w:cs="Times New Roman"/>
                <w:sz w:val="22"/>
                <w:szCs w:val="22"/>
              </w:rPr>
            </w:pPr>
          </w:p>
        </w:tc>
      </w:tr>
      <w:tr w:rsidR="007F5FEB" w:rsidRPr="00D47F49" w14:paraId="6ED77DD8" w14:textId="4BAD3756" w:rsidTr="00C70794">
        <w:tc>
          <w:tcPr>
            <w:tcW w:w="1931" w:type="dxa"/>
          </w:tcPr>
          <w:p w14:paraId="26F9D5BE" w14:textId="77777777" w:rsidR="007F5FEB" w:rsidRPr="00D47F49" w:rsidRDefault="007F5FEB" w:rsidP="003F7DCF">
            <w:pPr>
              <w:rPr>
                <w:rFonts w:cs="Times New Roman"/>
                <w:sz w:val="22"/>
                <w:szCs w:val="22"/>
              </w:rPr>
            </w:pPr>
            <w:r w:rsidRPr="00D47F49">
              <w:rPr>
                <w:rFonts w:cs="Times New Roman"/>
                <w:sz w:val="22"/>
                <w:szCs w:val="22"/>
              </w:rPr>
              <w:t xml:space="preserve">Adolescent </w:t>
            </w:r>
          </w:p>
        </w:tc>
        <w:tc>
          <w:tcPr>
            <w:tcW w:w="1920" w:type="dxa"/>
          </w:tcPr>
          <w:p w14:paraId="5989AD88" w14:textId="77777777" w:rsidR="007F5FEB" w:rsidRPr="00D47F49" w:rsidRDefault="007F5FEB" w:rsidP="003F7DCF">
            <w:pPr>
              <w:rPr>
                <w:rFonts w:cs="Times New Roman"/>
                <w:sz w:val="22"/>
                <w:szCs w:val="22"/>
              </w:rPr>
            </w:pPr>
            <w:r w:rsidRPr="00D47F49">
              <w:rPr>
                <w:rFonts w:cs="Times New Roman"/>
                <w:sz w:val="22"/>
                <w:szCs w:val="22"/>
              </w:rPr>
              <w:t>√</w:t>
            </w:r>
          </w:p>
        </w:tc>
        <w:tc>
          <w:tcPr>
            <w:tcW w:w="2052" w:type="dxa"/>
          </w:tcPr>
          <w:p w14:paraId="11D311E3" w14:textId="77777777" w:rsidR="007F5FEB" w:rsidRPr="00D47F49" w:rsidRDefault="007F5FEB" w:rsidP="003F7DCF">
            <w:pPr>
              <w:rPr>
                <w:rFonts w:cs="Times New Roman"/>
                <w:sz w:val="22"/>
                <w:szCs w:val="22"/>
              </w:rPr>
            </w:pPr>
          </w:p>
        </w:tc>
        <w:tc>
          <w:tcPr>
            <w:tcW w:w="1794" w:type="dxa"/>
          </w:tcPr>
          <w:p w14:paraId="6961FA98" w14:textId="77777777" w:rsidR="007F5FEB" w:rsidRPr="00D47F49" w:rsidRDefault="007F5FEB" w:rsidP="003F7DCF">
            <w:pPr>
              <w:rPr>
                <w:rFonts w:cs="Times New Roman"/>
                <w:sz w:val="22"/>
                <w:szCs w:val="22"/>
              </w:rPr>
            </w:pPr>
            <w:r w:rsidRPr="00D47F49">
              <w:rPr>
                <w:rFonts w:cs="Times New Roman"/>
                <w:sz w:val="22"/>
                <w:szCs w:val="22"/>
              </w:rPr>
              <w:t>√</w:t>
            </w:r>
          </w:p>
        </w:tc>
        <w:tc>
          <w:tcPr>
            <w:tcW w:w="1545" w:type="dxa"/>
          </w:tcPr>
          <w:p w14:paraId="4F30B60F" w14:textId="6D1DF99E" w:rsidR="007F5FEB" w:rsidRPr="00C70794" w:rsidRDefault="00C70794" w:rsidP="003F7DCF">
            <w:pPr>
              <w:rPr>
                <w:rFonts w:cs="Times New Roman"/>
                <w:sz w:val="22"/>
                <w:szCs w:val="22"/>
              </w:rPr>
            </w:pPr>
            <w:r w:rsidRPr="00C70794">
              <w:rPr>
                <w:rFonts w:cs="Times New Roman"/>
                <w:sz w:val="22"/>
                <w:szCs w:val="22"/>
              </w:rPr>
              <w:t>Annex 4</w:t>
            </w:r>
          </w:p>
        </w:tc>
      </w:tr>
    </w:tbl>
    <w:p w14:paraId="5C03C57F" w14:textId="77777777" w:rsidR="007F5FEB" w:rsidRPr="00D47F49" w:rsidRDefault="007F5FEB" w:rsidP="007F5FEB">
      <w:pPr>
        <w:spacing w:after="0" w:line="240" w:lineRule="auto"/>
        <w:rPr>
          <w:rFonts w:eastAsia="MS Mincho" w:cs="Times New Roman"/>
        </w:rPr>
      </w:pPr>
    </w:p>
    <w:p w14:paraId="17BC870F" w14:textId="77777777" w:rsidR="007F5FEB" w:rsidRPr="00D47F49" w:rsidRDefault="007F5FEB" w:rsidP="007F5FEB">
      <w:pPr>
        <w:spacing w:after="0" w:line="240" w:lineRule="auto"/>
        <w:rPr>
          <w:rFonts w:eastAsia="MS Mincho" w:cs="Times New Roman"/>
        </w:rPr>
      </w:pPr>
    </w:p>
    <w:tbl>
      <w:tblPr>
        <w:tblStyle w:val="TableGrid3"/>
        <w:tblW w:w="0" w:type="auto"/>
        <w:tblLook w:val="04A0" w:firstRow="1" w:lastRow="0" w:firstColumn="1" w:lastColumn="0" w:noHBand="0" w:noVBand="1"/>
      </w:tblPr>
      <w:tblGrid>
        <w:gridCol w:w="1802"/>
        <w:gridCol w:w="2087"/>
        <w:gridCol w:w="1944"/>
        <w:gridCol w:w="1982"/>
        <w:gridCol w:w="1427"/>
      </w:tblGrid>
      <w:tr w:rsidR="007F5FEB" w:rsidRPr="00D47F49" w14:paraId="263C0974" w14:textId="4522BDF9" w:rsidTr="00C70794">
        <w:tc>
          <w:tcPr>
            <w:tcW w:w="1802" w:type="dxa"/>
          </w:tcPr>
          <w:p w14:paraId="36960FD5" w14:textId="77777777" w:rsidR="007F5FEB" w:rsidRPr="00D47F49" w:rsidRDefault="007F5FEB" w:rsidP="003F7DCF">
            <w:pPr>
              <w:rPr>
                <w:rFonts w:cs="Times New Roman"/>
                <w:sz w:val="22"/>
                <w:szCs w:val="22"/>
              </w:rPr>
            </w:pPr>
            <w:r w:rsidRPr="00D47F49">
              <w:rPr>
                <w:rFonts w:cs="Times New Roman"/>
                <w:sz w:val="22"/>
                <w:szCs w:val="22"/>
              </w:rPr>
              <w:t xml:space="preserve">Depression </w:t>
            </w:r>
            <w:r>
              <w:rPr>
                <w:rFonts w:cs="Times New Roman"/>
                <w:sz w:val="22"/>
                <w:szCs w:val="22"/>
              </w:rPr>
              <w:t xml:space="preserve">MHL </w:t>
            </w:r>
            <w:r w:rsidRPr="00D47F49">
              <w:rPr>
                <w:rFonts w:cs="Times New Roman"/>
                <w:sz w:val="22"/>
                <w:szCs w:val="22"/>
              </w:rPr>
              <w:t>Literacy Study</w:t>
            </w:r>
          </w:p>
        </w:tc>
        <w:tc>
          <w:tcPr>
            <w:tcW w:w="2087" w:type="dxa"/>
          </w:tcPr>
          <w:p w14:paraId="35EA3FDD" w14:textId="77777777" w:rsidR="007F5FEB" w:rsidRPr="00D47F49" w:rsidRDefault="007F5FEB" w:rsidP="003F7DCF">
            <w:pPr>
              <w:rPr>
                <w:rFonts w:cs="Times New Roman"/>
                <w:sz w:val="22"/>
                <w:szCs w:val="22"/>
              </w:rPr>
            </w:pPr>
            <w:r w:rsidRPr="00D47F49">
              <w:rPr>
                <w:rFonts w:cs="Times New Roman"/>
                <w:sz w:val="22"/>
                <w:szCs w:val="22"/>
              </w:rPr>
              <w:t>Mental Health literacy Survey on Depression in child/adolescent</w:t>
            </w:r>
          </w:p>
        </w:tc>
        <w:tc>
          <w:tcPr>
            <w:tcW w:w="1944" w:type="dxa"/>
          </w:tcPr>
          <w:p w14:paraId="76A0C0D2" w14:textId="77777777" w:rsidR="007F5FEB" w:rsidRPr="00D47F49" w:rsidRDefault="007F5FEB" w:rsidP="003F7DCF">
            <w:pPr>
              <w:rPr>
                <w:rFonts w:cs="Times New Roman"/>
                <w:sz w:val="22"/>
                <w:szCs w:val="22"/>
              </w:rPr>
            </w:pPr>
            <w:r w:rsidRPr="00D47F49">
              <w:rPr>
                <w:rFonts w:cs="Times New Roman"/>
                <w:sz w:val="22"/>
                <w:szCs w:val="22"/>
              </w:rPr>
              <w:t>Self-Reporting questionnaire (SRQ)</w:t>
            </w:r>
          </w:p>
        </w:tc>
        <w:tc>
          <w:tcPr>
            <w:tcW w:w="1982" w:type="dxa"/>
          </w:tcPr>
          <w:p w14:paraId="101239B2" w14:textId="77777777" w:rsidR="007F5FEB" w:rsidRPr="00D47F49" w:rsidRDefault="007F5FEB" w:rsidP="003F7DCF">
            <w:pPr>
              <w:rPr>
                <w:rFonts w:cs="Times New Roman"/>
                <w:sz w:val="22"/>
                <w:szCs w:val="22"/>
              </w:rPr>
            </w:pPr>
            <w:r w:rsidRPr="00D47F49">
              <w:rPr>
                <w:rFonts w:cs="Times New Roman"/>
                <w:sz w:val="22"/>
                <w:szCs w:val="22"/>
              </w:rPr>
              <w:t>MFQ (mood and feelings questionnaire)</w:t>
            </w:r>
          </w:p>
        </w:tc>
        <w:tc>
          <w:tcPr>
            <w:tcW w:w="1427" w:type="dxa"/>
          </w:tcPr>
          <w:p w14:paraId="60DECE20" w14:textId="483545AF" w:rsidR="007F5FEB" w:rsidRPr="00C70794" w:rsidRDefault="007F5FEB" w:rsidP="003F7DCF">
            <w:pPr>
              <w:rPr>
                <w:rFonts w:cs="Times New Roman"/>
                <w:sz w:val="22"/>
                <w:szCs w:val="22"/>
              </w:rPr>
            </w:pPr>
            <w:r w:rsidRPr="00C70794">
              <w:rPr>
                <w:rFonts w:cs="Times New Roman"/>
                <w:sz w:val="22"/>
                <w:szCs w:val="22"/>
              </w:rPr>
              <w:t>Annex</w:t>
            </w:r>
          </w:p>
        </w:tc>
      </w:tr>
      <w:tr w:rsidR="007F5FEB" w:rsidRPr="00D47F49" w14:paraId="46A931EE" w14:textId="5E968534" w:rsidTr="00C70794">
        <w:tc>
          <w:tcPr>
            <w:tcW w:w="1802" w:type="dxa"/>
          </w:tcPr>
          <w:p w14:paraId="68436BEC" w14:textId="77777777" w:rsidR="007F5FEB" w:rsidRPr="00D47F49" w:rsidRDefault="007F5FEB" w:rsidP="003F7DCF">
            <w:pPr>
              <w:rPr>
                <w:rFonts w:cs="Times New Roman"/>
                <w:sz w:val="22"/>
                <w:szCs w:val="22"/>
              </w:rPr>
            </w:pPr>
            <w:r w:rsidRPr="00D47F49">
              <w:rPr>
                <w:rFonts w:cs="Times New Roman"/>
                <w:sz w:val="22"/>
                <w:szCs w:val="22"/>
              </w:rPr>
              <w:t>Group 1 (child 8-12 years and parent pair)</w:t>
            </w:r>
          </w:p>
        </w:tc>
        <w:tc>
          <w:tcPr>
            <w:tcW w:w="2087" w:type="dxa"/>
          </w:tcPr>
          <w:p w14:paraId="7D903331" w14:textId="77777777" w:rsidR="007F5FEB" w:rsidRPr="00D47F49" w:rsidRDefault="007F5FEB" w:rsidP="003F7DCF">
            <w:pPr>
              <w:rPr>
                <w:rFonts w:cs="Times New Roman"/>
                <w:sz w:val="22"/>
                <w:szCs w:val="22"/>
              </w:rPr>
            </w:pPr>
          </w:p>
        </w:tc>
        <w:tc>
          <w:tcPr>
            <w:tcW w:w="1944" w:type="dxa"/>
          </w:tcPr>
          <w:p w14:paraId="2008E5AD" w14:textId="77777777" w:rsidR="007F5FEB" w:rsidRPr="00D47F49" w:rsidRDefault="007F5FEB" w:rsidP="003F7DCF">
            <w:pPr>
              <w:rPr>
                <w:rFonts w:cs="Times New Roman"/>
                <w:sz w:val="22"/>
                <w:szCs w:val="22"/>
              </w:rPr>
            </w:pPr>
          </w:p>
        </w:tc>
        <w:tc>
          <w:tcPr>
            <w:tcW w:w="1982" w:type="dxa"/>
          </w:tcPr>
          <w:p w14:paraId="105FCF87" w14:textId="77777777" w:rsidR="007F5FEB" w:rsidRPr="00D47F49" w:rsidRDefault="007F5FEB" w:rsidP="003F7DCF">
            <w:pPr>
              <w:rPr>
                <w:rFonts w:cs="Times New Roman"/>
                <w:sz w:val="22"/>
                <w:szCs w:val="22"/>
              </w:rPr>
            </w:pPr>
          </w:p>
        </w:tc>
        <w:tc>
          <w:tcPr>
            <w:tcW w:w="1427" w:type="dxa"/>
          </w:tcPr>
          <w:p w14:paraId="4F810517" w14:textId="77777777" w:rsidR="007F5FEB" w:rsidRPr="00C70794" w:rsidRDefault="007F5FEB" w:rsidP="003F7DCF">
            <w:pPr>
              <w:rPr>
                <w:rFonts w:cs="Times New Roman"/>
                <w:sz w:val="22"/>
                <w:szCs w:val="22"/>
              </w:rPr>
            </w:pPr>
          </w:p>
        </w:tc>
      </w:tr>
      <w:tr w:rsidR="007F5FEB" w:rsidRPr="00D47F49" w14:paraId="796EE5A4" w14:textId="23AD1E18" w:rsidTr="00C70794">
        <w:tc>
          <w:tcPr>
            <w:tcW w:w="1802" w:type="dxa"/>
          </w:tcPr>
          <w:p w14:paraId="63ED40AA" w14:textId="77777777" w:rsidR="007F5FEB" w:rsidRPr="00D47F49" w:rsidRDefault="007F5FEB" w:rsidP="003F7DCF">
            <w:pPr>
              <w:rPr>
                <w:rFonts w:cs="Times New Roman"/>
                <w:sz w:val="22"/>
                <w:szCs w:val="22"/>
              </w:rPr>
            </w:pPr>
            <w:r w:rsidRPr="00D47F49">
              <w:rPr>
                <w:rFonts w:cs="Times New Roman"/>
                <w:sz w:val="22"/>
                <w:szCs w:val="22"/>
              </w:rPr>
              <w:t>Child</w:t>
            </w:r>
          </w:p>
        </w:tc>
        <w:tc>
          <w:tcPr>
            <w:tcW w:w="2087" w:type="dxa"/>
          </w:tcPr>
          <w:p w14:paraId="1FD6A55B" w14:textId="77777777" w:rsidR="007F5FEB" w:rsidRPr="00D47F49" w:rsidRDefault="007F5FEB" w:rsidP="003F7DCF">
            <w:pPr>
              <w:rPr>
                <w:rFonts w:cs="Times New Roman"/>
                <w:sz w:val="22"/>
                <w:szCs w:val="22"/>
              </w:rPr>
            </w:pPr>
          </w:p>
        </w:tc>
        <w:tc>
          <w:tcPr>
            <w:tcW w:w="1944" w:type="dxa"/>
          </w:tcPr>
          <w:p w14:paraId="0892679B" w14:textId="77777777" w:rsidR="007F5FEB" w:rsidRPr="00D47F49" w:rsidRDefault="007F5FEB" w:rsidP="003F7DCF">
            <w:pPr>
              <w:rPr>
                <w:rFonts w:cs="Times New Roman"/>
                <w:sz w:val="22"/>
                <w:szCs w:val="22"/>
              </w:rPr>
            </w:pPr>
          </w:p>
        </w:tc>
        <w:tc>
          <w:tcPr>
            <w:tcW w:w="1982" w:type="dxa"/>
          </w:tcPr>
          <w:p w14:paraId="739D6D16" w14:textId="77777777" w:rsidR="007F5FEB" w:rsidRPr="00D47F49" w:rsidRDefault="007F5FEB" w:rsidP="003F7DCF">
            <w:pPr>
              <w:rPr>
                <w:rFonts w:cs="Times New Roman"/>
                <w:sz w:val="22"/>
                <w:szCs w:val="22"/>
              </w:rPr>
            </w:pPr>
            <w:r w:rsidRPr="00D47F49">
              <w:rPr>
                <w:rFonts w:cs="Times New Roman"/>
                <w:sz w:val="22"/>
                <w:szCs w:val="22"/>
              </w:rPr>
              <w:t>√</w:t>
            </w:r>
          </w:p>
        </w:tc>
        <w:tc>
          <w:tcPr>
            <w:tcW w:w="1427" w:type="dxa"/>
          </w:tcPr>
          <w:p w14:paraId="43685749" w14:textId="31FE1EC8" w:rsidR="007F5FEB" w:rsidRPr="00C70794" w:rsidRDefault="00C70794" w:rsidP="003F7DCF">
            <w:pPr>
              <w:rPr>
                <w:rFonts w:cs="Times New Roman"/>
                <w:sz w:val="22"/>
                <w:szCs w:val="22"/>
              </w:rPr>
            </w:pPr>
            <w:r w:rsidRPr="00C70794">
              <w:rPr>
                <w:rFonts w:cs="Times New Roman"/>
                <w:sz w:val="22"/>
                <w:szCs w:val="22"/>
              </w:rPr>
              <w:t>Annex 5</w:t>
            </w:r>
          </w:p>
        </w:tc>
      </w:tr>
      <w:tr w:rsidR="007F5FEB" w:rsidRPr="00D47F49" w14:paraId="6FA5954D" w14:textId="14E959D3" w:rsidTr="00C70794">
        <w:tc>
          <w:tcPr>
            <w:tcW w:w="1802" w:type="dxa"/>
          </w:tcPr>
          <w:p w14:paraId="2E6CC023" w14:textId="77777777" w:rsidR="007F5FEB" w:rsidRPr="00D47F49" w:rsidRDefault="007F5FEB" w:rsidP="003F7DCF">
            <w:pPr>
              <w:rPr>
                <w:rFonts w:cs="Times New Roman"/>
                <w:sz w:val="22"/>
                <w:szCs w:val="22"/>
              </w:rPr>
            </w:pPr>
            <w:r w:rsidRPr="00D47F49">
              <w:rPr>
                <w:rFonts w:cs="Times New Roman"/>
                <w:sz w:val="22"/>
                <w:szCs w:val="22"/>
              </w:rPr>
              <w:t xml:space="preserve">Parent </w:t>
            </w:r>
          </w:p>
        </w:tc>
        <w:tc>
          <w:tcPr>
            <w:tcW w:w="2087" w:type="dxa"/>
          </w:tcPr>
          <w:p w14:paraId="1D13C66C" w14:textId="77777777" w:rsidR="007F5FEB" w:rsidRPr="00D47F49" w:rsidRDefault="007F5FEB" w:rsidP="003F7DCF">
            <w:pPr>
              <w:rPr>
                <w:rFonts w:cs="Times New Roman"/>
                <w:sz w:val="22"/>
                <w:szCs w:val="22"/>
              </w:rPr>
            </w:pPr>
            <w:r w:rsidRPr="00D47F49">
              <w:rPr>
                <w:rFonts w:cs="Times New Roman"/>
                <w:sz w:val="22"/>
                <w:szCs w:val="22"/>
              </w:rPr>
              <w:t>√</w:t>
            </w:r>
          </w:p>
        </w:tc>
        <w:tc>
          <w:tcPr>
            <w:tcW w:w="1944" w:type="dxa"/>
          </w:tcPr>
          <w:p w14:paraId="1AAFF08F" w14:textId="77777777" w:rsidR="007F5FEB" w:rsidRPr="00D47F49" w:rsidRDefault="007F5FEB" w:rsidP="003F7DCF">
            <w:pPr>
              <w:rPr>
                <w:rFonts w:cs="Times New Roman"/>
                <w:sz w:val="22"/>
                <w:szCs w:val="22"/>
              </w:rPr>
            </w:pPr>
            <w:r w:rsidRPr="00D47F49">
              <w:rPr>
                <w:rFonts w:cs="Times New Roman"/>
                <w:sz w:val="22"/>
                <w:szCs w:val="22"/>
              </w:rPr>
              <w:t>√</w:t>
            </w:r>
          </w:p>
        </w:tc>
        <w:tc>
          <w:tcPr>
            <w:tcW w:w="1982" w:type="dxa"/>
          </w:tcPr>
          <w:p w14:paraId="6AAC50D3" w14:textId="77777777" w:rsidR="007F5FEB" w:rsidRPr="00D47F49" w:rsidRDefault="007F5FEB" w:rsidP="003F7DCF">
            <w:pPr>
              <w:rPr>
                <w:rFonts w:cs="Times New Roman"/>
                <w:sz w:val="22"/>
                <w:szCs w:val="22"/>
              </w:rPr>
            </w:pPr>
            <w:r w:rsidRPr="00D47F49">
              <w:rPr>
                <w:rFonts w:cs="Times New Roman"/>
                <w:sz w:val="22"/>
                <w:szCs w:val="22"/>
              </w:rPr>
              <w:t>√ (parent version)</w:t>
            </w:r>
          </w:p>
        </w:tc>
        <w:tc>
          <w:tcPr>
            <w:tcW w:w="1427" w:type="dxa"/>
          </w:tcPr>
          <w:p w14:paraId="5727A002" w14:textId="7CEFA636" w:rsidR="007F5FEB" w:rsidRPr="00C70794" w:rsidRDefault="00C70794" w:rsidP="003F7DCF">
            <w:pPr>
              <w:rPr>
                <w:rFonts w:cs="Times New Roman"/>
                <w:sz w:val="22"/>
                <w:szCs w:val="22"/>
              </w:rPr>
            </w:pPr>
            <w:r w:rsidRPr="00C70794">
              <w:rPr>
                <w:rFonts w:cs="Times New Roman"/>
                <w:sz w:val="22"/>
                <w:szCs w:val="22"/>
              </w:rPr>
              <w:t>Annex 6</w:t>
            </w:r>
          </w:p>
        </w:tc>
      </w:tr>
      <w:tr w:rsidR="007F5FEB" w:rsidRPr="00D47F49" w14:paraId="6D16DAEE" w14:textId="26325AF3" w:rsidTr="00C70794">
        <w:tc>
          <w:tcPr>
            <w:tcW w:w="1802" w:type="dxa"/>
          </w:tcPr>
          <w:p w14:paraId="3E5DA555" w14:textId="77777777" w:rsidR="007F5FEB" w:rsidRPr="00D47F49" w:rsidRDefault="007F5FEB" w:rsidP="003F7DCF">
            <w:pPr>
              <w:rPr>
                <w:rFonts w:cs="Times New Roman"/>
                <w:sz w:val="22"/>
                <w:szCs w:val="22"/>
              </w:rPr>
            </w:pPr>
            <w:r w:rsidRPr="00D47F49">
              <w:rPr>
                <w:rFonts w:cs="Times New Roman"/>
                <w:sz w:val="22"/>
                <w:szCs w:val="22"/>
              </w:rPr>
              <w:t>Group 2</w:t>
            </w:r>
          </w:p>
        </w:tc>
        <w:tc>
          <w:tcPr>
            <w:tcW w:w="2087" w:type="dxa"/>
          </w:tcPr>
          <w:p w14:paraId="299C792F" w14:textId="77777777" w:rsidR="007F5FEB" w:rsidRPr="00D47F49" w:rsidRDefault="007F5FEB" w:rsidP="003F7DCF">
            <w:pPr>
              <w:rPr>
                <w:rFonts w:cs="Times New Roman"/>
                <w:sz w:val="22"/>
                <w:szCs w:val="22"/>
              </w:rPr>
            </w:pPr>
          </w:p>
        </w:tc>
        <w:tc>
          <w:tcPr>
            <w:tcW w:w="1944" w:type="dxa"/>
          </w:tcPr>
          <w:p w14:paraId="72E1C89A" w14:textId="77777777" w:rsidR="007F5FEB" w:rsidRPr="00D47F49" w:rsidRDefault="007F5FEB" w:rsidP="003F7DCF">
            <w:pPr>
              <w:rPr>
                <w:rFonts w:cs="Times New Roman"/>
                <w:sz w:val="22"/>
                <w:szCs w:val="22"/>
              </w:rPr>
            </w:pPr>
          </w:p>
        </w:tc>
        <w:tc>
          <w:tcPr>
            <w:tcW w:w="1982" w:type="dxa"/>
          </w:tcPr>
          <w:p w14:paraId="5AD9B58D" w14:textId="77777777" w:rsidR="007F5FEB" w:rsidRPr="00D47F49" w:rsidRDefault="007F5FEB" w:rsidP="003F7DCF">
            <w:pPr>
              <w:rPr>
                <w:rFonts w:cs="Times New Roman"/>
                <w:sz w:val="22"/>
                <w:szCs w:val="22"/>
              </w:rPr>
            </w:pPr>
          </w:p>
        </w:tc>
        <w:tc>
          <w:tcPr>
            <w:tcW w:w="1427" w:type="dxa"/>
          </w:tcPr>
          <w:p w14:paraId="74D7D72B" w14:textId="77777777" w:rsidR="007F5FEB" w:rsidRPr="00C70794" w:rsidRDefault="007F5FEB" w:rsidP="003F7DCF">
            <w:pPr>
              <w:rPr>
                <w:rFonts w:cs="Times New Roman"/>
                <w:sz w:val="22"/>
                <w:szCs w:val="22"/>
              </w:rPr>
            </w:pPr>
          </w:p>
        </w:tc>
      </w:tr>
      <w:tr w:rsidR="007F5FEB" w:rsidRPr="00D47F49" w14:paraId="7B901DAC" w14:textId="176683FC" w:rsidTr="00C70794">
        <w:tc>
          <w:tcPr>
            <w:tcW w:w="1802" w:type="dxa"/>
          </w:tcPr>
          <w:p w14:paraId="20D9CE34" w14:textId="77777777" w:rsidR="007F5FEB" w:rsidRPr="00D47F49" w:rsidRDefault="007F5FEB" w:rsidP="003F7DCF">
            <w:pPr>
              <w:rPr>
                <w:rFonts w:cs="Times New Roman"/>
                <w:sz w:val="22"/>
                <w:szCs w:val="22"/>
              </w:rPr>
            </w:pPr>
            <w:r w:rsidRPr="00D47F49">
              <w:rPr>
                <w:rFonts w:cs="Times New Roman"/>
                <w:sz w:val="22"/>
                <w:szCs w:val="22"/>
              </w:rPr>
              <w:t xml:space="preserve">Adolescent </w:t>
            </w:r>
          </w:p>
        </w:tc>
        <w:tc>
          <w:tcPr>
            <w:tcW w:w="2087" w:type="dxa"/>
          </w:tcPr>
          <w:p w14:paraId="5EC8708A" w14:textId="77777777" w:rsidR="007F5FEB" w:rsidRPr="00D47F49" w:rsidRDefault="007F5FEB" w:rsidP="003F7DCF">
            <w:pPr>
              <w:rPr>
                <w:rFonts w:cs="Times New Roman"/>
                <w:sz w:val="22"/>
                <w:szCs w:val="22"/>
              </w:rPr>
            </w:pPr>
            <w:r w:rsidRPr="00D47F49">
              <w:rPr>
                <w:rFonts w:cs="Times New Roman"/>
                <w:sz w:val="22"/>
                <w:szCs w:val="22"/>
              </w:rPr>
              <w:t>√</w:t>
            </w:r>
          </w:p>
        </w:tc>
        <w:tc>
          <w:tcPr>
            <w:tcW w:w="1944" w:type="dxa"/>
          </w:tcPr>
          <w:p w14:paraId="4A923B32" w14:textId="77777777" w:rsidR="007F5FEB" w:rsidRPr="00D47F49" w:rsidRDefault="007F5FEB" w:rsidP="003F7DCF">
            <w:pPr>
              <w:rPr>
                <w:rFonts w:cs="Times New Roman"/>
                <w:sz w:val="22"/>
                <w:szCs w:val="22"/>
              </w:rPr>
            </w:pPr>
          </w:p>
        </w:tc>
        <w:tc>
          <w:tcPr>
            <w:tcW w:w="1982" w:type="dxa"/>
          </w:tcPr>
          <w:p w14:paraId="66F5B791" w14:textId="77777777" w:rsidR="007F5FEB" w:rsidRPr="00D47F49" w:rsidRDefault="007F5FEB" w:rsidP="003F7DCF">
            <w:pPr>
              <w:rPr>
                <w:rFonts w:cs="Times New Roman"/>
                <w:sz w:val="22"/>
                <w:szCs w:val="22"/>
              </w:rPr>
            </w:pPr>
            <w:r w:rsidRPr="00D47F49">
              <w:rPr>
                <w:rFonts w:cs="Times New Roman"/>
                <w:sz w:val="22"/>
                <w:szCs w:val="22"/>
              </w:rPr>
              <w:t>√</w:t>
            </w:r>
          </w:p>
        </w:tc>
        <w:tc>
          <w:tcPr>
            <w:tcW w:w="1427" w:type="dxa"/>
          </w:tcPr>
          <w:p w14:paraId="52E21BA9" w14:textId="10C8515E" w:rsidR="007F5FEB" w:rsidRPr="00C70794" w:rsidRDefault="00C70794" w:rsidP="003F7DCF">
            <w:pPr>
              <w:rPr>
                <w:rFonts w:cs="Times New Roman"/>
                <w:sz w:val="22"/>
                <w:szCs w:val="22"/>
              </w:rPr>
            </w:pPr>
            <w:r w:rsidRPr="00C70794">
              <w:rPr>
                <w:rFonts w:cs="Times New Roman"/>
                <w:sz w:val="22"/>
                <w:szCs w:val="22"/>
              </w:rPr>
              <w:t>Annex 7</w:t>
            </w:r>
          </w:p>
        </w:tc>
      </w:tr>
    </w:tbl>
    <w:p w14:paraId="62CF542E" w14:textId="77777777" w:rsidR="007F5FEB" w:rsidRDefault="007F5FEB" w:rsidP="007F5FEB">
      <w:pPr>
        <w:spacing w:after="0"/>
      </w:pPr>
      <w:r>
        <w:t xml:space="preserve"> </w:t>
      </w:r>
    </w:p>
    <w:p w14:paraId="66B68DC0" w14:textId="4C46AB30" w:rsidR="007F5FEB" w:rsidRDefault="00E003BB" w:rsidP="00E003BB">
      <w:pPr>
        <w:spacing w:after="0"/>
      </w:pPr>
      <w:r w:rsidRPr="006E0D8E">
        <w:t xml:space="preserve">Following obtaining informed verbal consent, individual interviews will be conducted </w:t>
      </w:r>
      <w:r w:rsidR="007F5FEB" w:rsidRPr="007F5FEB">
        <w:t>where survey instruments are administered according to above protocol detailed in tables</w:t>
      </w:r>
      <w:r w:rsidR="0015426B" w:rsidRPr="007F5FEB">
        <w:t>.</w:t>
      </w:r>
      <w:r w:rsidRPr="006E0D8E">
        <w:t xml:space="preserve">  Data will be collected in de-identified format (research code) and will collect socio-demographic information such as age, gender, ethnicity and religion </w:t>
      </w:r>
    </w:p>
    <w:p w14:paraId="4926BE0A" w14:textId="77777777" w:rsidR="007F5FEB" w:rsidRDefault="007F5FEB" w:rsidP="00E003BB">
      <w:pPr>
        <w:spacing w:after="0"/>
      </w:pPr>
    </w:p>
    <w:p w14:paraId="0C3DE34C" w14:textId="748DA626" w:rsidR="00D85EA0" w:rsidRDefault="00D85EA0" w:rsidP="00D85EA0">
      <w:pPr>
        <w:spacing w:after="0"/>
      </w:pPr>
      <w:r>
        <w:t>Following is a description of the survey instruments. Validity and internal reliability assessment results of the tools is provided in Annex 8.</w:t>
      </w:r>
    </w:p>
    <w:p w14:paraId="11C593F7" w14:textId="5C70344D" w:rsidR="00E003BB" w:rsidRPr="006E0D8E" w:rsidRDefault="00E003BB" w:rsidP="00E003BB">
      <w:pPr>
        <w:spacing w:after="0"/>
      </w:pPr>
    </w:p>
    <w:p w14:paraId="67A9F7A8" w14:textId="0AFE5374" w:rsidR="00E003BB" w:rsidRDefault="00E003BB" w:rsidP="00202FA8">
      <w:pPr>
        <w:spacing w:after="0"/>
        <w:rPr>
          <w:b/>
        </w:rPr>
      </w:pPr>
    </w:p>
    <w:p w14:paraId="04BF840E" w14:textId="5AE83644" w:rsidR="00FD5AC4" w:rsidRDefault="004B16C1" w:rsidP="005B557F">
      <w:pPr>
        <w:spacing w:after="0"/>
        <w:rPr>
          <w:u w:val="single"/>
        </w:rPr>
      </w:pPr>
      <w:r>
        <w:rPr>
          <w:u w:val="single"/>
        </w:rPr>
        <w:t>6</w:t>
      </w:r>
      <w:r w:rsidR="00E003BB">
        <w:rPr>
          <w:u w:val="single"/>
        </w:rPr>
        <w:t>.1.1</w:t>
      </w:r>
      <w:r w:rsidR="006E0D8E" w:rsidRPr="006E0D8E">
        <w:rPr>
          <w:u w:val="single"/>
        </w:rPr>
        <w:t xml:space="preserve"> </w:t>
      </w:r>
      <w:r w:rsidR="00D74730" w:rsidRPr="006E0D8E">
        <w:rPr>
          <w:u w:val="single"/>
        </w:rPr>
        <w:t>Mental Health Literacy Survey (administration time 40mins)</w:t>
      </w:r>
      <w:r w:rsidR="00202FA8">
        <w:rPr>
          <w:u w:val="single"/>
        </w:rPr>
        <w:t xml:space="preserve"> </w:t>
      </w:r>
    </w:p>
    <w:p w14:paraId="301A85C3" w14:textId="1D1AD961" w:rsidR="00D74730" w:rsidRDefault="00D74730" w:rsidP="005B557F">
      <w:pPr>
        <w:spacing w:after="0"/>
      </w:pPr>
      <w:r w:rsidRPr="006E0D8E">
        <w:t xml:space="preserve">Attitudes and beliefs concerning the nature and treatment of PTSD and depression will be examined using a modified version of the MHL survey developed for </w:t>
      </w:r>
      <w:r w:rsidR="00C70794">
        <w:t xml:space="preserve">adult </w:t>
      </w:r>
      <w:r w:rsidRPr="006E0D8E">
        <w:t>refugee populations (</w:t>
      </w:r>
      <w:r w:rsidR="00DB7E7A">
        <w:t>1</w:t>
      </w:r>
      <w:r w:rsidR="00A6130E">
        <w:t>2</w:t>
      </w:r>
      <w:r w:rsidRPr="006E0D8E">
        <w:t>). In order to investigate MHL related to PTSD, a case vignette of a fictional person suffering from PTSD will be presented, followed by a series of questions addressing the nature and treatment of the problem described, including: problem recognition; beliefs about the severity of the problem and its prevalence in the target population; beliefs about the likely helpfulness of various possible treatments and treatment providers; beliefs about causes of and risk factors for the problem described; beliefs about how best to support someone with PTSD,</w:t>
      </w:r>
      <w:r w:rsidRPr="006E0D8E">
        <w:rPr>
          <w:lang w:val="en-GB"/>
        </w:rPr>
        <w:t xml:space="preserve"> stigmatising</w:t>
      </w:r>
      <w:r w:rsidRPr="006E0D8E">
        <w:t xml:space="preserve"> attitudes towards </w:t>
      </w:r>
      <w:r w:rsidRPr="006E0D8E">
        <w:lastRenderedPageBreak/>
        <w:t xml:space="preserve">someone with PTSD; and beliefs about likely barriers to treatment among individuals with a problem such as the one described. </w:t>
      </w:r>
      <w:r w:rsidR="00C70794">
        <w:t xml:space="preserve">Appropriate modifications will be undertaken to ensure suitability of the survey instruments for the groups 1 and 2. Further, </w:t>
      </w:r>
      <w:r w:rsidR="0015426B">
        <w:t xml:space="preserve">a </w:t>
      </w:r>
      <w:r w:rsidR="0015426B" w:rsidRPr="006E0D8E">
        <w:t>similar</w:t>
      </w:r>
      <w:r w:rsidRPr="006E0D8E">
        <w:t xml:space="preserve"> survey will be undertaken to examine MHL related to depression however the case vignette will be of a fictional person suffering from depression with questions related to this.</w:t>
      </w:r>
      <w:r w:rsidR="00FD5AC4">
        <w:t xml:space="preserve"> </w:t>
      </w:r>
    </w:p>
    <w:p w14:paraId="5ACFA7EB" w14:textId="77777777" w:rsidR="00D00AAC" w:rsidRDefault="00D00AAC" w:rsidP="005B557F">
      <w:pPr>
        <w:spacing w:after="0"/>
      </w:pPr>
    </w:p>
    <w:p w14:paraId="05096433" w14:textId="7C87FBFC" w:rsidR="006E0D8E" w:rsidRPr="00841892" w:rsidRDefault="004B16C1" w:rsidP="005B557F">
      <w:pPr>
        <w:spacing w:after="0"/>
      </w:pPr>
      <w:r>
        <w:rPr>
          <w:u w:val="single"/>
        </w:rPr>
        <w:t>6</w:t>
      </w:r>
      <w:r w:rsidR="00E003BB">
        <w:rPr>
          <w:u w:val="single"/>
        </w:rPr>
        <w:t>.1.</w:t>
      </w:r>
      <w:r w:rsidR="00841892">
        <w:rPr>
          <w:u w:val="single"/>
        </w:rPr>
        <w:t>2</w:t>
      </w:r>
      <w:r w:rsidR="006E0D8E" w:rsidRPr="006E0D8E">
        <w:rPr>
          <w:u w:val="single"/>
        </w:rPr>
        <w:t xml:space="preserve">: </w:t>
      </w:r>
      <w:r w:rsidR="00AA2730">
        <w:rPr>
          <w:u w:val="single"/>
        </w:rPr>
        <w:t xml:space="preserve">SRQ-20 </w:t>
      </w:r>
      <w:r w:rsidR="006E0D8E" w:rsidRPr="006E0D8E">
        <w:rPr>
          <w:u w:val="single"/>
        </w:rPr>
        <w:t>(administration time 5 minutes</w:t>
      </w:r>
      <w:r w:rsidR="005079FD" w:rsidRPr="00841892">
        <w:t xml:space="preserve">) </w:t>
      </w:r>
    </w:p>
    <w:p w14:paraId="499B5EE6" w14:textId="17D2FDDF" w:rsidR="00FD5AC4" w:rsidRPr="00FB4058" w:rsidRDefault="00AA2730" w:rsidP="00FD5AC4">
      <w:pPr>
        <w:tabs>
          <w:tab w:val="left" w:pos="0"/>
          <w:tab w:val="left" w:pos="438"/>
          <w:tab w:val="left" w:pos="720"/>
          <w:tab w:val="left" w:pos="1440"/>
          <w:tab w:val="left" w:pos="2160"/>
          <w:tab w:val="left" w:pos="2880"/>
          <w:tab w:val="left" w:pos="3600"/>
          <w:tab w:val="left" w:pos="4320"/>
          <w:tab w:val="left" w:pos="5040"/>
          <w:tab w:val="left" w:pos="5760"/>
          <w:tab w:val="left" w:pos="6480"/>
        </w:tabs>
        <w:rPr>
          <w:rFonts w:ascii="Times New Roman" w:eastAsia="Times New Roman" w:hAnsi="Times New Roman" w:cs="Times New Roman"/>
          <w:sz w:val="24"/>
          <w:szCs w:val="20"/>
          <w:lang w:val="en-GB" w:eastAsia="ar-SA"/>
        </w:rPr>
      </w:pPr>
      <w:r w:rsidRPr="00FB4058">
        <w:t xml:space="preserve">The SRQ-20 is a 20-item Self-Reporting Questionnaire, which has now been widely used and validated in many cultural contexts. SRQ-20 was developed by the World Health Organization (WHO) as a screening instrument to study </w:t>
      </w:r>
      <w:r w:rsidR="00C70794">
        <w:t xml:space="preserve">mental health </w:t>
      </w:r>
      <w:r w:rsidRPr="00FB4058">
        <w:t>disturbances in developing countries (</w:t>
      </w:r>
      <w:r w:rsidR="00FB4058" w:rsidRPr="00FB4058">
        <w:t>1</w:t>
      </w:r>
      <w:r w:rsidR="00A6130E">
        <w:t>3</w:t>
      </w:r>
      <w:r w:rsidR="00591B49" w:rsidRPr="00FB4058">
        <w:t>)</w:t>
      </w:r>
      <w:r w:rsidR="002F6681">
        <w:t>.</w:t>
      </w:r>
      <w:r w:rsidR="00FD5AC4" w:rsidRPr="00FD5AC4">
        <w:rPr>
          <w:rFonts w:ascii="Arial" w:hAnsi="Arial" w:cs="Arial"/>
          <w:sz w:val="20"/>
          <w:szCs w:val="20"/>
        </w:rPr>
        <w:t xml:space="preserve"> </w:t>
      </w:r>
      <w:r w:rsidR="00FD5AC4" w:rsidRPr="00FD5AC4">
        <w:rPr>
          <w:rFonts w:cs="Arial"/>
        </w:rPr>
        <w:t xml:space="preserve">The SRQ-20 </w:t>
      </w:r>
      <w:r w:rsidR="00FD5AC4">
        <w:rPr>
          <w:rFonts w:cs="Arial"/>
        </w:rPr>
        <w:t>is</w:t>
      </w:r>
      <w:r w:rsidR="00FD5AC4" w:rsidRPr="00FD5AC4">
        <w:rPr>
          <w:rFonts w:cs="Arial"/>
        </w:rPr>
        <w:t xml:space="preserve"> effective in identifying participants with major depression, anxiety d</w:t>
      </w:r>
      <w:r w:rsidR="00FD5AC4">
        <w:rPr>
          <w:rFonts w:cs="Arial"/>
        </w:rPr>
        <w:t>isorders or suicidality</w:t>
      </w:r>
      <w:r w:rsidR="00FD5AC4" w:rsidRPr="00FD5AC4">
        <w:rPr>
          <w:rFonts w:cs="Arial"/>
        </w:rPr>
        <w:t>.</w:t>
      </w:r>
      <w:r w:rsidR="002F6681">
        <w:t xml:space="preserve"> </w:t>
      </w:r>
      <w:r w:rsidR="00FD5AC4">
        <w:t xml:space="preserve">For the vignette about the child; the person participating in the survey will be asked to complete the SRQ-20 to assess their own mental well-being.  . </w:t>
      </w:r>
    </w:p>
    <w:p w14:paraId="0CE2CB7D" w14:textId="06DEACDF" w:rsidR="00841892" w:rsidRDefault="004B16C1" w:rsidP="005B557F">
      <w:pPr>
        <w:spacing w:after="0"/>
      </w:pPr>
      <w:r>
        <w:rPr>
          <w:u w:val="single"/>
        </w:rPr>
        <w:t>6</w:t>
      </w:r>
      <w:r w:rsidR="00841892" w:rsidRPr="00841892">
        <w:rPr>
          <w:u w:val="single"/>
        </w:rPr>
        <w:t>.1.3</w:t>
      </w:r>
      <w:r w:rsidR="00521E7F">
        <w:rPr>
          <w:u w:val="single"/>
        </w:rPr>
        <w:t>a</w:t>
      </w:r>
      <w:r w:rsidR="00841892" w:rsidRPr="00841892">
        <w:rPr>
          <w:u w:val="single"/>
        </w:rPr>
        <w:t>: CRIES-</w:t>
      </w:r>
      <w:r w:rsidR="00014EFA">
        <w:rPr>
          <w:u w:val="single"/>
        </w:rPr>
        <w:t>13</w:t>
      </w:r>
      <w:r w:rsidR="00841892" w:rsidRPr="00841892">
        <w:rPr>
          <w:u w:val="single"/>
        </w:rPr>
        <w:t xml:space="preserve"> (administration time 10 minutes)</w:t>
      </w:r>
      <w:r w:rsidR="00202FA8">
        <w:t xml:space="preserve"> (with </w:t>
      </w:r>
      <w:r w:rsidR="00841892">
        <w:t xml:space="preserve">PTSD </w:t>
      </w:r>
      <w:r w:rsidR="00C70794">
        <w:t xml:space="preserve">MHL </w:t>
      </w:r>
      <w:r w:rsidR="00841892">
        <w:t>vignette</w:t>
      </w:r>
      <w:r w:rsidR="00202FA8">
        <w:t>)</w:t>
      </w:r>
      <w:r w:rsidR="002E5562">
        <w:t xml:space="preserve"> </w:t>
      </w:r>
    </w:p>
    <w:p w14:paraId="3975EFD6" w14:textId="6344CDA9" w:rsidR="00014EFA" w:rsidRPr="00FB4058" w:rsidRDefault="00841892" w:rsidP="00014EFA">
      <w:pPr>
        <w:tabs>
          <w:tab w:val="left" w:pos="0"/>
          <w:tab w:val="left" w:pos="438"/>
          <w:tab w:val="left" w:pos="720"/>
          <w:tab w:val="left" w:pos="1440"/>
          <w:tab w:val="left" w:pos="2160"/>
          <w:tab w:val="left" w:pos="2880"/>
          <w:tab w:val="left" w:pos="3600"/>
          <w:tab w:val="left" w:pos="4320"/>
          <w:tab w:val="left" w:pos="5040"/>
          <w:tab w:val="left" w:pos="5760"/>
          <w:tab w:val="left" w:pos="6480"/>
        </w:tabs>
        <w:rPr>
          <w:rFonts w:ascii="Times New Roman" w:eastAsia="Times New Roman" w:hAnsi="Times New Roman" w:cs="Times New Roman"/>
          <w:sz w:val="24"/>
          <w:szCs w:val="20"/>
          <w:lang w:val="en-GB" w:eastAsia="ar-SA"/>
        </w:rPr>
      </w:pPr>
      <w:r>
        <w:t>The Impact of Events Scale (IES) was originally developed by Horowitz et al (1979</w:t>
      </w:r>
      <w:r w:rsidRPr="00FB4058">
        <w:t>)</w:t>
      </w:r>
      <w:r w:rsidR="00FB4058">
        <w:t xml:space="preserve"> </w:t>
      </w:r>
      <w:r w:rsidR="00591B49" w:rsidRPr="00FB4058">
        <w:t>(</w:t>
      </w:r>
      <w:r w:rsidR="00FB4058" w:rsidRPr="00FB4058">
        <w:t>1</w:t>
      </w:r>
      <w:r w:rsidR="00A6130E">
        <w:t>4</w:t>
      </w:r>
      <w:r w:rsidR="00591B49" w:rsidRPr="00FB4058">
        <w:t>)</w:t>
      </w:r>
      <w:r w:rsidRPr="00FB4058">
        <w:t xml:space="preserve"> to monitor the main phenomena of re-experiencing the traumatic event and of avoidance of that event and the feelings to which it gave rise.  It was not originally designed to be used with children, but it has been successfully used in a number of studies with children aged 8 years and older.  These separate studies identified identical factor structures of the IES and these were used to select eight items that best reflected the underlying factor structure and so produced a shortened version – the IES-8 for children. It consists of 4 items measuring Intrusion an</w:t>
      </w:r>
      <w:r w:rsidR="00014EFA" w:rsidRPr="00FB4058">
        <w:t xml:space="preserve">d 4 items measuring Avoidance. An </w:t>
      </w:r>
      <w:r w:rsidR="004C50F6" w:rsidRPr="00FB4058">
        <w:t xml:space="preserve">additional </w:t>
      </w:r>
      <w:r w:rsidR="004C50F6">
        <w:t>5</w:t>
      </w:r>
      <w:r w:rsidR="00014EFA" w:rsidRPr="00FB4058">
        <w:rPr>
          <w:rFonts w:eastAsia="Times New Roman" w:cs="Times New Roman"/>
          <w:lang w:val="en-GB" w:eastAsia="ar-SA"/>
        </w:rPr>
        <w:t xml:space="preserve"> items were developed that were designed to reflect the 5 DSM-IV Cluster D symptoms of arousal – hence it is called the CRIES-13.</w:t>
      </w:r>
      <w:r w:rsidR="00014EFA" w:rsidRPr="00FB4058">
        <w:t xml:space="preserve"> It is designed for use with children aged 8 years and above who are able to read independently</w:t>
      </w:r>
      <w:r w:rsidR="00FB4058">
        <w:t xml:space="preserve">. </w:t>
      </w:r>
    </w:p>
    <w:p w14:paraId="7757E6DE" w14:textId="4225A69F" w:rsidR="00841892" w:rsidRDefault="00841892" w:rsidP="00841892">
      <w:pPr>
        <w:spacing w:after="0"/>
      </w:pPr>
      <w:r w:rsidRPr="00FB4058">
        <w:t>Or</w:t>
      </w:r>
    </w:p>
    <w:p w14:paraId="2C29963E" w14:textId="77777777" w:rsidR="00FA697F" w:rsidRDefault="00FA697F" w:rsidP="00841892">
      <w:pPr>
        <w:spacing w:after="0"/>
      </w:pPr>
    </w:p>
    <w:p w14:paraId="5CC77F38" w14:textId="6192B61E" w:rsidR="00EC05F5" w:rsidRPr="00EC05F5" w:rsidRDefault="00EC05F5" w:rsidP="00EC05F5">
      <w:pPr>
        <w:spacing w:after="0"/>
        <w:rPr>
          <w:u w:val="single"/>
        </w:rPr>
      </w:pPr>
      <w:r w:rsidRPr="00EC05F5">
        <w:rPr>
          <w:u w:val="single"/>
        </w:rPr>
        <w:t xml:space="preserve">6.1.3b: Mood and Feelings Questionnaire (administration time 10 mins) </w:t>
      </w:r>
      <w:r w:rsidRPr="00EC05F5">
        <w:t xml:space="preserve">(with </w:t>
      </w:r>
      <w:r w:rsidR="00C70794">
        <w:t>D</w:t>
      </w:r>
      <w:r w:rsidRPr="00EC05F5">
        <w:t xml:space="preserve">epression </w:t>
      </w:r>
      <w:r w:rsidR="00C70794">
        <w:t xml:space="preserve">MHL </w:t>
      </w:r>
      <w:r w:rsidRPr="00EC05F5">
        <w:t>vignette)</w:t>
      </w:r>
      <w:r w:rsidRPr="00EC05F5">
        <w:rPr>
          <w:u w:val="single"/>
        </w:rPr>
        <w:t xml:space="preserve"> </w:t>
      </w:r>
    </w:p>
    <w:p w14:paraId="156EF8DB" w14:textId="674161EA" w:rsidR="002E5562" w:rsidRDefault="00EC05F5" w:rsidP="00EC05F5">
      <w:pPr>
        <w:spacing w:after="0"/>
      </w:pPr>
      <w:r w:rsidRPr="00EC05F5">
        <w:t>The short version of the Mood and Feelings Questionnaire (MFQ) was developed by Angold et al (1995) (1</w:t>
      </w:r>
      <w:r w:rsidR="00A6130E">
        <w:t>5</w:t>
      </w:r>
      <w:r w:rsidRPr="00EC05F5">
        <w:t>). The MFQ consists of a series of descriptive phrases regarding how the subject has been feeling or acting recently and is a screening tool for depression in children and young people aged between 6 and 17 years. There is a corresponding parent version, in which the parent is also asked to rate their child. Peer-reviewed studies have found the Mood and Feelings Questionnaire to be a reliable and valid measure of depression in children (1</w:t>
      </w:r>
      <w:r w:rsidR="00A6130E">
        <w:t>6</w:t>
      </w:r>
      <w:r w:rsidRPr="00EC05F5">
        <w:t>, 1</w:t>
      </w:r>
      <w:r w:rsidR="00A6130E">
        <w:t>7</w:t>
      </w:r>
      <w:r w:rsidRPr="00EC05F5">
        <w:t>). The MFQ has been translated into Arabic.</w:t>
      </w:r>
    </w:p>
    <w:p w14:paraId="7AB2E1C3" w14:textId="77777777" w:rsidR="00EC05F5" w:rsidRPr="00EC05F5" w:rsidRDefault="00EC05F5" w:rsidP="00EC05F5">
      <w:pPr>
        <w:spacing w:after="0"/>
      </w:pPr>
    </w:p>
    <w:p w14:paraId="15B3C596" w14:textId="32659862" w:rsidR="009E4D98" w:rsidRPr="00E003BB" w:rsidRDefault="004B16C1" w:rsidP="005B557F">
      <w:pPr>
        <w:spacing w:after="0"/>
        <w:rPr>
          <w:rFonts w:cstheme="minorHAnsi"/>
          <w:u w:val="single"/>
        </w:rPr>
      </w:pPr>
      <w:r>
        <w:rPr>
          <w:rFonts w:cstheme="minorHAnsi"/>
          <w:u w:val="single"/>
        </w:rPr>
        <w:t>6</w:t>
      </w:r>
      <w:r w:rsidR="00E003BB" w:rsidRPr="00E003BB">
        <w:rPr>
          <w:rFonts w:cstheme="minorHAnsi"/>
          <w:u w:val="single"/>
        </w:rPr>
        <w:t xml:space="preserve">.2 </w:t>
      </w:r>
      <w:r w:rsidR="004C317D" w:rsidRPr="00E003BB">
        <w:rPr>
          <w:rFonts w:cstheme="minorHAnsi"/>
          <w:u w:val="single"/>
        </w:rPr>
        <w:t>Administration</w:t>
      </w:r>
    </w:p>
    <w:p w14:paraId="15207625" w14:textId="214B4508" w:rsidR="009E4D98" w:rsidRPr="006E0D8E" w:rsidRDefault="009E4D98" w:rsidP="005B557F">
      <w:pPr>
        <w:spacing w:after="0"/>
        <w:rPr>
          <w:rFonts w:cstheme="minorHAnsi"/>
        </w:rPr>
      </w:pPr>
      <w:r w:rsidRPr="006E0D8E">
        <w:rPr>
          <w:rFonts w:cstheme="minorHAnsi"/>
        </w:rPr>
        <w:t xml:space="preserve">The </w:t>
      </w:r>
      <w:r w:rsidR="0016578C" w:rsidRPr="006E0D8E">
        <w:rPr>
          <w:rFonts w:cstheme="minorHAnsi"/>
        </w:rPr>
        <w:t>interviewers</w:t>
      </w:r>
      <w:r w:rsidRPr="006E0D8E">
        <w:rPr>
          <w:rFonts w:cstheme="minorHAnsi"/>
        </w:rPr>
        <w:t xml:space="preserve"> will read the psychological scales, survey items and response choices aloud to overcome limitations in literacy, and to provide further clarification as necessary. The interview will last </w:t>
      </w:r>
      <w:r w:rsidR="002E5562">
        <w:rPr>
          <w:rFonts w:cstheme="minorHAnsi"/>
        </w:rPr>
        <w:t xml:space="preserve">approx. </w:t>
      </w:r>
      <w:r w:rsidR="002E5562" w:rsidRPr="00202FA8">
        <w:rPr>
          <w:rFonts w:cstheme="minorHAnsi"/>
        </w:rPr>
        <w:t>60</w:t>
      </w:r>
      <w:r w:rsidRPr="00202FA8">
        <w:rPr>
          <w:rFonts w:cstheme="minorHAnsi"/>
        </w:rPr>
        <w:t xml:space="preserve"> minutes</w:t>
      </w:r>
      <w:r w:rsidRPr="006E0D8E">
        <w:rPr>
          <w:rFonts w:cstheme="minorHAnsi"/>
        </w:rPr>
        <w:t>. Participants who show signs of distress</w:t>
      </w:r>
      <w:r w:rsidR="00C70794">
        <w:rPr>
          <w:rFonts w:cstheme="minorHAnsi"/>
        </w:rPr>
        <w:t>, with scores on the SRQ20 that reach the cut off</w:t>
      </w:r>
      <w:r w:rsidRPr="006E0D8E">
        <w:rPr>
          <w:rFonts w:cstheme="minorHAnsi"/>
        </w:rPr>
        <w:t xml:space="preserve"> and/or express an interest in advice or treatment will be referred to appropriate care</w:t>
      </w:r>
      <w:r w:rsidR="00C70794">
        <w:rPr>
          <w:rFonts w:cstheme="minorHAnsi"/>
        </w:rPr>
        <w:t xml:space="preserve"> in the existing MSF services</w:t>
      </w:r>
      <w:r w:rsidRPr="006E0D8E">
        <w:rPr>
          <w:rFonts w:cstheme="minorHAnsi"/>
        </w:rPr>
        <w:t>.</w:t>
      </w:r>
    </w:p>
    <w:p w14:paraId="59150D1E" w14:textId="77777777" w:rsidR="00657597" w:rsidRDefault="00657597" w:rsidP="005B557F">
      <w:pPr>
        <w:spacing w:after="0"/>
        <w:rPr>
          <w:rFonts w:cstheme="minorHAnsi"/>
        </w:rPr>
      </w:pPr>
    </w:p>
    <w:p w14:paraId="4A3E07CE" w14:textId="77777777" w:rsidR="00E12120" w:rsidRDefault="00E12120" w:rsidP="005B557F">
      <w:pPr>
        <w:spacing w:after="0"/>
        <w:rPr>
          <w:rFonts w:cstheme="minorHAnsi"/>
        </w:rPr>
      </w:pPr>
    </w:p>
    <w:p w14:paraId="48BE3A3C" w14:textId="77777777" w:rsidR="00E12120" w:rsidRDefault="00E12120" w:rsidP="005B557F">
      <w:pPr>
        <w:spacing w:after="0"/>
        <w:rPr>
          <w:rFonts w:cstheme="minorHAnsi"/>
        </w:rPr>
      </w:pPr>
    </w:p>
    <w:p w14:paraId="731C6EA6" w14:textId="02FB5A0D" w:rsidR="006D4209" w:rsidRPr="00E003BB" w:rsidRDefault="004B16C1" w:rsidP="005B557F">
      <w:pPr>
        <w:spacing w:after="0"/>
        <w:rPr>
          <w:rFonts w:cstheme="minorHAnsi"/>
          <w:u w:val="single"/>
        </w:rPr>
      </w:pPr>
      <w:r>
        <w:rPr>
          <w:rFonts w:cstheme="minorHAnsi"/>
          <w:u w:val="single"/>
        </w:rPr>
        <w:lastRenderedPageBreak/>
        <w:t>6</w:t>
      </w:r>
      <w:r w:rsidR="00E003BB">
        <w:rPr>
          <w:rFonts w:cstheme="minorHAnsi"/>
          <w:u w:val="single"/>
        </w:rPr>
        <w:t xml:space="preserve">.3 </w:t>
      </w:r>
      <w:r w:rsidR="006D4209" w:rsidRPr="00E003BB">
        <w:rPr>
          <w:rFonts w:cstheme="minorHAnsi"/>
          <w:u w:val="single"/>
        </w:rPr>
        <w:t>Interview Language</w:t>
      </w:r>
    </w:p>
    <w:p w14:paraId="2D13B1C2" w14:textId="4CA283E9" w:rsidR="006E0C86" w:rsidRDefault="00657597" w:rsidP="005B557F">
      <w:pPr>
        <w:spacing w:after="0"/>
        <w:rPr>
          <w:rFonts w:eastAsia="Calibri" w:cstheme="minorHAnsi"/>
        </w:rPr>
      </w:pPr>
      <w:r w:rsidRPr="006E0D8E">
        <w:rPr>
          <w:rFonts w:eastAsia="Calibri" w:cstheme="minorHAnsi"/>
        </w:rPr>
        <w:t xml:space="preserve">The interviews will take place in Arabic. </w:t>
      </w:r>
      <w:r w:rsidR="00EA4366" w:rsidRPr="006E0D8E">
        <w:rPr>
          <w:rFonts w:eastAsia="Calibri" w:cstheme="minorHAnsi"/>
        </w:rPr>
        <w:t xml:space="preserve">All psychological screening tools are available in Arabic and </w:t>
      </w:r>
      <w:r w:rsidR="00C70794">
        <w:rPr>
          <w:rFonts w:eastAsia="Calibri" w:cstheme="minorHAnsi"/>
        </w:rPr>
        <w:t xml:space="preserve">have been </w:t>
      </w:r>
      <w:r w:rsidR="00EA4366" w:rsidRPr="006E0D8E">
        <w:rPr>
          <w:rFonts w:eastAsia="Calibri" w:cstheme="minorHAnsi"/>
        </w:rPr>
        <w:t xml:space="preserve">validated in such populations. The MHL survey was developed by </w:t>
      </w:r>
      <w:r w:rsidR="00EA4366" w:rsidRPr="003D1055">
        <w:rPr>
          <w:rFonts w:eastAsia="Calibri" w:cstheme="minorHAnsi"/>
        </w:rPr>
        <w:t>Slewa-Younan et al (201</w:t>
      </w:r>
      <w:r w:rsidR="00B033BF">
        <w:rPr>
          <w:rFonts w:eastAsia="Calibri" w:cstheme="minorHAnsi"/>
        </w:rPr>
        <w:t>4</w:t>
      </w:r>
      <w:r w:rsidR="005079FD" w:rsidRPr="006E0D8E">
        <w:rPr>
          <w:rFonts w:eastAsia="Calibri" w:cstheme="minorHAnsi"/>
        </w:rPr>
        <w:t>)</w:t>
      </w:r>
      <w:r w:rsidR="005079FD">
        <w:rPr>
          <w:rFonts w:eastAsia="Calibri" w:cstheme="minorHAnsi"/>
        </w:rPr>
        <w:t xml:space="preserve"> [</w:t>
      </w:r>
      <w:r w:rsidR="00D83BD0">
        <w:rPr>
          <w:rFonts w:eastAsia="Calibri" w:cstheme="minorHAnsi"/>
        </w:rPr>
        <w:t>1</w:t>
      </w:r>
      <w:r w:rsidR="00A6130E">
        <w:rPr>
          <w:rFonts w:eastAsia="Calibri" w:cstheme="minorHAnsi"/>
        </w:rPr>
        <w:t>2</w:t>
      </w:r>
      <w:r w:rsidR="00D83BD0">
        <w:rPr>
          <w:rFonts w:eastAsia="Calibri" w:cstheme="minorHAnsi"/>
        </w:rPr>
        <w:t>]</w:t>
      </w:r>
      <w:r w:rsidR="00EA4366" w:rsidRPr="006E0D8E">
        <w:rPr>
          <w:rFonts w:eastAsia="Calibri" w:cstheme="minorHAnsi"/>
        </w:rPr>
        <w:t xml:space="preserve"> and was </w:t>
      </w:r>
      <w:r w:rsidR="004C317D" w:rsidRPr="006E0D8E">
        <w:rPr>
          <w:rFonts w:eastAsia="Calibri" w:cstheme="minorHAnsi"/>
        </w:rPr>
        <w:t>modeled</w:t>
      </w:r>
      <w:r w:rsidR="00EA4366" w:rsidRPr="006E0D8E">
        <w:rPr>
          <w:rFonts w:eastAsia="Calibri" w:cstheme="minorHAnsi"/>
        </w:rPr>
        <w:t xml:space="preserve"> on </w:t>
      </w:r>
      <w:r w:rsidR="00EA4366" w:rsidRPr="003D1055">
        <w:rPr>
          <w:rFonts w:eastAsia="Calibri" w:cstheme="minorHAnsi"/>
        </w:rPr>
        <w:t>Jorm [1</w:t>
      </w:r>
      <w:r w:rsidR="00A6130E">
        <w:rPr>
          <w:rFonts w:eastAsia="Calibri" w:cstheme="minorHAnsi"/>
        </w:rPr>
        <w:t>1</w:t>
      </w:r>
      <w:r w:rsidR="00EA4366" w:rsidRPr="003D1055">
        <w:rPr>
          <w:rFonts w:eastAsia="Calibri" w:cstheme="minorHAnsi"/>
        </w:rPr>
        <w:t>]</w:t>
      </w:r>
      <w:r w:rsidR="00EA4366" w:rsidRPr="006E0D8E">
        <w:rPr>
          <w:rFonts w:eastAsia="Calibri" w:cstheme="minorHAnsi"/>
        </w:rPr>
        <w:t xml:space="preserve"> protocol, with appropriate cultural considerations. Care was taken to ensure the vignette was culturally valid and the final survey was translated into Arabic and</w:t>
      </w:r>
      <w:r w:rsidR="00D83BD0">
        <w:rPr>
          <w:rFonts w:eastAsia="Calibri" w:cstheme="minorHAnsi"/>
        </w:rPr>
        <w:t xml:space="preserve"> </w:t>
      </w:r>
      <w:r w:rsidR="00EA4366" w:rsidRPr="006E0D8E">
        <w:rPr>
          <w:rFonts w:eastAsia="Calibri" w:cstheme="minorHAnsi"/>
        </w:rPr>
        <w:t xml:space="preserve">independently back-translated into English, using the services of nationally accredited translation and interpreting service. </w:t>
      </w:r>
      <w:r w:rsidR="006E0C86" w:rsidRPr="006E0D8E">
        <w:rPr>
          <w:rFonts w:eastAsia="Calibri" w:cstheme="minorHAnsi"/>
        </w:rPr>
        <w:t>The questionnaire</w:t>
      </w:r>
      <w:r w:rsidR="006D4209" w:rsidRPr="006E0D8E">
        <w:rPr>
          <w:rFonts w:eastAsia="Calibri" w:cstheme="minorHAnsi"/>
        </w:rPr>
        <w:t>s</w:t>
      </w:r>
      <w:r w:rsidR="006E0C86" w:rsidRPr="006E0D8E">
        <w:rPr>
          <w:rFonts w:eastAsia="Calibri" w:cstheme="minorHAnsi"/>
        </w:rPr>
        <w:t xml:space="preserve"> </w:t>
      </w:r>
      <w:r w:rsidR="006D4209" w:rsidRPr="006E0D8E">
        <w:rPr>
          <w:rFonts w:eastAsia="Calibri" w:cstheme="minorHAnsi"/>
        </w:rPr>
        <w:t>are</w:t>
      </w:r>
      <w:r w:rsidR="006E0C86" w:rsidRPr="006E0D8E">
        <w:rPr>
          <w:rFonts w:eastAsia="Calibri" w:cstheme="minorHAnsi"/>
        </w:rPr>
        <w:t xml:space="preserve"> available in English</w:t>
      </w:r>
      <w:r w:rsidR="00381121">
        <w:rPr>
          <w:rFonts w:eastAsia="Calibri" w:cstheme="minorHAnsi"/>
        </w:rPr>
        <w:t xml:space="preserve"> in the Annexes</w:t>
      </w:r>
      <w:r w:rsidR="006E0C86" w:rsidRPr="006E0D8E">
        <w:rPr>
          <w:rFonts w:eastAsia="Calibri" w:cstheme="minorHAnsi"/>
        </w:rPr>
        <w:t xml:space="preserve">. </w:t>
      </w:r>
    </w:p>
    <w:p w14:paraId="137A9413" w14:textId="77777777" w:rsidR="0048680A" w:rsidRDefault="0048680A" w:rsidP="005B557F">
      <w:pPr>
        <w:spacing w:after="0"/>
        <w:rPr>
          <w:rFonts w:eastAsia="Calibri" w:cstheme="minorHAnsi"/>
          <w:u w:val="single"/>
        </w:rPr>
      </w:pPr>
    </w:p>
    <w:p w14:paraId="77C46230" w14:textId="280D8E47" w:rsidR="003C34EF" w:rsidRPr="00E003BB" w:rsidRDefault="004B16C1" w:rsidP="005B557F">
      <w:pPr>
        <w:spacing w:after="0"/>
        <w:rPr>
          <w:rFonts w:eastAsia="Calibri" w:cstheme="minorHAnsi"/>
          <w:u w:val="single"/>
        </w:rPr>
      </w:pPr>
      <w:r>
        <w:rPr>
          <w:rFonts w:eastAsia="Calibri" w:cstheme="minorHAnsi"/>
          <w:u w:val="single"/>
        </w:rPr>
        <w:t>6</w:t>
      </w:r>
      <w:r w:rsidR="00E003BB" w:rsidRPr="00E003BB">
        <w:rPr>
          <w:rFonts w:eastAsia="Calibri" w:cstheme="minorHAnsi"/>
          <w:u w:val="single"/>
        </w:rPr>
        <w:t xml:space="preserve">.4 </w:t>
      </w:r>
      <w:r w:rsidR="003C34EF" w:rsidRPr="00E003BB">
        <w:rPr>
          <w:rFonts w:eastAsia="Calibri" w:cstheme="minorHAnsi"/>
          <w:u w:val="single"/>
        </w:rPr>
        <w:t>Implementation</w:t>
      </w:r>
    </w:p>
    <w:p w14:paraId="465BF779" w14:textId="77777777" w:rsidR="00C70794" w:rsidRDefault="00C70794" w:rsidP="00C70794">
      <w:pPr>
        <w:spacing w:after="0"/>
      </w:pPr>
      <w:r w:rsidRPr="006E0D8E">
        <w:t>In order to improve the engagement with the research project assistance will be sought in form of discussion with potential community and/or camp leaders and permission to conduct the study in the camps will be requested.</w:t>
      </w:r>
    </w:p>
    <w:p w14:paraId="5131BD77" w14:textId="77777777" w:rsidR="00C70794" w:rsidRDefault="00C70794" w:rsidP="00C70794">
      <w:pPr>
        <w:spacing w:after="0"/>
      </w:pPr>
    </w:p>
    <w:p w14:paraId="7C3E6D45" w14:textId="01F2F79E" w:rsidR="00C70794" w:rsidRPr="00F07311" w:rsidRDefault="00C70794" w:rsidP="00C70794">
      <w:pPr>
        <w:spacing w:after="0"/>
      </w:pPr>
      <w:r w:rsidRPr="00C70794">
        <w:t>The survey will be piloted with 10 children (and their parents and caretakers) and 10 adolescents for consistency of language and for cultural acceptability by the survey team before the implementation of the study. Any suggested modifications to the questionnaires will then be implemented before the roll out of the study.</w:t>
      </w:r>
    </w:p>
    <w:p w14:paraId="7290C969" w14:textId="77777777" w:rsidR="00C70794" w:rsidRDefault="00C70794" w:rsidP="005B557F">
      <w:pPr>
        <w:spacing w:after="0"/>
        <w:rPr>
          <w:rFonts w:eastAsia="Calibri" w:cstheme="minorHAnsi"/>
        </w:rPr>
      </w:pPr>
    </w:p>
    <w:p w14:paraId="43F7CB6A" w14:textId="749124D9" w:rsidR="003C34EF" w:rsidRDefault="003C34EF" w:rsidP="005B557F">
      <w:pPr>
        <w:spacing w:after="0"/>
        <w:rPr>
          <w:rFonts w:eastAsia="Calibri" w:cstheme="minorHAnsi"/>
        </w:rPr>
      </w:pPr>
      <w:r w:rsidRPr="003C34EF">
        <w:rPr>
          <w:rFonts w:eastAsia="Calibri" w:cstheme="minorHAnsi"/>
        </w:rPr>
        <w:t xml:space="preserve">In the households randomly selected according to the above methodology, the head of the household </w:t>
      </w:r>
      <w:r w:rsidR="00C70794">
        <w:rPr>
          <w:rFonts w:eastAsia="Calibri" w:cstheme="minorHAnsi"/>
        </w:rPr>
        <w:t xml:space="preserve">and the participant </w:t>
      </w:r>
      <w:r w:rsidRPr="003C34EF">
        <w:rPr>
          <w:rFonts w:eastAsia="Calibri" w:cstheme="minorHAnsi"/>
        </w:rPr>
        <w:t xml:space="preserve">will be provided with an information sheet explaining the survey purpose, data to be collected, risks and benefits, how confidentiality will be maintained and how the data will be used. The trained survey staff will read and/or explain the information sheet if required and answer any questions in the language the head of household </w:t>
      </w:r>
      <w:r w:rsidR="00C70794">
        <w:rPr>
          <w:rFonts w:eastAsia="Calibri" w:cstheme="minorHAnsi"/>
        </w:rPr>
        <w:t xml:space="preserve">and the participant are </w:t>
      </w:r>
      <w:r w:rsidRPr="003C34EF">
        <w:rPr>
          <w:rFonts w:eastAsia="Calibri" w:cstheme="minorHAnsi"/>
        </w:rPr>
        <w:t xml:space="preserve">familiar with. </w:t>
      </w:r>
    </w:p>
    <w:p w14:paraId="05D71BFA" w14:textId="77777777" w:rsidR="00FA697F" w:rsidRPr="003C34EF" w:rsidRDefault="00FA697F" w:rsidP="005B557F">
      <w:pPr>
        <w:spacing w:after="0"/>
        <w:rPr>
          <w:rFonts w:eastAsia="Calibri" w:cstheme="minorHAnsi"/>
        </w:rPr>
      </w:pPr>
    </w:p>
    <w:p w14:paraId="144384A4" w14:textId="45CD3A5A" w:rsidR="003C34EF" w:rsidRPr="003C34EF" w:rsidRDefault="003C34EF" w:rsidP="005B557F">
      <w:pPr>
        <w:spacing w:after="0"/>
        <w:rPr>
          <w:rFonts w:eastAsia="Calibri" w:cstheme="minorHAnsi"/>
        </w:rPr>
      </w:pPr>
      <w:r w:rsidRPr="003C34EF">
        <w:rPr>
          <w:rFonts w:eastAsia="Calibri" w:cstheme="minorHAnsi"/>
        </w:rPr>
        <w:t>Verbal consent will be sought from all heads of household</w:t>
      </w:r>
      <w:r w:rsidR="00202FA8">
        <w:rPr>
          <w:rFonts w:eastAsia="Calibri" w:cstheme="minorHAnsi"/>
        </w:rPr>
        <w:t xml:space="preserve"> </w:t>
      </w:r>
      <w:r w:rsidRPr="003C34EF">
        <w:rPr>
          <w:rFonts w:eastAsia="Calibri" w:cstheme="minorHAnsi"/>
        </w:rPr>
        <w:t xml:space="preserve">and documented by the </w:t>
      </w:r>
      <w:r>
        <w:rPr>
          <w:rFonts w:eastAsia="Calibri" w:cstheme="minorHAnsi"/>
        </w:rPr>
        <w:t>person obtaining the consent.</w:t>
      </w:r>
      <w:r w:rsidR="00C70794">
        <w:rPr>
          <w:rFonts w:eastAsia="Calibri" w:cstheme="minorHAnsi"/>
        </w:rPr>
        <w:t xml:space="preserve"> The young person will then be approached and asked to provide verbal assent.</w:t>
      </w:r>
      <w:r>
        <w:rPr>
          <w:rFonts w:eastAsia="Calibri" w:cstheme="minorHAnsi"/>
        </w:rPr>
        <w:t xml:space="preserve"> </w:t>
      </w:r>
      <w:r w:rsidRPr="003C34EF">
        <w:rPr>
          <w:rFonts w:eastAsia="Calibri" w:cstheme="minorHAnsi"/>
        </w:rPr>
        <w:t xml:space="preserve">If </w:t>
      </w:r>
      <w:r w:rsidR="00C70794">
        <w:rPr>
          <w:rFonts w:eastAsia="Calibri" w:cstheme="minorHAnsi"/>
        </w:rPr>
        <w:t xml:space="preserve">either the head of household or the selected </w:t>
      </w:r>
      <w:r w:rsidR="0015426B">
        <w:rPr>
          <w:rFonts w:eastAsia="Calibri" w:cstheme="minorHAnsi"/>
        </w:rPr>
        <w:t xml:space="preserve">participant </w:t>
      </w:r>
      <w:r w:rsidR="0015426B" w:rsidRPr="003C34EF">
        <w:rPr>
          <w:rFonts w:eastAsia="Calibri" w:cstheme="minorHAnsi"/>
        </w:rPr>
        <w:t>decline</w:t>
      </w:r>
      <w:r w:rsidRPr="003C34EF">
        <w:rPr>
          <w:rFonts w:eastAsia="Calibri" w:cstheme="minorHAnsi"/>
        </w:rPr>
        <w:t xml:space="preserve"> to participate this will be accepted, written down and the next household approached; the number of household refusals should be noted on the survey control form.</w:t>
      </w:r>
    </w:p>
    <w:p w14:paraId="61B767FC" w14:textId="77777777" w:rsidR="003900B2" w:rsidRDefault="003900B2" w:rsidP="005B557F">
      <w:pPr>
        <w:spacing w:after="0"/>
        <w:rPr>
          <w:rFonts w:eastAsia="Calibri" w:cstheme="minorHAnsi"/>
        </w:rPr>
      </w:pPr>
    </w:p>
    <w:p w14:paraId="3F636532" w14:textId="251A4F2D" w:rsidR="003C34EF" w:rsidRPr="003C34EF" w:rsidRDefault="003C34EF" w:rsidP="005B557F">
      <w:pPr>
        <w:spacing w:after="0"/>
        <w:rPr>
          <w:rFonts w:eastAsia="Calibri" w:cstheme="minorHAnsi"/>
        </w:rPr>
      </w:pPr>
      <w:r w:rsidRPr="003C34EF">
        <w:rPr>
          <w:rFonts w:eastAsia="Calibri" w:cstheme="minorHAnsi"/>
        </w:rPr>
        <w:t xml:space="preserve">If an eligible </w:t>
      </w:r>
      <w:r w:rsidR="003900B2">
        <w:rPr>
          <w:rFonts w:eastAsia="Calibri" w:cstheme="minorHAnsi"/>
        </w:rPr>
        <w:t>participant</w:t>
      </w:r>
      <w:r w:rsidR="003900B2" w:rsidRPr="003C34EF">
        <w:rPr>
          <w:rFonts w:eastAsia="Calibri" w:cstheme="minorHAnsi"/>
        </w:rPr>
        <w:t xml:space="preserve"> </w:t>
      </w:r>
      <w:r w:rsidRPr="003C34EF">
        <w:rPr>
          <w:rFonts w:eastAsia="Calibri" w:cstheme="minorHAnsi"/>
        </w:rPr>
        <w:t xml:space="preserve">is absent at the time of the visit, it will be noted on the data collection and survey control forms and the team will revisit the household later in the day.  </w:t>
      </w:r>
    </w:p>
    <w:p w14:paraId="7FD507A3" w14:textId="77777777" w:rsidR="003900B2" w:rsidRDefault="003900B2" w:rsidP="005B557F">
      <w:pPr>
        <w:spacing w:after="0"/>
        <w:rPr>
          <w:rFonts w:eastAsia="Calibri" w:cstheme="minorHAnsi"/>
        </w:rPr>
      </w:pPr>
    </w:p>
    <w:p w14:paraId="43CB0A2B" w14:textId="632E058E" w:rsidR="003C34EF" w:rsidRPr="006E0D8E" w:rsidRDefault="003C34EF" w:rsidP="005B557F">
      <w:pPr>
        <w:spacing w:after="0"/>
        <w:rPr>
          <w:rFonts w:eastAsia="Calibri" w:cstheme="minorHAnsi"/>
        </w:rPr>
      </w:pPr>
      <w:r w:rsidRPr="003C34EF">
        <w:rPr>
          <w:rFonts w:eastAsia="Calibri" w:cstheme="minorHAnsi"/>
        </w:rPr>
        <w:t>If a household is empty, the</w:t>
      </w:r>
      <w:r w:rsidRPr="005079FD">
        <w:rPr>
          <w:rFonts w:eastAsia="Calibri" w:cstheme="minorHAnsi"/>
          <w:lang w:val="en-GB"/>
        </w:rPr>
        <w:t xml:space="preserve"> neighbours</w:t>
      </w:r>
      <w:r w:rsidRPr="003C34EF">
        <w:rPr>
          <w:rFonts w:eastAsia="Calibri" w:cstheme="minorHAnsi"/>
        </w:rPr>
        <w:t xml:space="preserve"> will be asked about the family that lives there.  If the residents are likely to return that day the team should also return later in the day.  If the residents do not return before the team leaves, a note will be made on the data collection and survey control forms.  The household should not be replaced as a non-response rate was factored into the sample size calculations.</w:t>
      </w:r>
    </w:p>
    <w:p w14:paraId="6E6F2C56" w14:textId="77777777" w:rsidR="006D4209" w:rsidRDefault="006D4209" w:rsidP="005B557F">
      <w:pPr>
        <w:spacing w:after="0"/>
        <w:rPr>
          <w:rFonts w:eastAsia="Calibri" w:cstheme="minorHAnsi"/>
        </w:rPr>
      </w:pPr>
    </w:p>
    <w:p w14:paraId="10C9E67E" w14:textId="77777777" w:rsidR="00AE1D98" w:rsidRDefault="00AE1D98" w:rsidP="005B557F">
      <w:pPr>
        <w:spacing w:after="0"/>
        <w:rPr>
          <w:rFonts w:eastAsia="Calibri" w:cstheme="minorHAnsi"/>
        </w:rPr>
      </w:pPr>
    </w:p>
    <w:p w14:paraId="44CCE5D1" w14:textId="77777777" w:rsidR="00E12120" w:rsidRDefault="00E12120" w:rsidP="005B557F">
      <w:pPr>
        <w:spacing w:after="0"/>
        <w:rPr>
          <w:rFonts w:eastAsia="Calibri" w:cstheme="minorHAnsi"/>
        </w:rPr>
      </w:pPr>
    </w:p>
    <w:p w14:paraId="03994A7C" w14:textId="77777777" w:rsidR="00E12120" w:rsidRDefault="00E12120" w:rsidP="005B557F">
      <w:pPr>
        <w:spacing w:after="0"/>
        <w:rPr>
          <w:rFonts w:eastAsia="Calibri" w:cstheme="minorHAnsi"/>
        </w:rPr>
      </w:pPr>
    </w:p>
    <w:p w14:paraId="2ACB3C6F" w14:textId="77777777" w:rsidR="00E12120" w:rsidRDefault="00E12120" w:rsidP="005B557F">
      <w:pPr>
        <w:spacing w:after="0"/>
        <w:rPr>
          <w:rFonts w:eastAsia="Calibri" w:cstheme="minorHAnsi"/>
        </w:rPr>
      </w:pPr>
    </w:p>
    <w:p w14:paraId="51DA2971" w14:textId="77777777" w:rsidR="00E12120" w:rsidRDefault="00E12120" w:rsidP="005B557F">
      <w:pPr>
        <w:spacing w:after="0"/>
        <w:rPr>
          <w:rFonts w:eastAsia="Calibri" w:cstheme="minorHAnsi"/>
        </w:rPr>
      </w:pPr>
    </w:p>
    <w:p w14:paraId="3974B9F4" w14:textId="77777777" w:rsidR="00E12120" w:rsidRDefault="00E12120" w:rsidP="005B557F">
      <w:pPr>
        <w:spacing w:after="0"/>
        <w:rPr>
          <w:rFonts w:eastAsia="Calibri" w:cstheme="minorHAnsi"/>
        </w:rPr>
      </w:pPr>
    </w:p>
    <w:p w14:paraId="1778A822" w14:textId="5149727A" w:rsidR="003C34EF" w:rsidRPr="003C34EF" w:rsidRDefault="004B16C1" w:rsidP="005B557F">
      <w:pPr>
        <w:spacing w:after="0"/>
        <w:rPr>
          <w:b/>
        </w:rPr>
      </w:pPr>
      <w:bookmarkStart w:id="187" w:name="_Toc489518733"/>
      <w:bookmarkStart w:id="188" w:name="_Toc467164781"/>
      <w:r>
        <w:rPr>
          <w:b/>
        </w:rPr>
        <w:lastRenderedPageBreak/>
        <w:t>7</w:t>
      </w:r>
      <w:r w:rsidR="00E003BB">
        <w:rPr>
          <w:b/>
        </w:rPr>
        <w:t xml:space="preserve">. </w:t>
      </w:r>
      <w:r w:rsidR="003C34EF" w:rsidRPr="003C34EF">
        <w:rPr>
          <w:b/>
        </w:rPr>
        <w:t>Data management</w:t>
      </w:r>
    </w:p>
    <w:p w14:paraId="3D8A0E3E" w14:textId="77777777" w:rsidR="00DD48AA" w:rsidRDefault="00DD48AA" w:rsidP="005B557F">
      <w:pPr>
        <w:spacing w:after="0"/>
      </w:pPr>
    </w:p>
    <w:p w14:paraId="745122AF" w14:textId="300EBDE0" w:rsidR="00DD48AA" w:rsidRPr="00DD48AA" w:rsidRDefault="004B16C1" w:rsidP="005B557F">
      <w:pPr>
        <w:spacing w:after="0"/>
        <w:rPr>
          <w:u w:val="single"/>
        </w:rPr>
      </w:pPr>
      <w:r>
        <w:rPr>
          <w:u w:val="single"/>
        </w:rPr>
        <w:t>7</w:t>
      </w:r>
      <w:r w:rsidR="00E003BB">
        <w:rPr>
          <w:u w:val="single"/>
        </w:rPr>
        <w:t>.1 Data Collection</w:t>
      </w:r>
      <w:r w:rsidR="00DD48AA" w:rsidRPr="00DD48AA">
        <w:rPr>
          <w:u w:val="single"/>
        </w:rPr>
        <w:t xml:space="preserve"> </w:t>
      </w:r>
    </w:p>
    <w:p w14:paraId="4289C00C" w14:textId="77777777" w:rsidR="003900B2" w:rsidRDefault="003900B2" w:rsidP="003900B2">
      <w:pPr>
        <w:spacing w:after="0"/>
      </w:pPr>
      <w:r w:rsidRPr="006E0D8E">
        <w:rPr>
          <w:rFonts w:cstheme="minorHAnsi"/>
        </w:rPr>
        <w:t xml:space="preserve">All questionnaires will be printed and data collected </w:t>
      </w:r>
      <w:r>
        <w:rPr>
          <w:rFonts w:cstheme="minorHAnsi"/>
        </w:rPr>
        <w:t>will be done by hand.</w:t>
      </w:r>
      <w:r>
        <w:t xml:space="preserve"> </w:t>
      </w:r>
    </w:p>
    <w:p w14:paraId="57F3316C" w14:textId="77777777" w:rsidR="003900B2" w:rsidRDefault="003900B2" w:rsidP="003900B2">
      <w:pPr>
        <w:spacing w:after="0"/>
      </w:pPr>
      <w:r>
        <w:t>No identifiable (name-related) data will be collected during the survey. The interviews will take place in the participant’s home, if possible, with only the interviewer and the participant being present for protection of privacy and confidentiality. Participants will have the option not to participate if it is not possible for them to be alone.</w:t>
      </w:r>
    </w:p>
    <w:p w14:paraId="27BBDC12" w14:textId="77777777" w:rsidR="003900B2" w:rsidRDefault="003900B2" w:rsidP="003900B2">
      <w:pPr>
        <w:spacing w:after="0"/>
      </w:pPr>
    </w:p>
    <w:p w14:paraId="6CF65E3A" w14:textId="77777777" w:rsidR="003900B2" w:rsidRDefault="003900B2" w:rsidP="003900B2">
      <w:pPr>
        <w:spacing w:after="0"/>
      </w:pPr>
      <w:r>
        <w:t xml:space="preserve">We are conscious that in the event we use GPS based sampling for the household sampling stage, that the GPS coordinate corresponds to an address of the household. The study coordinator will ensure that GPS coordinates are provided to teams on a daily basis and that these are deleted from their GPS machines or phones at the end of each data collection day. This way only the Study Coordinator will have access to the GPS coordinates for the duration of the survey at all times. At the end of the survey and once all data has been checked and validated, the file containing the household GPS coordinates will be deleted. </w:t>
      </w:r>
    </w:p>
    <w:p w14:paraId="2B7CDE3A" w14:textId="77777777" w:rsidR="003900B2" w:rsidRDefault="003900B2" w:rsidP="003900B2">
      <w:pPr>
        <w:spacing w:after="0"/>
      </w:pPr>
    </w:p>
    <w:p w14:paraId="5CDB6630" w14:textId="3AD5921D" w:rsidR="003900B2" w:rsidRDefault="00DD48AA" w:rsidP="005B557F">
      <w:pPr>
        <w:spacing w:after="0"/>
      </w:pPr>
      <w:r>
        <w:t xml:space="preserve">The electronic database </w:t>
      </w:r>
      <w:r w:rsidR="003900B2">
        <w:t xml:space="preserve">used for data entry </w:t>
      </w:r>
      <w:r>
        <w:t xml:space="preserve">will be password protected. The paper versions of the questionnaires and the electronic database will be stored at the MSF-OCA headquarters or country management level for 5 years after the survey. </w:t>
      </w:r>
      <w:r w:rsidR="003900B2">
        <w:t xml:space="preserve">After 5 year, the paper copies of all the questionnaires will be destroyed. The electronic database will be stored in the headquarters in Amsterdam and will be available on appropriate request based on MSF’s Data Sharing guidelines. </w:t>
      </w:r>
    </w:p>
    <w:p w14:paraId="69643583" w14:textId="77777777" w:rsidR="003900B2" w:rsidRDefault="003900B2" w:rsidP="005B557F">
      <w:pPr>
        <w:spacing w:after="0"/>
      </w:pPr>
    </w:p>
    <w:p w14:paraId="79834F67" w14:textId="5B9C2CF7" w:rsidR="00DD48AA" w:rsidRDefault="003900B2" w:rsidP="005B557F">
      <w:pPr>
        <w:spacing w:after="0"/>
      </w:pPr>
      <w:r>
        <w:t>For the duration of the survey, the analysis of the data and the writing of the report a</w:t>
      </w:r>
      <w:r w:rsidR="00DD48AA">
        <w:t xml:space="preserve">ccess to the electronic and paper version of the survey will be restricted to the </w:t>
      </w:r>
      <w:r>
        <w:t>Study Co-</w:t>
      </w:r>
      <w:r w:rsidR="00906B54">
        <w:t>coordinator</w:t>
      </w:r>
      <w:r>
        <w:t xml:space="preserve">, the </w:t>
      </w:r>
      <w:r w:rsidR="00DD48AA">
        <w:t xml:space="preserve">co-investigators of the study and the Medical Coordinator. </w:t>
      </w:r>
    </w:p>
    <w:p w14:paraId="0AD6DF38" w14:textId="3B1558C0" w:rsidR="003C34EF" w:rsidRDefault="003C34EF" w:rsidP="005B557F">
      <w:pPr>
        <w:spacing w:after="0"/>
      </w:pPr>
    </w:p>
    <w:p w14:paraId="06248F08" w14:textId="7DCA20D7" w:rsidR="003C34EF" w:rsidRPr="003C34EF" w:rsidRDefault="004B16C1" w:rsidP="005B557F">
      <w:pPr>
        <w:spacing w:after="0"/>
        <w:rPr>
          <w:u w:val="single"/>
        </w:rPr>
      </w:pPr>
      <w:r>
        <w:rPr>
          <w:u w:val="single"/>
        </w:rPr>
        <w:t>7</w:t>
      </w:r>
      <w:r w:rsidR="00E003BB">
        <w:rPr>
          <w:u w:val="single"/>
        </w:rPr>
        <w:t>.2 Data entry</w:t>
      </w:r>
    </w:p>
    <w:p w14:paraId="438FD975" w14:textId="435C26A1" w:rsidR="003C34EF" w:rsidRPr="006E0D8E" w:rsidRDefault="003900B2" w:rsidP="005B557F">
      <w:pPr>
        <w:spacing w:after="0"/>
      </w:pPr>
      <w:r>
        <w:t>A data entry mask will be prepared in EpiData Manager for the electronic entry and storage of all collected data. This file will be password protected and only accessible to the Study Coordinator, the study co investigators, the medical coordinator and the data entry clerk. . A</w:t>
      </w:r>
      <w:r w:rsidR="003C34EF" w:rsidRPr="006E0D8E">
        <w:t xml:space="preserve">ll data from paper questionnaires will be entered into this password protected file by a trained Data Entry clerk. </w:t>
      </w:r>
      <w:r w:rsidR="00DD48AA">
        <w:t>Data cleaning will be done to check for inconsistencies in data entry and responses. T</w:t>
      </w:r>
      <w:r w:rsidR="00DD48AA" w:rsidRPr="00DD48AA">
        <w:t xml:space="preserve">he </w:t>
      </w:r>
      <w:r>
        <w:t xml:space="preserve">Study Coordinator </w:t>
      </w:r>
      <w:r w:rsidR="00DD48AA" w:rsidRPr="00DD48AA">
        <w:t>will review 20% of all questionnaires at random and compare them to the original paper format to ensure that the data quality is of sufficient quality.</w:t>
      </w:r>
    </w:p>
    <w:p w14:paraId="2D3E56B5" w14:textId="77777777" w:rsidR="003C34EF" w:rsidRDefault="003C34EF" w:rsidP="005B557F">
      <w:pPr>
        <w:spacing w:after="0"/>
      </w:pPr>
    </w:p>
    <w:p w14:paraId="0FCBA5CC" w14:textId="0DD8A412" w:rsidR="003C34EF" w:rsidRPr="00DD48AA" w:rsidRDefault="004B16C1" w:rsidP="005B557F">
      <w:pPr>
        <w:spacing w:after="0"/>
        <w:rPr>
          <w:u w:val="single"/>
        </w:rPr>
      </w:pPr>
      <w:r>
        <w:rPr>
          <w:u w:val="single"/>
        </w:rPr>
        <w:t>7</w:t>
      </w:r>
      <w:r w:rsidR="00E003BB">
        <w:rPr>
          <w:u w:val="single"/>
        </w:rPr>
        <w:t>.3 Data analysis</w:t>
      </w:r>
    </w:p>
    <w:p w14:paraId="7D5E74F9" w14:textId="39EF517B" w:rsidR="003C34EF" w:rsidRDefault="003900B2" w:rsidP="005B557F">
      <w:pPr>
        <w:spacing w:after="0"/>
      </w:pPr>
      <w:r>
        <w:t>All data cleaning and s</w:t>
      </w:r>
      <w:r w:rsidR="003C34EF">
        <w:t>tatistical analysis will be carried out using IBM SPSS Statistics version 22.0</w:t>
      </w:r>
      <w:r w:rsidR="00F6582E">
        <w:t xml:space="preserve"> (33)</w:t>
      </w:r>
      <w:r w:rsidR="003C34EF">
        <w:t xml:space="preserve">. </w:t>
      </w:r>
      <w:r w:rsidR="004931B4" w:rsidRPr="004931B4">
        <w:t>For all continuous variables the survey participants will be described in terms of means, medians and ranges. Data from categorical variables will be reported in proportions and respective 95% confidence intervals.</w:t>
      </w:r>
      <w:r w:rsidR="004931B4">
        <w:t xml:space="preserve"> </w:t>
      </w:r>
      <w:r w:rsidR="003C34EF">
        <w:t xml:space="preserve">.  Associations between responses to specific questions (e.g. problem recognition, perceived helpfulness of specific treatment providers), demographic characteristics and symptom levels will be examined by means of correlational analysis (Pearson or Spearman’s rho coefficients), independent samples t-tests or ANOVA, chi-square tests and/or non-parametric methods, depending on the response options for the outcome of interest concerned.  Where appropriate, multiple linear and/or logistic regression analysis will be employed to examine </w:t>
      </w:r>
      <w:r w:rsidR="003C34EF">
        <w:lastRenderedPageBreak/>
        <w:t>associations between variables (e.g. symptoms levels, MHL and use of health services) while controlling for potential covariates (e.g. demographic</w:t>
      </w:r>
      <w:r w:rsidR="00DD48AA">
        <w:t xml:space="preserve"> variables</w:t>
      </w:r>
      <w:r w:rsidR="003C34EF">
        <w:t>)</w:t>
      </w:r>
    </w:p>
    <w:p w14:paraId="5A87ED84" w14:textId="77777777" w:rsidR="002E5562" w:rsidRDefault="002E5562" w:rsidP="005B557F">
      <w:pPr>
        <w:spacing w:after="0"/>
      </w:pPr>
    </w:p>
    <w:p w14:paraId="30905886" w14:textId="65FBD15B" w:rsidR="00D118E6" w:rsidRPr="00DD48AA" w:rsidRDefault="004B16C1" w:rsidP="005B557F">
      <w:pPr>
        <w:spacing w:after="0"/>
        <w:rPr>
          <w:u w:val="single"/>
        </w:rPr>
      </w:pPr>
      <w:bookmarkStart w:id="189" w:name="_Toc489518735"/>
      <w:bookmarkEnd w:id="187"/>
      <w:r>
        <w:rPr>
          <w:u w:val="single"/>
        </w:rPr>
        <w:t>7</w:t>
      </w:r>
      <w:r w:rsidR="00E003BB">
        <w:rPr>
          <w:u w:val="single"/>
        </w:rPr>
        <w:t xml:space="preserve">.4 </w:t>
      </w:r>
      <w:r w:rsidR="00D118E6" w:rsidRPr="00DD48AA">
        <w:rPr>
          <w:u w:val="single"/>
        </w:rPr>
        <w:t>Data protection and management</w:t>
      </w:r>
      <w:bookmarkEnd w:id="188"/>
      <w:bookmarkEnd w:id="189"/>
    </w:p>
    <w:p w14:paraId="0126D414" w14:textId="224186F6" w:rsidR="00DD48AA" w:rsidRPr="006E0D8E" w:rsidRDefault="004931B4" w:rsidP="005B557F">
      <w:pPr>
        <w:spacing w:after="0"/>
        <w:rPr>
          <w:rFonts w:cstheme="minorHAnsi"/>
          <w:lang w:val="en-ZA"/>
        </w:rPr>
      </w:pPr>
      <w:r>
        <w:rPr>
          <w:rFonts w:cstheme="minorHAnsi"/>
          <w:lang w:val="en-ZA"/>
        </w:rPr>
        <w:t xml:space="preserve">Data will be coded by participant numbers and the questionnaires will only have the basic demographic information. </w:t>
      </w:r>
      <w:r w:rsidR="00DD48AA" w:rsidRPr="006E0D8E">
        <w:rPr>
          <w:rFonts w:cstheme="minorHAnsi"/>
          <w:lang w:val="en-ZA"/>
        </w:rPr>
        <w:t xml:space="preserve">Confidentiality is paramount, and no information about individual participants or their household members will be accessible to any individuals not directly involved in data entry. Participant identifiers will not be included in results and disseminated reports. The research team will be required to sign a non-disclosure and privacy form stating that they will not discuss information about individuals participating in the study outside of the research team. The research team will ensure the ethical principles of beneficence, non-maleficence, justice, autonomy and respect of persons are adhered to throughout the study. </w:t>
      </w:r>
    </w:p>
    <w:p w14:paraId="4C352439" w14:textId="49A2A415" w:rsidR="006D4209" w:rsidRPr="006E0D8E" w:rsidRDefault="006D4209" w:rsidP="005B557F">
      <w:pPr>
        <w:spacing w:after="0"/>
        <w:rPr>
          <w:rFonts w:cstheme="minorHAnsi"/>
        </w:rPr>
      </w:pPr>
      <w:r w:rsidRPr="006E0D8E">
        <w:rPr>
          <w:rFonts w:cstheme="minorHAnsi"/>
        </w:rPr>
        <w:t>Documents will be coded by participant numbers, no identifying data will be kept on individuals.</w:t>
      </w:r>
    </w:p>
    <w:p w14:paraId="13B4787C" w14:textId="1C549901" w:rsidR="0002644A" w:rsidRPr="006E0D8E" w:rsidRDefault="00203D5E" w:rsidP="005B557F">
      <w:pPr>
        <w:spacing w:after="0"/>
        <w:rPr>
          <w:rFonts w:cstheme="minorHAnsi"/>
          <w:lang w:val="en-ZA"/>
        </w:rPr>
      </w:pPr>
      <w:r w:rsidRPr="006E0D8E">
        <w:rPr>
          <w:rFonts w:cstheme="minorHAnsi"/>
          <w:bCs/>
        </w:rPr>
        <w:t>Although the results of this study may be published, no information that could identify any of the participants will be included. All reports and publications will refer only to anonymous or aggregated data.</w:t>
      </w:r>
      <w:r w:rsidR="00F05364" w:rsidRPr="006E0D8E">
        <w:rPr>
          <w:rFonts w:cstheme="minorHAnsi"/>
        </w:rPr>
        <w:t xml:space="preserve"> </w:t>
      </w:r>
      <w:r w:rsidR="0002644A" w:rsidRPr="006E0D8E">
        <w:rPr>
          <w:rFonts w:cstheme="minorHAnsi"/>
          <w:lang w:val="en-ZA"/>
        </w:rPr>
        <w:t xml:space="preserve">Nominal data will not be distributed outside the study location or appear in any report or publication. </w:t>
      </w:r>
    </w:p>
    <w:p w14:paraId="6A66D0D9" w14:textId="77777777" w:rsidR="00DB35A0" w:rsidRPr="006E0D8E" w:rsidRDefault="00DB35A0" w:rsidP="005B557F">
      <w:pPr>
        <w:spacing w:after="0"/>
        <w:rPr>
          <w:rFonts w:cstheme="minorHAnsi"/>
        </w:rPr>
      </w:pPr>
    </w:p>
    <w:p w14:paraId="016AC462" w14:textId="4E73C021" w:rsidR="007B4419" w:rsidRPr="00DD48AA" w:rsidRDefault="004B16C1" w:rsidP="005B557F">
      <w:pPr>
        <w:spacing w:after="0"/>
        <w:rPr>
          <w:u w:val="single"/>
        </w:rPr>
      </w:pPr>
      <w:bookmarkStart w:id="190" w:name="_Toc489518736"/>
      <w:r>
        <w:rPr>
          <w:u w:val="single"/>
        </w:rPr>
        <w:t>7</w:t>
      </w:r>
      <w:r w:rsidR="00E003BB">
        <w:rPr>
          <w:u w:val="single"/>
        </w:rPr>
        <w:t xml:space="preserve">.5 </w:t>
      </w:r>
      <w:r w:rsidR="007B4419" w:rsidRPr="00DD48AA">
        <w:rPr>
          <w:u w:val="single"/>
        </w:rPr>
        <w:t>Quality assurance</w:t>
      </w:r>
      <w:bookmarkEnd w:id="190"/>
      <w:r w:rsidR="007B4419" w:rsidRPr="00DD48AA">
        <w:rPr>
          <w:u w:val="single"/>
        </w:rPr>
        <w:t xml:space="preserve"> </w:t>
      </w:r>
    </w:p>
    <w:p w14:paraId="77FC9786" w14:textId="353DA337" w:rsidR="00BB297D" w:rsidRPr="006E0D8E" w:rsidRDefault="00BB297D" w:rsidP="005B557F">
      <w:pPr>
        <w:spacing w:after="0"/>
        <w:rPr>
          <w:rFonts w:cstheme="minorHAnsi"/>
        </w:rPr>
      </w:pPr>
      <w:r w:rsidRPr="006E0D8E">
        <w:rPr>
          <w:rFonts w:cstheme="minorHAnsi"/>
        </w:rPr>
        <w:t xml:space="preserve">During the field work, supervision of field teams will be ensured by the </w:t>
      </w:r>
      <w:r w:rsidR="004931B4">
        <w:rPr>
          <w:rFonts w:cstheme="minorHAnsi"/>
        </w:rPr>
        <w:t>Study Coordinator</w:t>
      </w:r>
      <w:r w:rsidRPr="006E0D8E">
        <w:rPr>
          <w:rFonts w:cstheme="minorHAnsi"/>
        </w:rPr>
        <w:t>. All data collection forms will be checked by one supervisor at the end of each study day to ensure that there is no missing or unclear data.</w:t>
      </w:r>
    </w:p>
    <w:p w14:paraId="4565D585" w14:textId="77777777" w:rsidR="00305E56" w:rsidRDefault="00305E56" w:rsidP="005B557F">
      <w:pPr>
        <w:spacing w:after="0"/>
        <w:rPr>
          <w:rFonts w:cstheme="minorHAnsi"/>
        </w:rPr>
      </w:pPr>
    </w:p>
    <w:p w14:paraId="6E1C858D" w14:textId="77777777" w:rsidR="00FA697F" w:rsidRDefault="00FA697F" w:rsidP="005B557F">
      <w:pPr>
        <w:spacing w:after="0"/>
        <w:rPr>
          <w:rFonts w:cstheme="minorHAnsi"/>
        </w:rPr>
      </w:pPr>
    </w:p>
    <w:p w14:paraId="79231435" w14:textId="64022331" w:rsidR="00DD48AA" w:rsidRPr="00DD48AA" w:rsidRDefault="004B16C1" w:rsidP="005B557F">
      <w:pPr>
        <w:spacing w:after="0"/>
        <w:rPr>
          <w:rFonts w:cstheme="minorHAnsi"/>
          <w:b/>
        </w:rPr>
      </w:pPr>
      <w:r>
        <w:rPr>
          <w:rFonts w:cstheme="minorHAnsi"/>
          <w:b/>
        </w:rPr>
        <w:t>8</w:t>
      </w:r>
      <w:r w:rsidR="00E003BB">
        <w:rPr>
          <w:rFonts w:cstheme="minorHAnsi"/>
          <w:b/>
        </w:rPr>
        <w:t xml:space="preserve">. </w:t>
      </w:r>
      <w:r w:rsidR="00DD48AA" w:rsidRPr="00DD48AA">
        <w:rPr>
          <w:rFonts w:cstheme="minorHAnsi"/>
          <w:b/>
        </w:rPr>
        <w:t>Ethical Considerations</w:t>
      </w:r>
    </w:p>
    <w:p w14:paraId="47EFBE65" w14:textId="77777777" w:rsidR="00DD48AA" w:rsidRPr="00DD48AA" w:rsidRDefault="00DD48AA" w:rsidP="005B557F">
      <w:pPr>
        <w:spacing w:after="0"/>
        <w:rPr>
          <w:rFonts w:eastAsia="Calibri" w:cs="Times New Roman"/>
          <w:lang w:val="en-GB"/>
        </w:rPr>
      </w:pPr>
      <w:r w:rsidRPr="00DD48AA">
        <w:rPr>
          <w:rFonts w:eastAsia="Calibri" w:cs="Times New Roman"/>
          <w:lang w:val="en-GB"/>
        </w:rPr>
        <w:t xml:space="preserve">The study will be conducted in accordance with </w:t>
      </w:r>
      <w:r w:rsidRPr="00202FA8">
        <w:rPr>
          <w:rFonts w:eastAsia="Calibri" w:cs="Times New Roman"/>
          <w:lang w:val="en-GB"/>
        </w:rPr>
        <w:t xml:space="preserve">the </w:t>
      </w:r>
      <w:r w:rsidRPr="00202FA8">
        <w:rPr>
          <w:rFonts w:eastAsia="Calibri" w:cs="Arial"/>
          <w:iCs/>
          <w:lang w:val="en-GB"/>
        </w:rPr>
        <w:t xml:space="preserve">Council for International Organisations of Medical Sciences (CIOMS) International Ethical Guidelines, 2016 and the World Medical Assembly (WMA) </w:t>
      </w:r>
      <w:r w:rsidRPr="00DD48AA">
        <w:rPr>
          <w:rFonts w:eastAsia="Calibri" w:cs="Times New Roman"/>
          <w:lang w:val="en-GB"/>
        </w:rPr>
        <w:t>Helsinki Declaration on Ethical Principles for Medical Research Involving Human Subjects.</w:t>
      </w:r>
      <w:bookmarkStart w:id="191" w:name="_Toc444751509"/>
      <w:r w:rsidRPr="00DD48AA">
        <w:rPr>
          <w:rFonts w:eastAsia="Calibri" w:cs="Times New Roman"/>
          <w:lang w:val="en-GB"/>
        </w:rPr>
        <w:t xml:space="preserve"> </w:t>
      </w:r>
    </w:p>
    <w:p w14:paraId="5368011B" w14:textId="3ED6A454" w:rsidR="00DD48AA" w:rsidRDefault="00DD48AA" w:rsidP="005B557F">
      <w:pPr>
        <w:spacing w:after="0" w:line="300" w:lineRule="exact"/>
        <w:rPr>
          <w:rFonts w:eastAsia="Cordia New" w:cs="Arial"/>
          <w:bCs/>
          <w:iCs/>
          <w:noProof/>
          <w:lang w:val="en-GB"/>
        </w:rPr>
      </w:pPr>
      <w:r w:rsidRPr="00DD48AA">
        <w:rPr>
          <w:rFonts w:eastAsia="Calibri" w:cs="Times New Roman"/>
          <w:lang w:val="en-GB"/>
        </w:rPr>
        <w:t>The protocol will be approved by the Ethical Review Board of</w:t>
      </w:r>
      <w:r w:rsidRPr="005079FD">
        <w:rPr>
          <w:rFonts w:eastAsia="Calibri" w:cs="Times New Roman"/>
          <w:lang w:val="fr-CA"/>
        </w:rPr>
        <w:t xml:space="preserve"> Médecins</w:t>
      </w:r>
      <w:r w:rsidRPr="00DD48AA">
        <w:rPr>
          <w:rFonts w:eastAsia="Calibri" w:cs="Times New Roman"/>
          <w:lang w:val="en-GB"/>
        </w:rPr>
        <w:t xml:space="preserve"> san</w:t>
      </w:r>
      <w:r w:rsidRPr="005079FD">
        <w:rPr>
          <w:rFonts w:eastAsia="Calibri" w:cs="Times New Roman"/>
          <w:lang w:val="fr-BE"/>
        </w:rPr>
        <w:t xml:space="preserve"> Frontières</w:t>
      </w:r>
      <w:r w:rsidRPr="00DD48AA">
        <w:rPr>
          <w:rFonts w:eastAsia="Calibri" w:cs="Times New Roman"/>
          <w:lang w:val="en-GB"/>
        </w:rPr>
        <w:t xml:space="preserve"> before implementation. In addition official permission will be requested from </w:t>
      </w:r>
      <w:bookmarkStart w:id="192" w:name="_Toc433113687"/>
      <w:bookmarkStart w:id="193" w:name="_Toc444751510"/>
      <w:bookmarkStart w:id="194" w:name="_Toc444756842"/>
      <w:bookmarkEnd w:id="191"/>
      <w:r w:rsidRPr="00D00AAC">
        <w:rPr>
          <w:rFonts w:eastAsia="Cordia New" w:cs="Arial"/>
          <w:bCs/>
          <w:iCs/>
          <w:noProof/>
          <w:lang w:val="en-GB"/>
        </w:rPr>
        <w:t xml:space="preserve">Directorates of Health for both </w:t>
      </w:r>
      <w:r w:rsidR="00F1409E" w:rsidRPr="00D00AAC">
        <w:rPr>
          <w:rFonts w:eastAsia="Cordia New" w:cs="Arial"/>
          <w:bCs/>
          <w:iCs/>
          <w:noProof/>
          <w:lang w:val="en-GB"/>
        </w:rPr>
        <w:t>Aleppo</w:t>
      </w:r>
      <w:r w:rsidRPr="00D00AAC">
        <w:rPr>
          <w:rFonts w:eastAsia="Cordia New" w:cs="Arial"/>
          <w:bCs/>
          <w:iCs/>
          <w:noProof/>
          <w:lang w:val="en-GB"/>
        </w:rPr>
        <w:t xml:space="preserve"> </w:t>
      </w:r>
      <w:r w:rsidR="00202FA8" w:rsidRPr="00D00AAC">
        <w:rPr>
          <w:rFonts w:eastAsia="Cordia New" w:cs="Arial"/>
          <w:bCs/>
          <w:iCs/>
          <w:noProof/>
          <w:lang w:val="en-GB"/>
        </w:rPr>
        <w:t xml:space="preserve">&amp; </w:t>
      </w:r>
      <w:r w:rsidR="00F1409E" w:rsidRPr="00D00AAC">
        <w:rPr>
          <w:rFonts w:eastAsia="Cordia New" w:cs="Arial"/>
          <w:bCs/>
          <w:iCs/>
          <w:noProof/>
          <w:lang w:val="en-GB"/>
        </w:rPr>
        <w:t>Ar-</w:t>
      </w:r>
      <w:r w:rsidR="00E7693C">
        <w:rPr>
          <w:rFonts w:eastAsia="Cordia New" w:cs="Arial"/>
          <w:bCs/>
          <w:iCs/>
          <w:noProof/>
          <w:lang w:val="en-GB"/>
        </w:rPr>
        <w:t>Ar-Raqqah</w:t>
      </w:r>
      <w:r w:rsidR="00202FA8" w:rsidRPr="00D00AAC">
        <w:rPr>
          <w:rFonts w:eastAsia="Cordia New" w:cs="Arial"/>
          <w:bCs/>
          <w:iCs/>
          <w:noProof/>
          <w:lang w:val="en-GB"/>
        </w:rPr>
        <w:t xml:space="preserve"> Governorate and the Ministry for Displacement and migration, </w:t>
      </w:r>
      <w:r w:rsidR="00F1409E" w:rsidRPr="00D00AAC">
        <w:rPr>
          <w:rFonts w:eastAsia="Cordia New" w:cs="Arial"/>
          <w:bCs/>
          <w:iCs/>
          <w:noProof/>
          <w:lang w:val="en-GB"/>
        </w:rPr>
        <w:t>Aleppo</w:t>
      </w:r>
      <w:r w:rsidR="00202FA8" w:rsidRPr="00D00AAC">
        <w:rPr>
          <w:rFonts w:eastAsia="Cordia New" w:cs="Arial"/>
          <w:bCs/>
          <w:iCs/>
          <w:noProof/>
          <w:lang w:val="en-GB"/>
        </w:rPr>
        <w:t xml:space="preserve"> &amp; </w:t>
      </w:r>
      <w:r w:rsidR="00F1409E" w:rsidRPr="00D00AAC">
        <w:rPr>
          <w:rFonts w:eastAsia="Cordia New" w:cs="Arial"/>
          <w:bCs/>
          <w:iCs/>
          <w:noProof/>
          <w:lang w:val="en-GB"/>
        </w:rPr>
        <w:t>Ar-</w:t>
      </w:r>
      <w:r w:rsidR="00E7693C">
        <w:rPr>
          <w:rFonts w:eastAsia="Cordia New" w:cs="Arial"/>
          <w:bCs/>
          <w:iCs/>
          <w:noProof/>
          <w:lang w:val="en-GB"/>
        </w:rPr>
        <w:t>Ar-Raqqah</w:t>
      </w:r>
      <w:r w:rsidR="00202FA8" w:rsidRPr="00D00AAC">
        <w:rPr>
          <w:rFonts w:eastAsia="Cordia New" w:cs="Arial"/>
          <w:bCs/>
          <w:iCs/>
          <w:noProof/>
          <w:lang w:val="en-GB"/>
        </w:rPr>
        <w:t xml:space="preserve"> Governorate, </w:t>
      </w:r>
      <w:r w:rsidR="007A736E" w:rsidRPr="00D00AAC">
        <w:rPr>
          <w:rFonts w:eastAsia="Cordia New" w:cs="Arial"/>
          <w:bCs/>
          <w:iCs/>
          <w:noProof/>
          <w:lang w:val="en-GB"/>
        </w:rPr>
        <w:t>Syria</w:t>
      </w:r>
      <w:r w:rsidRPr="00D00AAC">
        <w:rPr>
          <w:rFonts w:eastAsia="Cordia New" w:cs="Arial"/>
          <w:bCs/>
          <w:iCs/>
          <w:noProof/>
          <w:lang w:val="en-GB"/>
        </w:rPr>
        <w:t>.</w:t>
      </w:r>
    </w:p>
    <w:p w14:paraId="376BEEBB" w14:textId="77777777" w:rsidR="004931B4" w:rsidRPr="00DD48AA" w:rsidRDefault="004931B4" w:rsidP="005B557F">
      <w:pPr>
        <w:spacing w:after="0" w:line="300" w:lineRule="exact"/>
        <w:rPr>
          <w:rFonts w:eastAsia="Cordia New" w:cs="Arial"/>
          <w:bCs/>
          <w:iCs/>
          <w:noProof/>
          <w:lang w:val="en-GB"/>
        </w:rPr>
      </w:pPr>
    </w:p>
    <w:p w14:paraId="57FF4F89" w14:textId="18AB3D97" w:rsidR="00DD48AA" w:rsidRPr="00DD48AA" w:rsidRDefault="00DD48AA" w:rsidP="005B557F">
      <w:pPr>
        <w:spacing w:after="0"/>
        <w:rPr>
          <w:rFonts w:eastAsia="Calibri" w:cs="Times New Roman"/>
          <w:lang w:val="en-GB"/>
        </w:rPr>
      </w:pPr>
      <w:r w:rsidRPr="00DD48AA">
        <w:rPr>
          <w:rFonts w:eastAsia="Calibri" w:cs="Times New Roman"/>
          <w:lang w:val="en-GB"/>
        </w:rPr>
        <w:t>The camp</w:t>
      </w:r>
      <w:r w:rsidR="00D00AAC">
        <w:rPr>
          <w:rFonts w:eastAsia="Calibri" w:cs="Times New Roman"/>
          <w:lang w:val="en-GB"/>
        </w:rPr>
        <w:t>/town</w:t>
      </w:r>
      <w:r w:rsidRPr="00DD48AA">
        <w:rPr>
          <w:rFonts w:eastAsia="Calibri" w:cs="Times New Roman"/>
          <w:lang w:val="en-GB"/>
        </w:rPr>
        <w:t xml:space="preserve"> administrator and the relevant authorities (including identified community leaders) will receive a letter one week prior to the start of the survey explaining the purpose of the survey and its procedures, specifically also explaining how the survey ensures anonymity of respondents and their right to refuse participation in the interview.  If feasible, a meeting with camp administration and relevant authorities (including identified community leaders) will be held to answer questions and address any concerns regarding the survey</w:t>
      </w:r>
      <w:r w:rsidR="004931B4">
        <w:rPr>
          <w:rFonts w:eastAsia="Calibri" w:cs="Times New Roman"/>
          <w:lang w:val="en-GB"/>
        </w:rPr>
        <w:t xml:space="preserve"> two weeks before the implementation</w:t>
      </w:r>
      <w:r w:rsidRPr="00DD48AA">
        <w:rPr>
          <w:rFonts w:eastAsia="Calibri" w:cs="Times New Roman"/>
          <w:lang w:val="en-GB"/>
        </w:rPr>
        <w:t xml:space="preserve">.  This will also enable input from community leaders about </w:t>
      </w:r>
      <w:r>
        <w:rPr>
          <w:rFonts w:eastAsia="Calibri" w:cs="Times New Roman"/>
          <w:lang w:val="en-GB"/>
        </w:rPr>
        <w:t xml:space="preserve">mental </w:t>
      </w:r>
      <w:r w:rsidRPr="00DD48AA">
        <w:rPr>
          <w:rFonts w:eastAsia="Calibri" w:cs="Times New Roman"/>
          <w:lang w:val="en-GB"/>
        </w:rPr>
        <w:t>health issues that matter most to them.</w:t>
      </w:r>
    </w:p>
    <w:p w14:paraId="18104510" w14:textId="77777777" w:rsidR="004931B4" w:rsidRDefault="004931B4" w:rsidP="005B557F">
      <w:pPr>
        <w:spacing w:after="0"/>
        <w:rPr>
          <w:rFonts w:eastAsia="Calibri" w:cs="Times New Roman"/>
          <w:lang w:val="en-GB"/>
        </w:rPr>
      </w:pPr>
    </w:p>
    <w:p w14:paraId="43362438" w14:textId="77777777" w:rsidR="004931B4" w:rsidRDefault="004931B4" w:rsidP="005B557F">
      <w:pPr>
        <w:spacing w:after="0"/>
        <w:rPr>
          <w:rFonts w:eastAsia="Calibri" w:cs="Times New Roman"/>
          <w:lang w:val="en-GB"/>
        </w:rPr>
      </w:pPr>
      <w:r w:rsidRPr="004931B4">
        <w:rPr>
          <w:rFonts w:eastAsia="Calibri" w:cs="Times New Roman"/>
          <w:lang w:val="en-GB"/>
        </w:rPr>
        <w:t xml:space="preserve">Due to the uncertainly of the location that the survey will be conducted it is not possible to define which relevant authorities, including community leaders will be approached prior to conducting this survey. This will be defined when the precise study location is identified. </w:t>
      </w:r>
    </w:p>
    <w:p w14:paraId="3382E1D5" w14:textId="77777777" w:rsidR="004931B4" w:rsidRDefault="004931B4" w:rsidP="005B557F">
      <w:pPr>
        <w:spacing w:after="0"/>
        <w:rPr>
          <w:rFonts w:eastAsia="Calibri" w:cs="Times New Roman"/>
          <w:lang w:val="en-GB"/>
        </w:rPr>
      </w:pPr>
    </w:p>
    <w:p w14:paraId="789B15BB" w14:textId="3D5A7CF6" w:rsidR="00DD48AA" w:rsidRDefault="00DD48AA" w:rsidP="005B557F">
      <w:pPr>
        <w:spacing w:after="0"/>
        <w:rPr>
          <w:rFonts w:eastAsia="Calibri" w:cs="Times New Roman"/>
          <w:lang w:val="en-GB"/>
        </w:rPr>
      </w:pPr>
      <w:r w:rsidRPr="00DD48AA">
        <w:rPr>
          <w:rFonts w:eastAsia="Calibri" w:cs="Times New Roman"/>
          <w:lang w:val="en-GB"/>
        </w:rPr>
        <w:lastRenderedPageBreak/>
        <w:t xml:space="preserve">The MSF </w:t>
      </w:r>
      <w:r>
        <w:rPr>
          <w:rFonts w:eastAsia="Calibri" w:cs="Times New Roman"/>
          <w:lang w:val="en-GB"/>
        </w:rPr>
        <w:t xml:space="preserve">mental health </w:t>
      </w:r>
      <w:r w:rsidRPr="00DD48AA">
        <w:rPr>
          <w:rFonts w:eastAsia="Calibri" w:cs="Times New Roman"/>
          <w:lang w:val="en-GB"/>
        </w:rPr>
        <w:t xml:space="preserve">responsible in the field will advise the study team on the referral practices when finding survey participant who show signs or symptoms of </w:t>
      </w:r>
      <w:r>
        <w:rPr>
          <w:rFonts w:eastAsia="Calibri" w:cs="Times New Roman"/>
          <w:lang w:val="en-GB"/>
        </w:rPr>
        <w:t>psychological distress</w:t>
      </w:r>
      <w:r w:rsidRPr="00DD48AA">
        <w:rPr>
          <w:rFonts w:eastAsia="Calibri" w:cs="Times New Roman"/>
          <w:lang w:val="en-GB"/>
        </w:rPr>
        <w:t xml:space="preserve"> requiring immediate </w:t>
      </w:r>
      <w:r>
        <w:rPr>
          <w:rFonts w:eastAsia="Calibri" w:cs="Times New Roman"/>
          <w:lang w:val="en-GB"/>
        </w:rPr>
        <w:t>clinical attention</w:t>
      </w:r>
      <w:r w:rsidR="004931B4">
        <w:rPr>
          <w:rFonts w:eastAsia="Calibri" w:cs="Times New Roman"/>
          <w:lang w:val="en-GB"/>
        </w:rPr>
        <w:t xml:space="preserve"> or in the event that a study participant or member of a participating household expresses the desire to access mental health care services</w:t>
      </w:r>
      <w:r w:rsidRPr="00DD48AA">
        <w:rPr>
          <w:rFonts w:eastAsia="Calibri" w:cs="Times New Roman"/>
          <w:lang w:val="en-GB"/>
        </w:rPr>
        <w:t>.</w:t>
      </w:r>
    </w:p>
    <w:p w14:paraId="51ED54D8" w14:textId="77777777" w:rsidR="00D00AAC" w:rsidRPr="00DD48AA" w:rsidRDefault="00D00AAC" w:rsidP="005B557F">
      <w:pPr>
        <w:spacing w:after="0"/>
        <w:rPr>
          <w:rFonts w:eastAsia="Calibri" w:cs="Times New Roman"/>
          <w:lang w:val="en-GB"/>
        </w:rPr>
      </w:pPr>
    </w:p>
    <w:p w14:paraId="709D9467" w14:textId="2AE063BD" w:rsidR="00DD48AA" w:rsidRPr="00DD48AA" w:rsidRDefault="004B16C1" w:rsidP="005B557F">
      <w:pPr>
        <w:keepNext/>
        <w:keepLines/>
        <w:spacing w:after="0"/>
        <w:outlineLvl w:val="1"/>
        <w:rPr>
          <w:rFonts w:eastAsiaTheme="majorEastAsia" w:cstheme="majorBidi"/>
          <w:bCs/>
          <w:u w:val="single"/>
          <w:lang w:val="en-GB"/>
        </w:rPr>
      </w:pPr>
      <w:bookmarkStart w:id="195" w:name="_Toc485629330"/>
      <w:r>
        <w:rPr>
          <w:rFonts w:eastAsiaTheme="majorEastAsia" w:cstheme="majorBidi"/>
          <w:bCs/>
          <w:u w:val="single"/>
          <w:lang w:val="en-GB"/>
        </w:rPr>
        <w:t>8</w:t>
      </w:r>
      <w:r w:rsidR="00E003BB">
        <w:rPr>
          <w:rFonts w:eastAsiaTheme="majorEastAsia" w:cstheme="majorBidi"/>
          <w:bCs/>
          <w:u w:val="single"/>
          <w:lang w:val="en-GB"/>
        </w:rPr>
        <w:t xml:space="preserve">.1 </w:t>
      </w:r>
      <w:r w:rsidR="00DD48AA" w:rsidRPr="00DD48AA">
        <w:rPr>
          <w:rFonts w:eastAsiaTheme="majorEastAsia" w:cstheme="majorBidi"/>
          <w:bCs/>
          <w:u w:val="single"/>
          <w:lang w:val="en-GB"/>
        </w:rPr>
        <w:t>Informed consent</w:t>
      </w:r>
      <w:bookmarkEnd w:id="192"/>
      <w:bookmarkEnd w:id="193"/>
      <w:bookmarkEnd w:id="194"/>
      <w:bookmarkEnd w:id="195"/>
      <w:r w:rsidR="00DD48AA" w:rsidRPr="00DD48AA">
        <w:rPr>
          <w:rFonts w:eastAsiaTheme="majorEastAsia" w:cstheme="majorBidi"/>
          <w:bCs/>
          <w:u w:val="single"/>
          <w:lang w:val="en-GB"/>
        </w:rPr>
        <w:t xml:space="preserve"> </w:t>
      </w:r>
    </w:p>
    <w:p w14:paraId="68531BCA" w14:textId="2E0AD25B" w:rsidR="00DD48AA" w:rsidRPr="00DD48AA" w:rsidRDefault="00DD48AA" w:rsidP="005B557F">
      <w:pPr>
        <w:spacing w:after="0"/>
        <w:rPr>
          <w:rFonts w:eastAsia="Calibri" w:cs="Times New Roman"/>
          <w:lang w:val="en-GB"/>
        </w:rPr>
      </w:pPr>
      <w:r w:rsidRPr="00DD48AA">
        <w:rPr>
          <w:rFonts w:eastAsia="Calibri" w:cs="Times New Roman"/>
          <w:lang w:val="en-GB"/>
        </w:rPr>
        <w:t xml:space="preserve">Heads of the selected households will receive oral and written information about the survey objectives, study procedures and a clear explanation of the risks and benefits derived from participation in the research through a trained study staff. </w:t>
      </w:r>
      <w:r w:rsidR="009401B8" w:rsidRPr="00DD48AA">
        <w:rPr>
          <w:rFonts w:eastAsia="Calibri" w:cs="Times New Roman"/>
          <w:lang w:val="en-GB"/>
        </w:rPr>
        <w:t xml:space="preserve">In order to ensure each </w:t>
      </w:r>
      <w:r w:rsidR="004931B4">
        <w:rPr>
          <w:rFonts w:eastAsia="Calibri" w:cs="Times New Roman"/>
          <w:lang w:val="en-GB"/>
        </w:rPr>
        <w:t xml:space="preserve">head of household </w:t>
      </w:r>
      <w:r w:rsidR="009401B8" w:rsidRPr="00DD48AA">
        <w:rPr>
          <w:rFonts w:eastAsia="Calibri" w:cs="Times New Roman"/>
          <w:lang w:val="en-GB"/>
        </w:rPr>
        <w:t>provides informed consent, and in recognition of low literacy levels, an information sheet and consent form will be read out loud by the interviewer in and the main aims, nature and implications of the study will be explained (</w:t>
      </w:r>
      <w:r w:rsidR="009401B8" w:rsidRPr="007661EA">
        <w:rPr>
          <w:rFonts w:eastAsia="Calibri" w:cs="Times New Roman"/>
          <w:lang w:val="en-GB"/>
        </w:rPr>
        <w:t xml:space="preserve">Annex </w:t>
      </w:r>
      <w:r w:rsidR="007661EA" w:rsidRPr="007661EA">
        <w:rPr>
          <w:rFonts w:eastAsia="Calibri" w:cs="Times New Roman"/>
          <w:lang w:val="en-GB"/>
        </w:rPr>
        <w:t>1</w:t>
      </w:r>
      <w:r w:rsidR="009401B8" w:rsidRPr="00DD48AA">
        <w:rPr>
          <w:rFonts w:eastAsia="Calibri" w:cs="Times New Roman"/>
          <w:lang w:val="en-GB"/>
        </w:rPr>
        <w:t xml:space="preserve">). </w:t>
      </w:r>
      <w:r w:rsidRPr="00DD48AA">
        <w:rPr>
          <w:rFonts w:eastAsia="Calibri" w:cs="Times New Roman"/>
          <w:lang w:val="en-GB"/>
        </w:rPr>
        <w:t>The trained survey staff will answer to any queries that the</w:t>
      </w:r>
      <w:r w:rsidR="004931B4">
        <w:rPr>
          <w:rFonts w:eastAsia="Calibri" w:cs="Times New Roman"/>
          <w:lang w:val="en-GB"/>
        </w:rPr>
        <w:t>y</w:t>
      </w:r>
      <w:r w:rsidRPr="00DD48AA">
        <w:rPr>
          <w:rFonts w:eastAsia="Calibri" w:cs="Times New Roman"/>
          <w:lang w:val="en-GB"/>
        </w:rPr>
        <w:t xml:space="preserve"> may have. Those </w:t>
      </w:r>
      <w:r w:rsidR="004931B4">
        <w:rPr>
          <w:rFonts w:eastAsia="Calibri" w:cs="Times New Roman"/>
          <w:lang w:val="en-GB"/>
        </w:rPr>
        <w:t xml:space="preserve">head of households </w:t>
      </w:r>
      <w:r w:rsidRPr="00DD48AA">
        <w:rPr>
          <w:rFonts w:eastAsia="Calibri" w:cs="Times New Roman"/>
          <w:lang w:val="en-GB"/>
        </w:rPr>
        <w:t xml:space="preserve">willing to </w:t>
      </w:r>
      <w:r>
        <w:rPr>
          <w:rFonts w:eastAsia="Calibri" w:cs="Times New Roman"/>
          <w:lang w:val="en-GB"/>
        </w:rPr>
        <w:t xml:space="preserve">permit the identified person to </w:t>
      </w:r>
      <w:r w:rsidRPr="00DD48AA">
        <w:rPr>
          <w:rFonts w:eastAsia="Calibri" w:cs="Times New Roman"/>
          <w:lang w:val="en-GB"/>
        </w:rPr>
        <w:t>participate will have their verbal consent noted by the person obtaining consent.</w:t>
      </w:r>
      <w:r w:rsidRPr="00DD48AA">
        <w:t xml:space="preserve"> </w:t>
      </w:r>
      <w:r w:rsidRPr="00DD48AA">
        <w:rPr>
          <w:rFonts w:eastAsia="Calibri" w:cs="Times New Roman"/>
          <w:lang w:val="en-GB"/>
        </w:rPr>
        <w:t>If permission is granted the same information and procedure will be applied to the identi</w:t>
      </w:r>
      <w:r>
        <w:rPr>
          <w:rFonts w:eastAsia="Calibri" w:cs="Times New Roman"/>
          <w:lang w:val="en-GB"/>
        </w:rPr>
        <w:t>fied participant for the survey</w:t>
      </w:r>
      <w:r w:rsidR="004931B4">
        <w:rPr>
          <w:rFonts w:eastAsia="Calibri" w:cs="Times New Roman"/>
          <w:lang w:val="en-GB"/>
        </w:rPr>
        <w:t xml:space="preserve">. For all persons participating aged &lt;18 years we will ask for informed consent </w:t>
      </w:r>
      <w:r w:rsidR="00906B54">
        <w:rPr>
          <w:rFonts w:eastAsia="Calibri" w:cs="Times New Roman"/>
          <w:lang w:val="en-GB"/>
        </w:rPr>
        <w:t>for</w:t>
      </w:r>
      <w:r w:rsidR="004931B4">
        <w:rPr>
          <w:rFonts w:eastAsia="Calibri" w:cs="Times New Roman"/>
          <w:lang w:val="en-GB"/>
        </w:rPr>
        <w:t xml:space="preserve"> the parents/caretakers and informed ‘assent’ from the participating young person.</w:t>
      </w:r>
      <w:r>
        <w:rPr>
          <w:rFonts w:eastAsia="Calibri" w:cs="Times New Roman"/>
          <w:lang w:val="en-GB"/>
        </w:rPr>
        <w:t xml:space="preserve"> </w:t>
      </w:r>
    </w:p>
    <w:p w14:paraId="5EB76F79" w14:textId="709BEC86" w:rsidR="00DD48AA" w:rsidRDefault="00DD48AA" w:rsidP="005B557F">
      <w:pPr>
        <w:spacing w:after="0"/>
        <w:rPr>
          <w:rFonts w:eastAsia="Calibri" w:cs="Times New Roman"/>
          <w:lang w:val="en-GB"/>
        </w:rPr>
      </w:pPr>
      <w:r w:rsidRPr="00DD48AA">
        <w:rPr>
          <w:rFonts w:eastAsia="Calibri" w:cs="Times New Roman"/>
          <w:lang w:val="en-GB"/>
        </w:rPr>
        <w:t xml:space="preserve">Participants will be informed that they have the right to withdraw from the study at any time during the research. </w:t>
      </w:r>
      <w:r w:rsidR="009401B8">
        <w:rPr>
          <w:rFonts w:eastAsia="Calibri" w:cs="Times New Roman"/>
          <w:lang w:val="en-GB"/>
        </w:rPr>
        <w:t>P</w:t>
      </w:r>
      <w:r w:rsidRPr="00DD48AA">
        <w:rPr>
          <w:rFonts w:eastAsia="Calibri" w:cs="Times New Roman"/>
          <w:lang w:val="en-GB"/>
        </w:rPr>
        <w:t>articipants will be made aware that participating in the study is in no way linked to the care they will receive from MSF, and that no incentives will be given for participation in the study.</w:t>
      </w:r>
    </w:p>
    <w:p w14:paraId="3E3C625A" w14:textId="77777777" w:rsidR="00DD48AA" w:rsidRPr="00DD48AA" w:rsidRDefault="00DD48AA" w:rsidP="005B557F">
      <w:pPr>
        <w:spacing w:after="0"/>
        <w:rPr>
          <w:rFonts w:eastAsia="Calibri" w:cs="Times New Roman"/>
          <w:lang w:val="en-GB"/>
        </w:rPr>
      </w:pPr>
    </w:p>
    <w:p w14:paraId="601ED48F" w14:textId="430A77E4" w:rsidR="00DD48AA" w:rsidRPr="00DD48AA" w:rsidRDefault="004B16C1" w:rsidP="005B557F">
      <w:pPr>
        <w:keepNext/>
        <w:keepLines/>
        <w:spacing w:after="0"/>
        <w:outlineLvl w:val="1"/>
        <w:rPr>
          <w:rFonts w:eastAsiaTheme="majorEastAsia" w:cstheme="majorBidi"/>
          <w:bCs/>
          <w:u w:val="single"/>
          <w:lang w:val="en-GB"/>
        </w:rPr>
      </w:pPr>
      <w:bookmarkStart w:id="196" w:name="_Toc433113689"/>
      <w:bookmarkStart w:id="197" w:name="_Toc444751512"/>
      <w:bookmarkStart w:id="198" w:name="_Toc444756844"/>
      <w:bookmarkStart w:id="199" w:name="_Toc485629332"/>
      <w:r>
        <w:rPr>
          <w:rFonts w:eastAsiaTheme="majorEastAsia" w:cstheme="majorBidi"/>
          <w:bCs/>
          <w:u w:val="single"/>
          <w:lang w:val="en-GB"/>
        </w:rPr>
        <w:t>8</w:t>
      </w:r>
      <w:r w:rsidR="00E003BB">
        <w:rPr>
          <w:rFonts w:eastAsiaTheme="majorEastAsia" w:cstheme="majorBidi"/>
          <w:bCs/>
          <w:u w:val="single"/>
          <w:lang w:val="en-GB"/>
        </w:rPr>
        <w:t xml:space="preserve">.2 </w:t>
      </w:r>
      <w:r w:rsidR="00DD48AA" w:rsidRPr="00DD48AA">
        <w:rPr>
          <w:rFonts w:eastAsiaTheme="majorEastAsia" w:cstheme="majorBidi"/>
          <w:bCs/>
          <w:u w:val="single"/>
          <w:lang w:val="en-GB"/>
        </w:rPr>
        <w:t>Risks and benefits related to survey participation</w:t>
      </w:r>
      <w:bookmarkEnd w:id="196"/>
      <w:bookmarkEnd w:id="197"/>
      <w:bookmarkEnd w:id="198"/>
      <w:bookmarkEnd w:id="199"/>
      <w:r w:rsidR="00DD48AA" w:rsidRPr="00DD48AA">
        <w:rPr>
          <w:rFonts w:eastAsiaTheme="majorEastAsia" w:cstheme="majorBidi"/>
          <w:bCs/>
          <w:u w:val="single"/>
          <w:lang w:val="en-GB"/>
        </w:rPr>
        <w:t xml:space="preserve"> </w:t>
      </w:r>
    </w:p>
    <w:p w14:paraId="14050FEF" w14:textId="6B275414" w:rsidR="009401B8" w:rsidRPr="009401B8" w:rsidRDefault="00E003BB" w:rsidP="005B557F">
      <w:pPr>
        <w:spacing w:after="0"/>
        <w:rPr>
          <w:rFonts w:eastAsia="Calibri" w:cs="Times New Roman"/>
          <w:noProof/>
          <w:u w:val="single"/>
          <w:lang w:val="en-GB"/>
        </w:rPr>
      </w:pPr>
      <w:r>
        <w:rPr>
          <w:rFonts w:eastAsia="Calibri" w:cs="Times New Roman"/>
          <w:noProof/>
          <w:u w:val="single"/>
          <w:lang w:val="en-GB"/>
        </w:rPr>
        <w:t>Risks</w:t>
      </w:r>
    </w:p>
    <w:p w14:paraId="11D8AEEB" w14:textId="2F324AEA" w:rsidR="009401B8" w:rsidRDefault="009401B8" w:rsidP="005B557F">
      <w:pPr>
        <w:spacing w:after="0"/>
        <w:rPr>
          <w:rFonts w:eastAsia="Calibri" w:cs="Times New Roman"/>
          <w:noProof/>
          <w:lang w:val="en-GB"/>
        </w:rPr>
      </w:pPr>
      <w:r w:rsidRPr="009401B8">
        <w:rPr>
          <w:rFonts w:eastAsia="Calibri" w:cs="Times New Roman"/>
          <w:noProof/>
          <w:lang w:val="en-GB"/>
        </w:rPr>
        <w:t xml:space="preserve">The study participation is not expected to convey any risks to the participants. The interview will be conducted in privacy by trained survey staff. The questionnaire has been designed to deal the sensitive topics delicately. However, participating in this study may include possible anxiety induced by the interview (MHL survey and psychological scales), psychological discomfort related to the disclosure of personal information, and the inconvenience to the participants as a result of taking the time to participate in the research. To minimise any such possible discomfort or anxiety related to the data collection for this study, the data collection procedures will be clearly explained so that participants are well informed about what to expect from the study. </w:t>
      </w:r>
    </w:p>
    <w:p w14:paraId="6812BD8B" w14:textId="77777777" w:rsidR="009401B8" w:rsidRDefault="009401B8" w:rsidP="005B557F">
      <w:pPr>
        <w:spacing w:after="0"/>
        <w:rPr>
          <w:rFonts w:eastAsia="Calibri" w:cs="Times New Roman"/>
          <w:noProof/>
          <w:lang w:val="en-GB"/>
        </w:rPr>
      </w:pPr>
    </w:p>
    <w:p w14:paraId="100969B2" w14:textId="5EA6EF0E" w:rsidR="009401B8" w:rsidRDefault="009401B8" w:rsidP="005B557F">
      <w:pPr>
        <w:spacing w:after="0"/>
        <w:rPr>
          <w:rFonts w:eastAsia="Calibri" w:cs="Times New Roman"/>
          <w:noProof/>
          <w:lang w:val="en-GB"/>
        </w:rPr>
      </w:pPr>
      <w:r w:rsidRPr="009401B8">
        <w:rPr>
          <w:rFonts w:eastAsia="Calibri" w:cs="Times New Roman"/>
          <w:noProof/>
          <w:lang w:val="en-GB"/>
        </w:rPr>
        <w:t xml:space="preserve">This risk will be mitigated by ensuring well trained staff conducts the interviews and care is taken during instrument design to minimize risk. Interviews will be terminated if the interviewer observes that the respondent is under undue stress. Regular briefings </w:t>
      </w:r>
      <w:r w:rsidR="004931B4">
        <w:rPr>
          <w:rFonts w:eastAsia="Calibri" w:cs="Times New Roman"/>
          <w:noProof/>
          <w:lang w:val="en-GB"/>
        </w:rPr>
        <w:t xml:space="preserve">and debreifings </w:t>
      </w:r>
      <w:r w:rsidRPr="009401B8">
        <w:rPr>
          <w:rFonts w:eastAsia="Calibri" w:cs="Times New Roman"/>
          <w:noProof/>
          <w:lang w:val="en-GB"/>
        </w:rPr>
        <w:t xml:space="preserve">will be held with interviewers throughout the research process to identify issues and provide further training as required. We will try to mitigate this by ensuring that our interview teams are appropriately trained in psychological first aid. In the event of a visibly traumatized individual, the team will conclude the interview and will offer appropriate </w:t>
      </w:r>
      <w:r>
        <w:rPr>
          <w:rFonts w:eastAsia="Calibri" w:cs="Times New Roman"/>
          <w:noProof/>
          <w:lang w:val="en-GB"/>
        </w:rPr>
        <w:t>referral to the</w:t>
      </w:r>
      <w:r w:rsidRPr="009401B8">
        <w:rPr>
          <w:rFonts w:eastAsia="Calibri" w:cs="Times New Roman"/>
          <w:noProof/>
          <w:lang w:val="en-GB"/>
        </w:rPr>
        <w:t xml:space="preserve"> MSF Mental health </w:t>
      </w:r>
      <w:r>
        <w:rPr>
          <w:rFonts w:eastAsia="Calibri" w:cs="Times New Roman"/>
          <w:noProof/>
          <w:lang w:val="en-GB"/>
        </w:rPr>
        <w:t>service</w:t>
      </w:r>
      <w:r w:rsidRPr="009401B8">
        <w:rPr>
          <w:rFonts w:eastAsia="Calibri" w:cs="Times New Roman"/>
          <w:noProof/>
          <w:lang w:val="en-GB"/>
        </w:rPr>
        <w:t xml:space="preserve">. Each respondent will be assured of the confidentiality and privacy of the interview, and </w:t>
      </w:r>
      <w:r w:rsidR="006D45EA" w:rsidRPr="009401B8">
        <w:rPr>
          <w:rFonts w:eastAsia="Calibri" w:cs="Times New Roman"/>
          <w:noProof/>
          <w:lang w:val="en-GB"/>
        </w:rPr>
        <w:t xml:space="preserve">individuals will be informed that they are able to cease their participation in the study at any time </w:t>
      </w:r>
      <w:r w:rsidR="006D45EA">
        <w:rPr>
          <w:rFonts w:eastAsia="Calibri" w:cs="Times New Roman"/>
          <w:noProof/>
          <w:lang w:val="en-GB"/>
        </w:rPr>
        <w:t xml:space="preserve">should they feel uncomfortable and </w:t>
      </w:r>
      <w:r w:rsidRPr="009401B8">
        <w:rPr>
          <w:rFonts w:eastAsia="Calibri" w:cs="Times New Roman"/>
          <w:noProof/>
          <w:lang w:val="en-GB"/>
        </w:rPr>
        <w:t xml:space="preserve">refuse to answer any questions. Furthermore, </w:t>
      </w:r>
      <w:r w:rsidR="006D45EA">
        <w:rPr>
          <w:rFonts w:eastAsia="Calibri" w:cs="Times New Roman"/>
          <w:noProof/>
          <w:lang w:val="en-GB"/>
        </w:rPr>
        <w:t>information on</w:t>
      </w:r>
      <w:r w:rsidRPr="009401B8">
        <w:rPr>
          <w:rFonts w:eastAsia="Calibri" w:cs="Times New Roman"/>
          <w:noProof/>
          <w:lang w:val="en-GB"/>
        </w:rPr>
        <w:t xml:space="preserve"> MSF counseling services will be made available to </w:t>
      </w:r>
      <w:r w:rsidR="006D45EA">
        <w:rPr>
          <w:rFonts w:eastAsia="Calibri" w:cs="Times New Roman"/>
          <w:noProof/>
          <w:lang w:val="en-GB"/>
        </w:rPr>
        <w:t xml:space="preserve">all </w:t>
      </w:r>
      <w:r w:rsidRPr="009401B8">
        <w:rPr>
          <w:rFonts w:eastAsia="Calibri" w:cs="Times New Roman"/>
          <w:noProof/>
          <w:lang w:val="en-GB"/>
        </w:rPr>
        <w:t xml:space="preserve">participants. </w:t>
      </w:r>
    </w:p>
    <w:p w14:paraId="384F2AD8" w14:textId="371FD907" w:rsidR="009401B8" w:rsidRPr="009401B8" w:rsidRDefault="009401B8" w:rsidP="005B557F">
      <w:pPr>
        <w:spacing w:after="0"/>
        <w:rPr>
          <w:rFonts w:eastAsia="Calibri" w:cs="Times New Roman"/>
          <w:noProof/>
          <w:lang w:val="en-GB"/>
        </w:rPr>
      </w:pPr>
    </w:p>
    <w:p w14:paraId="5DC2F3B9" w14:textId="77777777" w:rsidR="009401B8" w:rsidRPr="009401B8" w:rsidRDefault="009401B8" w:rsidP="005B557F">
      <w:pPr>
        <w:spacing w:after="0"/>
        <w:rPr>
          <w:rFonts w:eastAsia="Calibri" w:cs="Times New Roman"/>
          <w:noProof/>
          <w:lang w:val="en-GB"/>
        </w:rPr>
      </w:pPr>
    </w:p>
    <w:p w14:paraId="53F49B4D" w14:textId="23C2D6FF" w:rsidR="009401B8" w:rsidRPr="009401B8" w:rsidRDefault="009401B8" w:rsidP="005B557F">
      <w:pPr>
        <w:spacing w:after="0"/>
        <w:rPr>
          <w:rFonts w:eastAsia="Calibri" w:cs="Times New Roman"/>
          <w:noProof/>
          <w:lang w:val="en-GB"/>
        </w:rPr>
      </w:pPr>
      <w:r w:rsidRPr="009401B8">
        <w:rPr>
          <w:rFonts w:eastAsia="Calibri" w:cs="Times New Roman"/>
          <w:noProof/>
          <w:lang w:val="en-GB"/>
        </w:rPr>
        <w:lastRenderedPageBreak/>
        <w:t>For MSF, the risk would be that the security situation may deteriorate to a level that we would not safely be able to deploy the survey team.</w:t>
      </w:r>
      <w:r w:rsidR="006D45EA" w:rsidRPr="006D45EA">
        <w:t xml:space="preserve"> </w:t>
      </w:r>
      <w:r w:rsidR="006D45EA" w:rsidRPr="006D45EA">
        <w:rPr>
          <w:rFonts w:eastAsia="Calibri" w:cs="Times New Roman"/>
          <w:noProof/>
          <w:lang w:val="en-GB"/>
        </w:rPr>
        <w:t xml:space="preserve">The project locations are based in areas of fluctuating insecurity. In order to mitigate security risks, all interview teams and researchers will be asked to comply with MSF security guidelines. These guidelines might limit the </w:t>
      </w:r>
      <w:r w:rsidR="004931B4">
        <w:rPr>
          <w:rFonts w:eastAsia="Calibri" w:cs="Times New Roman"/>
          <w:noProof/>
          <w:lang w:val="en-GB"/>
        </w:rPr>
        <w:t>ability</w:t>
      </w:r>
      <w:r w:rsidR="004931B4" w:rsidRPr="006D45EA">
        <w:rPr>
          <w:rFonts w:eastAsia="Calibri" w:cs="Times New Roman"/>
          <w:noProof/>
          <w:lang w:val="en-GB"/>
        </w:rPr>
        <w:t xml:space="preserve"> </w:t>
      </w:r>
      <w:r w:rsidR="006D45EA" w:rsidRPr="006D45EA">
        <w:rPr>
          <w:rFonts w:eastAsia="Calibri" w:cs="Times New Roman"/>
          <w:noProof/>
          <w:lang w:val="en-GB"/>
        </w:rPr>
        <w:t xml:space="preserve">to move to camps to collect appropriate information. The security implications for the implementation of the study cannot be planned beforehand and will require adjustments at various stages to ensure all risks are mitigated. Changes in security context might impact on </w:t>
      </w:r>
      <w:r w:rsidR="004931B4" w:rsidRPr="006D45EA">
        <w:rPr>
          <w:rFonts w:eastAsia="Calibri" w:cs="Times New Roman"/>
          <w:noProof/>
          <w:lang w:val="en-GB"/>
        </w:rPr>
        <w:t>a</w:t>
      </w:r>
      <w:r w:rsidR="004931B4">
        <w:rPr>
          <w:rFonts w:eastAsia="Calibri" w:cs="Times New Roman"/>
          <w:noProof/>
          <w:lang w:val="en-GB"/>
        </w:rPr>
        <w:t>bility</w:t>
      </w:r>
      <w:r w:rsidR="004931B4" w:rsidRPr="006D45EA">
        <w:rPr>
          <w:rFonts w:eastAsia="Calibri" w:cs="Times New Roman"/>
          <w:noProof/>
          <w:lang w:val="en-GB"/>
        </w:rPr>
        <w:t xml:space="preserve"> </w:t>
      </w:r>
      <w:r w:rsidR="006D45EA" w:rsidRPr="006D45EA">
        <w:rPr>
          <w:rFonts w:eastAsia="Calibri" w:cs="Times New Roman"/>
          <w:noProof/>
          <w:lang w:val="en-GB"/>
        </w:rPr>
        <w:t xml:space="preserve">to collect the data and </w:t>
      </w:r>
      <w:r w:rsidR="004931B4">
        <w:rPr>
          <w:rFonts w:eastAsia="Calibri" w:cs="Times New Roman"/>
          <w:noProof/>
          <w:lang w:val="en-GB"/>
        </w:rPr>
        <w:t xml:space="preserve">if teams cannot work safely then it </w:t>
      </w:r>
      <w:r w:rsidR="006D45EA" w:rsidRPr="006D45EA">
        <w:rPr>
          <w:rFonts w:eastAsia="Calibri" w:cs="Times New Roman"/>
          <w:noProof/>
          <w:lang w:val="en-GB"/>
        </w:rPr>
        <w:t>may require the survey to be abandoned at one or more locations.</w:t>
      </w:r>
    </w:p>
    <w:p w14:paraId="69F6AD44" w14:textId="77777777" w:rsidR="009401B8" w:rsidRPr="009401B8" w:rsidRDefault="009401B8" w:rsidP="005B557F">
      <w:pPr>
        <w:spacing w:after="0"/>
        <w:rPr>
          <w:rFonts w:eastAsia="Calibri" w:cs="Times New Roman"/>
          <w:noProof/>
          <w:lang w:val="en-GB"/>
        </w:rPr>
      </w:pPr>
    </w:p>
    <w:p w14:paraId="3761F0CE" w14:textId="11B7DB4C" w:rsidR="009401B8" w:rsidRPr="009401B8" w:rsidRDefault="00E003BB" w:rsidP="005B557F">
      <w:pPr>
        <w:spacing w:after="0"/>
        <w:rPr>
          <w:rFonts w:eastAsia="Calibri" w:cs="Times New Roman"/>
          <w:noProof/>
          <w:u w:val="single"/>
          <w:lang w:val="en-GB"/>
        </w:rPr>
      </w:pPr>
      <w:r>
        <w:rPr>
          <w:rFonts w:eastAsia="Calibri" w:cs="Times New Roman"/>
          <w:noProof/>
          <w:u w:val="single"/>
          <w:lang w:val="en-GB"/>
        </w:rPr>
        <w:t>Benefits</w:t>
      </w:r>
    </w:p>
    <w:p w14:paraId="24A664DF" w14:textId="70B55369" w:rsidR="009401B8" w:rsidRPr="006E0D8E" w:rsidRDefault="009401B8" w:rsidP="005B557F">
      <w:pPr>
        <w:spacing w:after="0"/>
      </w:pPr>
      <w:r w:rsidRPr="006E0D8E">
        <w:t>This study represents the first of its kind worldwide to adapt the MHL paradigm to explore displaced community’s understanding of PTSD</w:t>
      </w:r>
      <w:r>
        <w:t xml:space="preserve"> and depression</w:t>
      </w:r>
      <w:r w:rsidRPr="006E0D8E">
        <w:t xml:space="preserve">. This information will then be used to inform culturally relevant health promotion and early intervention programs, while also indicating future research initiatives likely to be of interest in for the populations. First, the findings from this study will have the immediate benefit of improving our knowledge and understanding of how </w:t>
      </w:r>
      <w:r w:rsidR="007A736E">
        <w:t>Syrian</w:t>
      </w:r>
      <w:r w:rsidRPr="006E0D8E">
        <w:t xml:space="preserve"> populations view, understand and respond to trauma-related mental health problems for themselves, their social and family networks, health professionals, other service providers and the community as a whole. Second, findings from this study will lay the foundation for the development and implementation of health promotion programs - both prevention and early intervention - designed to improve MHL at the individual and community levels.</w:t>
      </w:r>
    </w:p>
    <w:p w14:paraId="1E7884C6" w14:textId="77777777" w:rsidR="009401B8" w:rsidRPr="006E0D8E" w:rsidRDefault="009401B8" w:rsidP="005B557F">
      <w:pPr>
        <w:spacing w:after="0"/>
      </w:pPr>
    </w:p>
    <w:p w14:paraId="108A5788" w14:textId="57234334" w:rsidR="009401B8" w:rsidRPr="006E0D8E" w:rsidRDefault="009401B8" w:rsidP="005B557F">
      <w:pPr>
        <w:spacing w:after="0"/>
        <w:rPr>
          <w:rFonts w:cstheme="minorHAnsi"/>
          <w:lang w:val="en-ZA"/>
        </w:rPr>
      </w:pPr>
      <w:r w:rsidRPr="006E0D8E">
        <w:rPr>
          <w:rFonts w:cstheme="minorHAnsi"/>
          <w:lang w:val="en-ZA"/>
        </w:rPr>
        <w:t>A direct benefit to the at-risk population will come from the strengthening of MSF's current programming by providing essential information from which more effective intervention strategies can be developed. There will be no immediate or direct benefit to the participant as a result of participating in the study, with the exception that participants who score highly (over the clinical cut-offs) on the psychological scales can be referred to MSF clinical services</w:t>
      </w:r>
      <w:r w:rsidR="00D83BD0">
        <w:rPr>
          <w:rFonts w:cstheme="minorHAnsi"/>
          <w:lang w:val="en-ZA"/>
        </w:rPr>
        <w:t>.</w:t>
      </w:r>
      <w:r w:rsidRPr="006E0D8E">
        <w:rPr>
          <w:rFonts w:cstheme="minorHAnsi"/>
          <w:lang w:val="en-ZA"/>
        </w:rPr>
        <w:t xml:space="preserve"> Additionally, they will be informed that their participation will generate knowledge that may improve the health and wellbeing of its members and of other </w:t>
      </w:r>
      <w:r w:rsidR="007A736E">
        <w:rPr>
          <w:rFonts w:cstheme="minorHAnsi"/>
          <w:lang w:val="en-ZA"/>
        </w:rPr>
        <w:t>Syrian</w:t>
      </w:r>
      <w:r w:rsidRPr="006E0D8E">
        <w:rPr>
          <w:rFonts w:cstheme="minorHAnsi"/>
          <w:lang w:val="en-ZA"/>
        </w:rPr>
        <w:t xml:space="preserve">s. Similarly, dissemination of results will help inform other actors and other organizations involved in mental health care in </w:t>
      </w:r>
      <w:r w:rsidR="007A736E">
        <w:rPr>
          <w:rFonts w:cstheme="minorHAnsi"/>
          <w:lang w:val="en-ZA"/>
        </w:rPr>
        <w:t>Syria</w:t>
      </w:r>
      <w:r w:rsidRPr="006E0D8E">
        <w:rPr>
          <w:rFonts w:cstheme="minorHAnsi"/>
          <w:lang w:val="en-ZA"/>
        </w:rPr>
        <w:t xml:space="preserve"> by contributing to the body of knowledge around mental health. Direct benefit to the individual participant is limited to the overarching benefit to the population as a whole.  </w:t>
      </w:r>
    </w:p>
    <w:p w14:paraId="036C7BFA" w14:textId="77777777" w:rsidR="00DD48AA" w:rsidRDefault="00DD48AA" w:rsidP="005B557F">
      <w:pPr>
        <w:spacing w:after="0"/>
        <w:rPr>
          <w:rFonts w:cstheme="minorHAnsi"/>
        </w:rPr>
      </w:pPr>
    </w:p>
    <w:p w14:paraId="19CBDDA7" w14:textId="1CDC89AC" w:rsidR="005B557F" w:rsidRPr="00E003BB" w:rsidRDefault="004B16C1" w:rsidP="005B557F">
      <w:pPr>
        <w:spacing w:after="0"/>
        <w:rPr>
          <w:u w:val="single"/>
        </w:rPr>
      </w:pPr>
      <w:r>
        <w:rPr>
          <w:u w:val="single"/>
        </w:rPr>
        <w:t>8</w:t>
      </w:r>
      <w:r w:rsidR="00E003BB" w:rsidRPr="00E003BB">
        <w:rPr>
          <w:u w:val="single"/>
        </w:rPr>
        <w:t>.3 Outcome</w:t>
      </w:r>
    </w:p>
    <w:p w14:paraId="259F9BBD" w14:textId="19BE964A" w:rsidR="005B557F" w:rsidRPr="005B557F" w:rsidRDefault="005B557F" w:rsidP="005B557F">
      <w:pPr>
        <w:spacing w:after="0"/>
      </w:pPr>
      <w:r>
        <w:t>The expected outcomes include;</w:t>
      </w:r>
    </w:p>
    <w:p w14:paraId="3D0304A5" w14:textId="569E308C" w:rsidR="005B557F" w:rsidRDefault="005B557F" w:rsidP="00987FD7">
      <w:pPr>
        <w:pStyle w:val="ListParagraph"/>
        <w:numPr>
          <w:ilvl w:val="0"/>
          <w:numId w:val="5"/>
        </w:numPr>
        <w:spacing w:after="0"/>
      </w:pPr>
      <w:r>
        <w:t>Improved understanding of local beliefs, traditions and language used in relation to mental health</w:t>
      </w:r>
      <w:r w:rsidR="00277B66">
        <w:t xml:space="preserve"> amongst the surveys target population groups</w:t>
      </w:r>
      <w:r>
        <w:t>;</w:t>
      </w:r>
    </w:p>
    <w:p w14:paraId="68087F7D" w14:textId="0DB94899" w:rsidR="006D45EA" w:rsidRDefault="005B557F" w:rsidP="00987FD7">
      <w:pPr>
        <w:pStyle w:val="ListParagraph"/>
        <w:numPr>
          <w:ilvl w:val="0"/>
          <w:numId w:val="5"/>
        </w:numPr>
        <w:spacing w:after="0"/>
      </w:pPr>
      <w:r>
        <w:t>To lay the foundation for the development of targeted, culturally appropriate mental health programmes</w:t>
      </w:r>
      <w:r w:rsidR="00277B66">
        <w:t xml:space="preserve"> in the MSF project locations</w:t>
      </w:r>
      <w:r>
        <w:t>, including mental health promotion and the development of culturally appropriate services that meet the needs of the specific beneficiaries.</w:t>
      </w:r>
    </w:p>
    <w:p w14:paraId="1822D1FA" w14:textId="0ADE26BC" w:rsidR="00277B66" w:rsidRDefault="00277B66" w:rsidP="00987FD7">
      <w:pPr>
        <w:pStyle w:val="ListParagraph"/>
        <w:numPr>
          <w:ilvl w:val="0"/>
          <w:numId w:val="5"/>
        </w:numPr>
        <w:spacing w:after="0"/>
      </w:pPr>
      <w:r>
        <w:t>Estimates of mental health distress in child and adolescent displaced Syrians and caregivers of the children.</w:t>
      </w:r>
    </w:p>
    <w:p w14:paraId="290FDA32" w14:textId="77777777" w:rsidR="006D45EA" w:rsidRDefault="006D45EA" w:rsidP="005B557F">
      <w:pPr>
        <w:spacing w:after="0"/>
      </w:pPr>
    </w:p>
    <w:p w14:paraId="6C6AA944" w14:textId="77777777" w:rsidR="00FA697F" w:rsidRDefault="00FA697F" w:rsidP="005B557F">
      <w:pPr>
        <w:spacing w:after="0"/>
      </w:pPr>
    </w:p>
    <w:p w14:paraId="1A959480" w14:textId="63BE0360" w:rsidR="009401B8" w:rsidRPr="009401B8" w:rsidRDefault="004B16C1" w:rsidP="005B557F">
      <w:pPr>
        <w:keepNext/>
        <w:keepLines/>
        <w:spacing w:after="0"/>
        <w:outlineLvl w:val="0"/>
        <w:rPr>
          <w:rFonts w:eastAsiaTheme="majorEastAsia" w:cstheme="majorBidi"/>
          <w:b/>
          <w:bCs/>
          <w:lang w:val="en-GB"/>
        </w:rPr>
      </w:pPr>
      <w:bookmarkStart w:id="200" w:name="_Toc485629333"/>
      <w:bookmarkStart w:id="201" w:name="_Toc433113690"/>
      <w:bookmarkStart w:id="202" w:name="_Toc444751513"/>
      <w:bookmarkStart w:id="203" w:name="_Toc444756845"/>
      <w:r>
        <w:rPr>
          <w:rFonts w:eastAsiaTheme="majorEastAsia" w:cstheme="majorBidi"/>
          <w:b/>
          <w:bCs/>
          <w:lang w:val="en-GB"/>
        </w:rPr>
        <w:lastRenderedPageBreak/>
        <w:t>9</w:t>
      </w:r>
      <w:r w:rsidR="00E003BB">
        <w:rPr>
          <w:rFonts w:eastAsiaTheme="majorEastAsia" w:cstheme="majorBidi"/>
          <w:b/>
          <w:bCs/>
          <w:lang w:val="en-GB"/>
        </w:rPr>
        <w:t xml:space="preserve">. </w:t>
      </w:r>
      <w:r w:rsidR="009401B8" w:rsidRPr="009401B8">
        <w:rPr>
          <w:rFonts w:eastAsiaTheme="majorEastAsia" w:cstheme="majorBidi"/>
          <w:b/>
          <w:bCs/>
          <w:lang w:val="en-GB"/>
        </w:rPr>
        <w:t>Collaboration</w:t>
      </w:r>
      <w:bookmarkEnd w:id="200"/>
    </w:p>
    <w:p w14:paraId="776EC4D8" w14:textId="505CCA8E" w:rsidR="009401B8" w:rsidRPr="00D00AAC" w:rsidRDefault="009401B8" w:rsidP="005B557F">
      <w:pPr>
        <w:spacing w:after="0" w:line="300" w:lineRule="exact"/>
        <w:rPr>
          <w:rFonts w:eastAsia="Cordia New" w:cs="Arial"/>
          <w:bCs/>
          <w:iCs/>
          <w:noProof/>
          <w:lang w:val="en-GB"/>
        </w:rPr>
      </w:pPr>
      <w:r w:rsidRPr="009401B8">
        <w:rPr>
          <w:rFonts w:eastAsia="Cordia New" w:cs="Arial"/>
          <w:bCs/>
          <w:iCs/>
          <w:noProof/>
          <w:lang w:val="en-GB"/>
        </w:rPr>
        <w:t xml:space="preserve">This survey will be conducted by MSF OCA, with </w:t>
      </w:r>
      <w:r w:rsidRPr="00D00AAC">
        <w:rPr>
          <w:rFonts w:eastAsia="Cordia New" w:cs="Arial"/>
          <w:bCs/>
          <w:iCs/>
          <w:noProof/>
          <w:lang w:val="en-GB"/>
        </w:rPr>
        <w:t xml:space="preserve">cooperation of the Directorate of Health, </w:t>
      </w:r>
      <w:r w:rsidR="00F1409E" w:rsidRPr="00D00AAC">
        <w:rPr>
          <w:rFonts w:eastAsia="Cordia New" w:cs="Arial"/>
          <w:bCs/>
          <w:iCs/>
          <w:noProof/>
          <w:lang w:val="en-GB"/>
        </w:rPr>
        <w:t>Aleppo</w:t>
      </w:r>
      <w:r w:rsidRPr="00D00AAC">
        <w:rPr>
          <w:rFonts w:eastAsia="Cordia New" w:cs="Arial"/>
          <w:bCs/>
          <w:iCs/>
          <w:noProof/>
          <w:lang w:val="en-GB"/>
        </w:rPr>
        <w:t xml:space="preserve"> </w:t>
      </w:r>
      <w:r w:rsidR="007661EA" w:rsidRPr="00D00AAC">
        <w:rPr>
          <w:rFonts w:eastAsia="Cordia New" w:cs="Arial"/>
          <w:bCs/>
          <w:iCs/>
          <w:noProof/>
          <w:lang w:val="en-GB"/>
        </w:rPr>
        <w:t xml:space="preserve">&amp; </w:t>
      </w:r>
      <w:r w:rsidR="00F1409E" w:rsidRPr="00D00AAC">
        <w:rPr>
          <w:rFonts w:eastAsia="Cordia New" w:cs="Arial"/>
          <w:bCs/>
          <w:iCs/>
          <w:noProof/>
          <w:lang w:val="en-GB"/>
        </w:rPr>
        <w:t>Ar-</w:t>
      </w:r>
      <w:r w:rsidR="00E7693C">
        <w:rPr>
          <w:rFonts w:eastAsia="Cordia New" w:cs="Arial"/>
          <w:bCs/>
          <w:iCs/>
          <w:noProof/>
          <w:lang w:val="en-GB"/>
        </w:rPr>
        <w:t>Ar-Raqqah</w:t>
      </w:r>
      <w:r w:rsidR="007661EA" w:rsidRPr="00D00AAC">
        <w:rPr>
          <w:rFonts w:eastAsia="Cordia New" w:cs="Arial"/>
          <w:bCs/>
          <w:iCs/>
          <w:noProof/>
          <w:lang w:val="en-GB"/>
        </w:rPr>
        <w:t xml:space="preserve"> </w:t>
      </w:r>
      <w:r w:rsidRPr="00D00AAC">
        <w:rPr>
          <w:rFonts w:eastAsia="Cordia New" w:cs="Arial"/>
          <w:bCs/>
          <w:iCs/>
          <w:noProof/>
          <w:lang w:val="en-GB"/>
        </w:rPr>
        <w:t>Governo</w:t>
      </w:r>
      <w:r w:rsidR="007661EA" w:rsidRPr="00D00AAC">
        <w:rPr>
          <w:rFonts w:eastAsia="Cordia New" w:cs="Arial"/>
          <w:bCs/>
          <w:iCs/>
          <w:noProof/>
          <w:lang w:val="en-GB"/>
        </w:rPr>
        <w:t xml:space="preserve">rate, the Ministry for Displacement and migration, </w:t>
      </w:r>
      <w:r w:rsidR="00F1409E" w:rsidRPr="00D00AAC">
        <w:rPr>
          <w:rFonts w:eastAsia="Cordia New" w:cs="Arial"/>
          <w:bCs/>
          <w:iCs/>
          <w:noProof/>
          <w:lang w:val="en-GB"/>
        </w:rPr>
        <w:t>Aleppo</w:t>
      </w:r>
      <w:r w:rsidR="007661EA" w:rsidRPr="00D00AAC">
        <w:rPr>
          <w:rFonts w:eastAsia="Cordia New" w:cs="Arial"/>
          <w:bCs/>
          <w:iCs/>
          <w:noProof/>
          <w:lang w:val="en-GB"/>
        </w:rPr>
        <w:t xml:space="preserve"> &amp; </w:t>
      </w:r>
      <w:r w:rsidR="00F1409E" w:rsidRPr="00D00AAC">
        <w:rPr>
          <w:rFonts w:eastAsia="Cordia New" w:cs="Arial"/>
          <w:bCs/>
          <w:iCs/>
          <w:noProof/>
          <w:lang w:val="en-GB"/>
        </w:rPr>
        <w:t>Ar-</w:t>
      </w:r>
      <w:r w:rsidR="00E7693C">
        <w:rPr>
          <w:rFonts w:eastAsia="Cordia New" w:cs="Arial"/>
          <w:bCs/>
          <w:iCs/>
          <w:noProof/>
          <w:lang w:val="en-GB"/>
        </w:rPr>
        <w:t>Ar-Raqqah</w:t>
      </w:r>
      <w:r w:rsidR="007661EA" w:rsidRPr="00D00AAC">
        <w:rPr>
          <w:rFonts w:eastAsia="Cordia New" w:cs="Arial"/>
          <w:bCs/>
          <w:iCs/>
          <w:noProof/>
          <w:lang w:val="en-GB"/>
        </w:rPr>
        <w:t xml:space="preserve"> Governorate, </w:t>
      </w:r>
      <w:r w:rsidR="00EF3066" w:rsidRPr="00D00AAC">
        <w:rPr>
          <w:rFonts w:eastAsia="Cordia New" w:cs="Arial"/>
          <w:bCs/>
          <w:iCs/>
          <w:noProof/>
          <w:lang w:val="en-GB"/>
        </w:rPr>
        <w:t xml:space="preserve"> </w:t>
      </w:r>
      <w:r w:rsidR="007A736E" w:rsidRPr="00D00AAC">
        <w:rPr>
          <w:rFonts w:eastAsia="Cordia New" w:cs="Arial"/>
          <w:bCs/>
          <w:iCs/>
          <w:noProof/>
          <w:lang w:val="en-GB"/>
        </w:rPr>
        <w:t>Syria</w:t>
      </w:r>
      <w:r w:rsidR="007661EA" w:rsidRPr="00D00AAC">
        <w:rPr>
          <w:rFonts w:eastAsia="Cordia New" w:cs="Arial"/>
          <w:bCs/>
          <w:iCs/>
          <w:noProof/>
          <w:lang w:val="en-GB"/>
        </w:rPr>
        <w:t xml:space="preserve"> and t</w:t>
      </w:r>
      <w:r w:rsidR="00EF3066" w:rsidRPr="00D00AAC">
        <w:rPr>
          <w:rFonts w:eastAsia="Cordia New" w:cs="Arial"/>
          <w:bCs/>
          <w:iCs/>
          <w:noProof/>
          <w:lang w:val="en-GB"/>
        </w:rPr>
        <w:t>he School of Medicine, Western Sydney University, Australia</w:t>
      </w:r>
      <w:r w:rsidRPr="00D00AAC">
        <w:rPr>
          <w:rFonts w:eastAsia="Cordia New" w:cs="Arial"/>
          <w:bCs/>
          <w:iCs/>
          <w:noProof/>
          <w:lang w:val="en-GB"/>
        </w:rPr>
        <w:t>.</w:t>
      </w:r>
    </w:p>
    <w:p w14:paraId="12405727" w14:textId="77777777" w:rsidR="00AE1D98" w:rsidRDefault="009401B8" w:rsidP="00AE1D98">
      <w:pPr>
        <w:spacing w:after="0" w:line="300" w:lineRule="exact"/>
        <w:rPr>
          <w:rFonts w:eastAsia="Cordia New" w:cs="Arial"/>
          <w:bCs/>
          <w:iCs/>
          <w:noProof/>
          <w:lang w:val="en-GB"/>
        </w:rPr>
      </w:pPr>
      <w:r w:rsidRPr="00D00AAC">
        <w:rPr>
          <w:rFonts w:eastAsia="Cordia New" w:cs="Arial"/>
          <w:bCs/>
          <w:iCs/>
          <w:noProof/>
          <w:lang w:val="en-GB"/>
        </w:rPr>
        <w:t>MSF OCA is the study sponsor and is responsible</w:t>
      </w:r>
      <w:r w:rsidR="00EF3066" w:rsidRPr="00D00AAC">
        <w:rPr>
          <w:rFonts w:eastAsia="Cordia New" w:cs="Arial"/>
          <w:bCs/>
          <w:iCs/>
          <w:noProof/>
          <w:lang w:val="en-GB"/>
        </w:rPr>
        <w:t xml:space="preserve"> for funding. </w:t>
      </w:r>
      <w:r w:rsidRPr="00D00AAC">
        <w:rPr>
          <w:rFonts w:eastAsia="Cordia New" w:cs="Arial"/>
          <w:bCs/>
          <w:iCs/>
          <w:noProof/>
          <w:lang w:val="en-GB"/>
        </w:rPr>
        <w:t>It is in charge of the field part fo the study, th</w:t>
      </w:r>
      <w:r w:rsidR="00EF3066" w:rsidRPr="00D00AAC">
        <w:rPr>
          <w:rFonts w:eastAsia="Cordia New" w:cs="Arial"/>
          <w:bCs/>
          <w:iCs/>
          <w:noProof/>
          <w:lang w:val="en-GB"/>
        </w:rPr>
        <w:t>e analysis and report writing</w:t>
      </w:r>
      <w:r w:rsidR="00EE1874" w:rsidRPr="00D00AAC">
        <w:rPr>
          <w:rFonts w:eastAsia="Cordia New" w:cs="Arial"/>
          <w:bCs/>
          <w:iCs/>
          <w:noProof/>
          <w:lang w:val="en-GB"/>
        </w:rPr>
        <w:t>, with latter to be undertaken in collobration with Western Sydney University</w:t>
      </w:r>
      <w:r w:rsidR="00EF3066" w:rsidRPr="00D00AAC">
        <w:rPr>
          <w:rFonts w:eastAsia="Cordia New" w:cs="Arial"/>
          <w:bCs/>
          <w:iCs/>
          <w:noProof/>
          <w:lang w:val="en-GB"/>
        </w:rPr>
        <w:t xml:space="preserve">. </w:t>
      </w:r>
      <w:r w:rsidRPr="00D00AAC">
        <w:rPr>
          <w:rFonts w:eastAsia="Cordia New" w:cs="Arial"/>
          <w:bCs/>
          <w:iCs/>
          <w:noProof/>
          <w:lang w:val="en-GB"/>
        </w:rPr>
        <w:t>Permission for publication must be obtained from the MSF OCA</w:t>
      </w:r>
      <w:r w:rsidR="00EF3066" w:rsidRPr="00D00AAC">
        <w:rPr>
          <w:rFonts w:eastAsia="Cordia New" w:cs="Arial"/>
          <w:bCs/>
          <w:iCs/>
          <w:noProof/>
          <w:lang w:val="en-GB"/>
        </w:rPr>
        <w:t xml:space="preserve">, </w:t>
      </w:r>
      <w:r w:rsidRPr="00D00AAC">
        <w:rPr>
          <w:rFonts w:eastAsia="Cordia New" w:cs="Arial"/>
          <w:bCs/>
          <w:iCs/>
          <w:noProof/>
          <w:lang w:val="en-GB"/>
        </w:rPr>
        <w:t>the Directorate of Health</w:t>
      </w:r>
      <w:r w:rsidR="00EF3066" w:rsidRPr="00D00AAC">
        <w:rPr>
          <w:rFonts w:eastAsia="Cordia New" w:cs="Arial"/>
          <w:bCs/>
          <w:iCs/>
          <w:noProof/>
          <w:lang w:val="en-GB"/>
        </w:rPr>
        <w:t xml:space="preserve"> </w:t>
      </w:r>
      <w:r w:rsidR="007A736E" w:rsidRPr="00D00AAC">
        <w:rPr>
          <w:rFonts w:eastAsia="Cordia New" w:cs="Arial"/>
          <w:bCs/>
          <w:iCs/>
          <w:noProof/>
          <w:lang w:val="en-GB"/>
        </w:rPr>
        <w:t>Syria</w:t>
      </w:r>
      <w:r w:rsidR="007661EA" w:rsidRPr="00D00AAC">
        <w:rPr>
          <w:rFonts w:eastAsia="Cordia New" w:cs="Arial"/>
          <w:bCs/>
          <w:iCs/>
          <w:noProof/>
          <w:lang w:val="en-GB"/>
        </w:rPr>
        <w:t xml:space="preserve">, Ministry for Displacement and migration, </w:t>
      </w:r>
      <w:r w:rsidR="007A736E" w:rsidRPr="00D00AAC">
        <w:rPr>
          <w:rFonts w:eastAsia="Cordia New" w:cs="Arial"/>
          <w:bCs/>
          <w:iCs/>
          <w:noProof/>
          <w:lang w:val="en-GB"/>
        </w:rPr>
        <w:t>Syria</w:t>
      </w:r>
      <w:r w:rsidR="00EF3066" w:rsidRPr="00D00AAC">
        <w:rPr>
          <w:rFonts w:eastAsia="Cordia New" w:cs="Arial"/>
          <w:bCs/>
          <w:iCs/>
          <w:noProof/>
          <w:lang w:val="en-GB"/>
        </w:rPr>
        <w:t xml:space="preserve"> and The School of Medicine, Western Sydney University, Australia</w:t>
      </w:r>
      <w:r w:rsidR="007661EA" w:rsidRPr="00D00AAC">
        <w:rPr>
          <w:rFonts w:eastAsia="Cordia New" w:cs="Arial"/>
          <w:bCs/>
          <w:iCs/>
          <w:noProof/>
          <w:lang w:val="en-GB"/>
        </w:rPr>
        <w:t xml:space="preserve">. </w:t>
      </w:r>
      <w:r w:rsidRPr="00D00AAC">
        <w:rPr>
          <w:rFonts w:eastAsia="Cordia New" w:cs="Arial"/>
          <w:bCs/>
          <w:iCs/>
          <w:noProof/>
          <w:lang w:val="en-GB"/>
        </w:rPr>
        <w:t>Study</w:t>
      </w:r>
      <w:r w:rsidR="00EF3066" w:rsidRPr="00D00AAC">
        <w:rPr>
          <w:rFonts w:eastAsia="Cordia New" w:cs="Arial"/>
          <w:bCs/>
          <w:iCs/>
          <w:noProof/>
          <w:lang w:val="en-GB"/>
        </w:rPr>
        <w:t xml:space="preserve"> results will belong to MSF OCA, </w:t>
      </w:r>
      <w:r w:rsidRPr="00D00AAC">
        <w:rPr>
          <w:rFonts w:eastAsia="Cordia New" w:cs="Arial"/>
          <w:bCs/>
          <w:iCs/>
          <w:noProof/>
          <w:lang w:val="en-GB"/>
        </w:rPr>
        <w:t>the Directorate of Healt</w:t>
      </w:r>
      <w:r w:rsidR="00EF3066" w:rsidRPr="00D00AAC">
        <w:rPr>
          <w:rFonts w:eastAsia="Cordia New" w:cs="Arial"/>
          <w:bCs/>
          <w:iCs/>
          <w:noProof/>
          <w:lang w:val="en-GB"/>
        </w:rPr>
        <w:t xml:space="preserve">h, </w:t>
      </w:r>
      <w:r w:rsidR="00F1409E" w:rsidRPr="00D00AAC">
        <w:rPr>
          <w:rFonts w:eastAsia="Cordia New" w:cs="Arial"/>
          <w:bCs/>
          <w:iCs/>
          <w:noProof/>
          <w:lang w:val="en-GB"/>
        </w:rPr>
        <w:t>Aleppo</w:t>
      </w:r>
      <w:r w:rsidR="00EF3066" w:rsidRPr="00D00AAC">
        <w:rPr>
          <w:rFonts w:eastAsia="Cordia New" w:cs="Arial"/>
          <w:bCs/>
          <w:iCs/>
          <w:noProof/>
          <w:lang w:val="en-GB"/>
        </w:rPr>
        <w:t xml:space="preserve"> &amp; </w:t>
      </w:r>
      <w:r w:rsidR="00F1409E" w:rsidRPr="00D00AAC">
        <w:rPr>
          <w:rFonts w:eastAsia="Cordia New" w:cs="Arial"/>
          <w:bCs/>
          <w:iCs/>
          <w:noProof/>
          <w:lang w:val="en-GB"/>
        </w:rPr>
        <w:t>Ar-</w:t>
      </w:r>
      <w:r w:rsidR="00E7693C">
        <w:rPr>
          <w:rFonts w:eastAsia="Cordia New" w:cs="Arial"/>
          <w:bCs/>
          <w:iCs/>
          <w:noProof/>
          <w:lang w:val="en-GB"/>
        </w:rPr>
        <w:t>Ar-Raqqah</w:t>
      </w:r>
      <w:r w:rsidR="00EF3066" w:rsidRPr="00D00AAC">
        <w:rPr>
          <w:rFonts w:eastAsia="Cordia New" w:cs="Arial"/>
          <w:bCs/>
          <w:iCs/>
          <w:noProof/>
          <w:lang w:val="en-GB"/>
        </w:rPr>
        <w:t xml:space="preserve"> Governorate, </w:t>
      </w:r>
      <w:r w:rsidR="007A736E" w:rsidRPr="00D00AAC">
        <w:rPr>
          <w:rFonts w:eastAsia="Cordia New" w:cs="Arial"/>
          <w:bCs/>
          <w:iCs/>
          <w:noProof/>
          <w:lang w:val="en-GB"/>
        </w:rPr>
        <w:t>Syria</w:t>
      </w:r>
      <w:r w:rsidR="007661EA" w:rsidRPr="00D00AAC">
        <w:rPr>
          <w:rFonts w:eastAsia="Cordia New" w:cs="Arial"/>
          <w:bCs/>
          <w:iCs/>
          <w:noProof/>
          <w:lang w:val="en-GB"/>
        </w:rPr>
        <w:t xml:space="preserve"> and the Ministry for Displacement and migration, </w:t>
      </w:r>
      <w:r w:rsidR="00F1409E" w:rsidRPr="00D00AAC">
        <w:rPr>
          <w:rFonts w:eastAsia="Cordia New" w:cs="Arial"/>
          <w:bCs/>
          <w:iCs/>
          <w:noProof/>
          <w:lang w:val="en-GB"/>
        </w:rPr>
        <w:t>Aleppo</w:t>
      </w:r>
      <w:r w:rsidR="007661EA" w:rsidRPr="00D00AAC">
        <w:rPr>
          <w:rFonts w:eastAsia="Cordia New" w:cs="Arial"/>
          <w:bCs/>
          <w:iCs/>
          <w:noProof/>
          <w:lang w:val="en-GB"/>
        </w:rPr>
        <w:t xml:space="preserve"> &amp; </w:t>
      </w:r>
      <w:r w:rsidR="00F1409E" w:rsidRPr="00D00AAC">
        <w:rPr>
          <w:rFonts w:eastAsia="Cordia New" w:cs="Arial"/>
          <w:bCs/>
          <w:iCs/>
          <w:noProof/>
          <w:lang w:val="en-GB"/>
        </w:rPr>
        <w:t>Ar-</w:t>
      </w:r>
      <w:r w:rsidR="00E7693C">
        <w:rPr>
          <w:rFonts w:eastAsia="Cordia New" w:cs="Arial"/>
          <w:bCs/>
          <w:iCs/>
          <w:noProof/>
          <w:lang w:val="en-GB"/>
        </w:rPr>
        <w:t>Ar-Raqqah</w:t>
      </w:r>
      <w:r w:rsidR="007661EA" w:rsidRPr="00D00AAC">
        <w:rPr>
          <w:rFonts w:eastAsia="Cordia New" w:cs="Arial"/>
          <w:bCs/>
          <w:iCs/>
          <w:noProof/>
          <w:lang w:val="en-GB"/>
        </w:rPr>
        <w:t xml:space="preserve"> Governorate</w:t>
      </w:r>
      <w:r w:rsidRPr="00D00AAC">
        <w:rPr>
          <w:rFonts w:eastAsia="Cordia New" w:cs="Arial"/>
          <w:bCs/>
          <w:iCs/>
          <w:noProof/>
          <w:lang w:val="en-GB"/>
        </w:rPr>
        <w:t>.</w:t>
      </w:r>
      <w:bookmarkStart w:id="204" w:name="_Toc485629334"/>
    </w:p>
    <w:p w14:paraId="72683566" w14:textId="77777777" w:rsidR="00AE1D98" w:rsidRDefault="00AE1D98" w:rsidP="00AE1D98">
      <w:pPr>
        <w:spacing w:after="0" w:line="300" w:lineRule="exact"/>
        <w:rPr>
          <w:rFonts w:eastAsia="Cordia New" w:cs="Arial"/>
          <w:bCs/>
          <w:iCs/>
          <w:noProof/>
          <w:lang w:val="en-GB"/>
        </w:rPr>
      </w:pPr>
    </w:p>
    <w:p w14:paraId="183F4E63" w14:textId="77777777" w:rsidR="00AE1D98" w:rsidRDefault="00AE1D98" w:rsidP="00AE1D98">
      <w:pPr>
        <w:spacing w:after="0" w:line="300" w:lineRule="exact"/>
        <w:rPr>
          <w:rFonts w:eastAsiaTheme="majorEastAsia" w:cstheme="majorBidi"/>
          <w:bCs/>
          <w:u w:val="single"/>
          <w:lang w:val="en-GB"/>
        </w:rPr>
      </w:pPr>
      <w:r w:rsidRPr="00AE1D98">
        <w:rPr>
          <w:rFonts w:eastAsia="Cordia New" w:cs="Arial"/>
          <w:bCs/>
          <w:iCs/>
          <w:noProof/>
          <w:u w:val="single"/>
          <w:lang w:val="en-GB"/>
        </w:rPr>
        <w:t>9</w:t>
      </w:r>
      <w:r w:rsidR="00E003BB" w:rsidRPr="00AE1D98">
        <w:rPr>
          <w:rFonts w:eastAsiaTheme="majorEastAsia" w:cstheme="majorBidi"/>
          <w:bCs/>
          <w:u w:val="single"/>
          <w:lang w:val="en-GB"/>
        </w:rPr>
        <w:t>.1</w:t>
      </w:r>
      <w:r w:rsidR="00E003BB">
        <w:rPr>
          <w:rFonts w:eastAsiaTheme="majorEastAsia" w:cstheme="majorBidi"/>
          <w:bCs/>
          <w:u w:val="single"/>
          <w:lang w:val="en-GB"/>
        </w:rPr>
        <w:t xml:space="preserve"> </w:t>
      </w:r>
      <w:r w:rsidR="009401B8" w:rsidRPr="009401B8">
        <w:rPr>
          <w:rFonts w:eastAsiaTheme="majorEastAsia" w:cstheme="majorBidi"/>
          <w:bCs/>
          <w:u w:val="single"/>
          <w:lang w:val="en-GB"/>
        </w:rPr>
        <w:t>Dissemination of findings</w:t>
      </w:r>
      <w:bookmarkStart w:id="205" w:name="_Toc485629335"/>
      <w:bookmarkEnd w:id="204"/>
    </w:p>
    <w:p w14:paraId="6E39A6AF" w14:textId="0780B5A5" w:rsidR="005B1B07" w:rsidRDefault="005B1B07" w:rsidP="00AE1D98">
      <w:pPr>
        <w:spacing w:after="0" w:line="300" w:lineRule="exact"/>
        <w:rPr>
          <w:rFonts w:eastAsiaTheme="majorEastAsia" w:cstheme="majorBidi"/>
          <w:bCs/>
          <w:lang w:val="en-GB"/>
        </w:rPr>
      </w:pPr>
      <w:r w:rsidRPr="005B1B07">
        <w:rPr>
          <w:rFonts w:eastAsiaTheme="majorEastAsia" w:cstheme="majorBidi"/>
          <w:bCs/>
          <w:lang w:val="en-GB"/>
        </w:rPr>
        <w:t xml:space="preserve">The findings will be written up </w:t>
      </w:r>
      <w:r w:rsidR="00591B49">
        <w:rPr>
          <w:rFonts w:eastAsiaTheme="majorEastAsia" w:cstheme="majorBidi"/>
          <w:bCs/>
          <w:lang w:val="en-GB"/>
        </w:rPr>
        <w:t>under the supervision of</w:t>
      </w:r>
      <w:r w:rsidRPr="005B1B07">
        <w:rPr>
          <w:rFonts w:eastAsiaTheme="majorEastAsia" w:cstheme="majorBidi"/>
          <w:bCs/>
          <w:lang w:val="en-GB"/>
        </w:rPr>
        <w:t xml:space="preserve"> the Principle Investigator (Eleanor Hitchman) into an internal report which will be shared with all collaborators for their input. </w:t>
      </w:r>
      <w:r w:rsidR="00277B66">
        <w:rPr>
          <w:rFonts w:eastAsiaTheme="majorEastAsia" w:cstheme="majorBidi"/>
          <w:bCs/>
          <w:lang w:val="en-GB"/>
        </w:rPr>
        <w:t xml:space="preserve">The report will be translated from English into Arabic. </w:t>
      </w:r>
      <w:r w:rsidRPr="005B1B07">
        <w:rPr>
          <w:rFonts w:eastAsiaTheme="majorEastAsia" w:cstheme="majorBidi"/>
          <w:bCs/>
          <w:lang w:val="en-GB"/>
        </w:rPr>
        <w:t xml:space="preserve">At project level, the findings will be disseminated with the project / mission and shared with the </w:t>
      </w:r>
      <w:r>
        <w:rPr>
          <w:rFonts w:eastAsiaTheme="majorEastAsia" w:cstheme="majorBidi"/>
          <w:bCs/>
          <w:lang w:val="en-GB"/>
        </w:rPr>
        <w:t>staff at the project locations (</w:t>
      </w:r>
      <w:r w:rsidRPr="005B1B07">
        <w:rPr>
          <w:rFonts w:eastAsiaTheme="majorEastAsia" w:cstheme="majorBidi"/>
          <w:bCs/>
          <w:lang w:val="en-GB"/>
        </w:rPr>
        <w:t>MHAM, MTL and MedCo</w:t>
      </w:r>
      <w:r>
        <w:rPr>
          <w:rFonts w:eastAsiaTheme="majorEastAsia" w:cstheme="majorBidi"/>
          <w:bCs/>
          <w:lang w:val="en-GB"/>
        </w:rPr>
        <w:t>)</w:t>
      </w:r>
      <w:r w:rsidRPr="005B1B07">
        <w:rPr>
          <w:rFonts w:eastAsiaTheme="majorEastAsia" w:cstheme="majorBidi"/>
          <w:bCs/>
          <w:lang w:val="en-GB"/>
        </w:rPr>
        <w:t xml:space="preserve"> and with the H</w:t>
      </w:r>
      <w:r>
        <w:rPr>
          <w:rFonts w:eastAsiaTheme="majorEastAsia" w:cstheme="majorBidi"/>
          <w:bCs/>
          <w:lang w:val="en-GB"/>
        </w:rPr>
        <w:t xml:space="preserve">ealth Adviser and Operational Manager at headquarters. </w:t>
      </w:r>
      <w:r w:rsidRPr="005B1B07">
        <w:rPr>
          <w:rFonts w:eastAsiaTheme="majorEastAsia" w:cstheme="majorBidi"/>
          <w:bCs/>
          <w:lang w:val="en-GB"/>
        </w:rPr>
        <w:t>MSF-OCA commits to sharing study results with everybody who has participated in the survey. Study results will be shared with key stakeholders including camp leaders and other health actors.  The local community will be involved and informed though posters at the MSF clinics.  The MSF medical team will decide about the best venues to display the results.</w:t>
      </w:r>
    </w:p>
    <w:p w14:paraId="12039435" w14:textId="40ABA162" w:rsidR="00EF3066" w:rsidRPr="005B1B07" w:rsidRDefault="005B1B07" w:rsidP="005B557F">
      <w:pPr>
        <w:keepNext/>
        <w:keepLines/>
        <w:spacing w:after="0"/>
        <w:outlineLvl w:val="0"/>
        <w:rPr>
          <w:rFonts w:eastAsiaTheme="majorEastAsia" w:cstheme="majorBidi"/>
          <w:bCs/>
          <w:lang w:val="en-GB"/>
        </w:rPr>
      </w:pPr>
      <w:r w:rsidRPr="005B1B07">
        <w:rPr>
          <w:rFonts w:eastAsiaTheme="majorEastAsia" w:cstheme="majorBidi"/>
          <w:bCs/>
          <w:lang w:val="en-GB"/>
        </w:rPr>
        <w:t xml:space="preserve">The data collected from the overall project will give rise to publications in peer-reviewed journals relating to: 1) the level of PTSD and depression related MHL </w:t>
      </w:r>
      <w:r w:rsidR="00277B66">
        <w:rPr>
          <w:rFonts w:eastAsiaTheme="majorEastAsia" w:cstheme="majorBidi"/>
          <w:bCs/>
          <w:lang w:val="en-GB"/>
        </w:rPr>
        <w:t xml:space="preserve">amongst internally displaced Syrian young people and their parents </w:t>
      </w:r>
      <w:r w:rsidRPr="005B1B07">
        <w:rPr>
          <w:rFonts w:eastAsiaTheme="majorEastAsia" w:cstheme="majorBidi"/>
          <w:bCs/>
          <w:lang w:val="en-GB"/>
        </w:rPr>
        <w:t>in each of the project locations (</w:t>
      </w:r>
      <w:r w:rsidR="00F1409E" w:rsidRPr="00D00AAC">
        <w:rPr>
          <w:rFonts w:eastAsiaTheme="majorEastAsia" w:cstheme="majorBidi"/>
          <w:bCs/>
          <w:lang w:val="en-GB"/>
        </w:rPr>
        <w:t>Aleppo</w:t>
      </w:r>
      <w:r w:rsidR="007661EA" w:rsidRPr="00D00AAC">
        <w:rPr>
          <w:rFonts w:eastAsiaTheme="majorEastAsia" w:cstheme="majorBidi"/>
          <w:bCs/>
          <w:lang w:val="en-GB"/>
        </w:rPr>
        <w:t xml:space="preserve"> &amp; </w:t>
      </w:r>
      <w:r w:rsidR="00E7693C">
        <w:rPr>
          <w:rFonts w:eastAsiaTheme="majorEastAsia" w:cstheme="majorBidi"/>
          <w:bCs/>
          <w:lang w:val="en-GB"/>
        </w:rPr>
        <w:t>Ar-Raqqah</w:t>
      </w:r>
      <w:r w:rsidR="007661EA" w:rsidRPr="00D00AAC">
        <w:rPr>
          <w:rFonts w:eastAsiaTheme="majorEastAsia" w:cstheme="majorBidi"/>
          <w:bCs/>
          <w:lang w:val="en-GB"/>
        </w:rPr>
        <w:t xml:space="preserve"> Governorates</w:t>
      </w:r>
      <w:r w:rsidRPr="005B1B07">
        <w:rPr>
          <w:rFonts w:eastAsiaTheme="majorEastAsia" w:cstheme="majorBidi"/>
          <w:bCs/>
          <w:lang w:val="en-GB"/>
        </w:rPr>
        <w:t xml:space="preserve">); 2) the prevalence of clinically significant PTSD </w:t>
      </w:r>
      <w:r w:rsidR="00277B66">
        <w:rPr>
          <w:rFonts w:eastAsiaTheme="majorEastAsia" w:cstheme="majorBidi"/>
          <w:bCs/>
          <w:lang w:val="en-GB"/>
        </w:rPr>
        <w:t xml:space="preserve">/ depression </w:t>
      </w:r>
      <w:r w:rsidRPr="005B1B07">
        <w:rPr>
          <w:rFonts w:eastAsiaTheme="majorEastAsia" w:cstheme="majorBidi"/>
          <w:bCs/>
          <w:lang w:val="en-GB"/>
        </w:rPr>
        <w:t xml:space="preserve">symptoms in </w:t>
      </w:r>
      <w:r w:rsidR="0015426B" w:rsidRPr="005B1B07">
        <w:rPr>
          <w:rFonts w:eastAsiaTheme="majorEastAsia" w:cstheme="majorBidi"/>
          <w:bCs/>
          <w:lang w:val="en-GB"/>
        </w:rPr>
        <w:t>th</w:t>
      </w:r>
      <w:r w:rsidR="0015426B">
        <w:rPr>
          <w:rFonts w:eastAsiaTheme="majorEastAsia" w:cstheme="majorBidi"/>
          <w:bCs/>
          <w:lang w:val="en-GB"/>
        </w:rPr>
        <w:t>e</w:t>
      </w:r>
      <w:r w:rsidRPr="005B1B07">
        <w:rPr>
          <w:rFonts w:eastAsiaTheme="majorEastAsia" w:cstheme="majorBidi"/>
          <w:bCs/>
          <w:lang w:val="en-GB"/>
        </w:rPr>
        <w:t xml:space="preserve"> </w:t>
      </w:r>
      <w:r w:rsidR="00277B66">
        <w:rPr>
          <w:rFonts w:eastAsiaTheme="majorEastAsia" w:cstheme="majorBidi"/>
          <w:bCs/>
          <w:lang w:val="en-GB"/>
        </w:rPr>
        <w:t xml:space="preserve">study </w:t>
      </w:r>
      <w:r w:rsidRPr="005B1B07">
        <w:rPr>
          <w:rFonts w:eastAsiaTheme="majorEastAsia" w:cstheme="majorBidi"/>
          <w:bCs/>
          <w:lang w:val="en-GB"/>
        </w:rPr>
        <w:t>population. Likely outlets for publication include the BMC Psychiatry and World Psychiatry.  There will also be ample basis for presentations at peak academic forums such Refugee conferences the International Mental Health Conference and the World Congress of Social Psychiatry. In addition to these traditional means of dissemination, a report comprehensively covering the findings of the study and the key research, policy and practice implications reports will be prepared for dissemination to a broad range of non-academic audiences.</w:t>
      </w:r>
    </w:p>
    <w:p w14:paraId="34AD0A5F" w14:textId="77777777" w:rsidR="005B557F" w:rsidRDefault="005B557F" w:rsidP="005B557F">
      <w:pPr>
        <w:keepNext/>
        <w:keepLines/>
        <w:spacing w:after="0"/>
        <w:outlineLvl w:val="0"/>
        <w:rPr>
          <w:rFonts w:eastAsiaTheme="majorEastAsia" w:cstheme="majorBidi"/>
          <w:b/>
          <w:bCs/>
          <w:lang w:val="en-GB"/>
        </w:rPr>
      </w:pPr>
    </w:p>
    <w:p w14:paraId="4E0EA0AE" w14:textId="77777777" w:rsidR="00E12120" w:rsidRDefault="00E12120" w:rsidP="005B557F">
      <w:pPr>
        <w:keepNext/>
        <w:keepLines/>
        <w:spacing w:after="0"/>
        <w:outlineLvl w:val="0"/>
        <w:rPr>
          <w:rFonts w:eastAsiaTheme="majorEastAsia" w:cstheme="majorBidi"/>
          <w:b/>
          <w:bCs/>
          <w:lang w:val="en-GB"/>
        </w:rPr>
      </w:pPr>
    </w:p>
    <w:p w14:paraId="6D782CBD" w14:textId="63FD42D1" w:rsidR="009401B8" w:rsidRPr="009401B8" w:rsidRDefault="00E003BB" w:rsidP="005B557F">
      <w:pPr>
        <w:keepNext/>
        <w:keepLines/>
        <w:spacing w:after="0"/>
        <w:outlineLvl w:val="0"/>
        <w:rPr>
          <w:rFonts w:eastAsiaTheme="majorEastAsia" w:cstheme="majorBidi"/>
          <w:b/>
          <w:bCs/>
          <w:lang w:val="en-GB"/>
        </w:rPr>
      </w:pPr>
      <w:r>
        <w:rPr>
          <w:rFonts w:eastAsiaTheme="majorEastAsia" w:cstheme="majorBidi"/>
          <w:b/>
          <w:bCs/>
          <w:lang w:val="en-GB"/>
        </w:rPr>
        <w:t>1</w:t>
      </w:r>
      <w:r w:rsidR="004B16C1">
        <w:rPr>
          <w:rFonts w:eastAsiaTheme="majorEastAsia" w:cstheme="majorBidi"/>
          <w:b/>
          <w:bCs/>
          <w:lang w:val="en-GB"/>
        </w:rPr>
        <w:t>0</w:t>
      </w:r>
      <w:r>
        <w:rPr>
          <w:rFonts w:eastAsiaTheme="majorEastAsia" w:cstheme="majorBidi"/>
          <w:b/>
          <w:bCs/>
          <w:lang w:val="en-GB"/>
        </w:rPr>
        <w:t xml:space="preserve">. </w:t>
      </w:r>
      <w:r w:rsidR="009401B8" w:rsidRPr="009401B8">
        <w:rPr>
          <w:rFonts w:eastAsiaTheme="majorEastAsia" w:cstheme="majorBidi"/>
          <w:b/>
          <w:bCs/>
          <w:lang w:val="en-GB"/>
        </w:rPr>
        <w:t xml:space="preserve">Recruitment, training and </w:t>
      </w:r>
      <w:bookmarkEnd w:id="205"/>
      <w:r w:rsidR="00FF1291">
        <w:rPr>
          <w:rFonts w:eastAsiaTheme="majorEastAsia" w:cstheme="majorBidi"/>
          <w:b/>
          <w:bCs/>
          <w:lang w:val="en-GB"/>
        </w:rPr>
        <w:t>implementation</w:t>
      </w:r>
    </w:p>
    <w:p w14:paraId="36593756" w14:textId="4788A40F" w:rsidR="009401B8" w:rsidRPr="009401B8" w:rsidRDefault="00E003BB" w:rsidP="005B557F">
      <w:pPr>
        <w:keepNext/>
        <w:keepLines/>
        <w:spacing w:after="0"/>
        <w:jc w:val="both"/>
        <w:outlineLvl w:val="1"/>
        <w:rPr>
          <w:rFonts w:eastAsiaTheme="majorEastAsia" w:cstheme="majorBidi"/>
          <w:bCs/>
          <w:u w:val="single"/>
          <w:lang w:val="en-GB"/>
        </w:rPr>
      </w:pPr>
      <w:bookmarkStart w:id="206" w:name="_Toc485629336"/>
      <w:bookmarkEnd w:id="201"/>
      <w:bookmarkEnd w:id="202"/>
      <w:bookmarkEnd w:id="203"/>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.1 </w:t>
      </w:r>
      <w:r w:rsidR="009401B8" w:rsidRPr="009401B8">
        <w:rPr>
          <w:rFonts w:eastAsiaTheme="majorEastAsia" w:cstheme="majorBidi"/>
          <w:bCs/>
          <w:u w:val="single"/>
          <w:lang w:val="en-GB"/>
        </w:rPr>
        <w:t>Selection and tasks of study teams</w:t>
      </w:r>
      <w:bookmarkEnd w:id="206"/>
    </w:p>
    <w:p w14:paraId="17ACAEA5" w14:textId="77777777" w:rsidR="009401B8" w:rsidRPr="009401B8" w:rsidRDefault="009401B8" w:rsidP="005B557F">
      <w:pPr>
        <w:spacing w:after="0" w:line="300" w:lineRule="exact"/>
        <w:jc w:val="both"/>
        <w:rPr>
          <w:rFonts w:eastAsia="Cordia New" w:cs="Arial"/>
          <w:bCs/>
          <w:iCs/>
          <w:noProof/>
          <w:lang w:val="en-GB"/>
        </w:rPr>
      </w:pPr>
      <w:r w:rsidRPr="009401B8">
        <w:rPr>
          <w:rFonts w:eastAsia="Cordia New" w:cs="Arial"/>
          <w:bCs/>
          <w:iCs/>
          <w:noProof/>
          <w:lang w:val="en-GB"/>
        </w:rPr>
        <w:t>The task of the interviewers will be to collect the necessary data for the study.</w:t>
      </w:r>
    </w:p>
    <w:p w14:paraId="56B49F98" w14:textId="77777777" w:rsidR="009401B8" w:rsidRPr="009401B8" w:rsidRDefault="009401B8" w:rsidP="005B557F">
      <w:pPr>
        <w:spacing w:after="0" w:line="300" w:lineRule="exact"/>
        <w:jc w:val="both"/>
        <w:rPr>
          <w:rFonts w:eastAsia="Cordia New" w:cs="Arial"/>
          <w:bCs/>
          <w:iCs/>
          <w:noProof/>
          <w:lang w:val="en-GB"/>
        </w:rPr>
      </w:pPr>
      <w:r w:rsidRPr="009401B8">
        <w:rPr>
          <w:rFonts w:eastAsia="Cordia New" w:cs="Arial"/>
          <w:bCs/>
          <w:iCs/>
          <w:noProof/>
          <w:lang w:val="en-GB"/>
        </w:rPr>
        <w:t>Each survey team is composed of two interviewers. To finalise the field part in a reasonable time we need ten survey teams of two people each</w:t>
      </w:r>
    </w:p>
    <w:p w14:paraId="6A5B7823" w14:textId="77777777" w:rsidR="009401B8" w:rsidRPr="009401B8" w:rsidRDefault="009401B8" w:rsidP="005B557F">
      <w:pPr>
        <w:spacing w:after="0"/>
        <w:rPr>
          <w:rFonts w:eastAsia="Calibri" w:cs="Arial"/>
          <w:lang w:val="en-GB"/>
        </w:rPr>
      </w:pPr>
      <w:r w:rsidRPr="009401B8">
        <w:rPr>
          <w:rFonts w:eastAsia="Calibri" w:cs="Arial"/>
          <w:lang w:val="en-GB"/>
        </w:rPr>
        <w:t>General selection criteria for all interviewers:</w:t>
      </w:r>
    </w:p>
    <w:p w14:paraId="521CC276" w14:textId="6FD0BCF5"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Able to read and write in English </w:t>
      </w:r>
      <w:r w:rsidRPr="009401B8">
        <w:rPr>
          <w:rFonts w:eastAsia="Calibri" w:cs="Arial"/>
          <w:i/>
          <w:iCs/>
          <w:lang w:val="en-GB"/>
        </w:rPr>
        <w:t>and</w:t>
      </w:r>
    </w:p>
    <w:p w14:paraId="345D0A5A"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Fluent in the local language </w:t>
      </w:r>
      <w:r w:rsidRPr="009401B8">
        <w:rPr>
          <w:rFonts w:eastAsia="Calibri" w:cs="Arial"/>
          <w:iCs/>
          <w:lang w:val="en-GB"/>
        </w:rPr>
        <w:t>Arabic</w:t>
      </w:r>
      <w:r w:rsidRPr="009401B8">
        <w:rPr>
          <w:rFonts w:eastAsia="Calibri" w:cs="Arial"/>
          <w:lang w:val="en-GB"/>
        </w:rPr>
        <w:t xml:space="preserve"> </w:t>
      </w:r>
      <w:r w:rsidRPr="009401B8">
        <w:rPr>
          <w:rFonts w:eastAsia="Calibri" w:cs="Arial"/>
          <w:i/>
          <w:iCs/>
          <w:lang w:val="en-GB"/>
        </w:rPr>
        <w:t>and</w:t>
      </w:r>
    </w:p>
    <w:p w14:paraId="7062DE3B"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Available for the ENTIRE time of the study (training and interview days), </w:t>
      </w:r>
      <w:r w:rsidRPr="009401B8">
        <w:rPr>
          <w:rFonts w:eastAsia="Calibri" w:cs="Arial"/>
          <w:i/>
          <w:iCs/>
          <w:lang w:val="en-GB"/>
        </w:rPr>
        <w:t>and</w:t>
      </w:r>
    </w:p>
    <w:p w14:paraId="1BF47ED6"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Motivated to participate in the study, </w:t>
      </w:r>
      <w:r w:rsidRPr="009401B8">
        <w:rPr>
          <w:rFonts w:eastAsia="Calibri" w:cs="Arial"/>
          <w:i/>
          <w:iCs/>
          <w:lang w:val="en-GB"/>
        </w:rPr>
        <w:t>and</w:t>
      </w:r>
    </w:p>
    <w:p w14:paraId="0DB2A5E5" w14:textId="77777777" w:rsidR="009401B8" w:rsidRDefault="009401B8" w:rsidP="00987FD7">
      <w:pPr>
        <w:numPr>
          <w:ilvl w:val="0"/>
          <w:numId w:val="6"/>
        </w:numPr>
        <w:spacing w:after="0" w:line="240" w:lineRule="auto"/>
        <w:rPr>
          <w:rFonts w:eastAsia="Calibri" w:cs="Arial"/>
          <w:lang w:val="en-GB"/>
        </w:rPr>
      </w:pPr>
      <w:r w:rsidRPr="009401B8">
        <w:rPr>
          <w:rFonts w:eastAsia="Calibri" w:cs="Arial"/>
          <w:lang w:val="en-GB"/>
        </w:rPr>
        <w:t>Not biased in expectations of the outcome of the study</w:t>
      </w:r>
    </w:p>
    <w:p w14:paraId="1E0DC37D" w14:textId="4EA132AA" w:rsidR="00277B66" w:rsidRPr="009401B8" w:rsidRDefault="00906B54" w:rsidP="00987FD7">
      <w:pPr>
        <w:numPr>
          <w:ilvl w:val="0"/>
          <w:numId w:val="6"/>
        </w:numPr>
        <w:spacing w:after="0" w:line="240" w:lineRule="auto"/>
        <w:rPr>
          <w:rFonts w:eastAsia="Calibri" w:cs="Arial"/>
          <w:lang w:val="en-GB"/>
        </w:rPr>
      </w:pPr>
      <w:r>
        <w:rPr>
          <w:rFonts w:eastAsia="Calibri" w:cs="Arial"/>
          <w:lang w:val="en-GB"/>
        </w:rPr>
        <w:t>Experience</w:t>
      </w:r>
      <w:r w:rsidR="00277B66">
        <w:rPr>
          <w:rFonts w:eastAsia="Calibri" w:cs="Arial"/>
          <w:lang w:val="en-GB"/>
        </w:rPr>
        <w:t xml:space="preserve"> in social work, mental health interventions or previous humanitarian surveys will be an advantage</w:t>
      </w:r>
    </w:p>
    <w:p w14:paraId="199306FA"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Experience with interviews in difficult settings and study populations would be an advantage</w:t>
      </w:r>
    </w:p>
    <w:p w14:paraId="387F74EB" w14:textId="602E5610" w:rsidR="009401B8" w:rsidRPr="009401B8" w:rsidRDefault="009401B8" w:rsidP="005B557F">
      <w:pPr>
        <w:spacing w:after="0"/>
        <w:rPr>
          <w:rFonts w:eastAsia="Calibri" w:cs="Times New Roman"/>
          <w:lang w:val="en-GB"/>
        </w:rPr>
      </w:pPr>
      <w:r w:rsidRPr="009401B8">
        <w:rPr>
          <w:rFonts w:eastAsia="Calibri" w:cs="Times New Roman"/>
          <w:lang w:val="en-GB"/>
        </w:rPr>
        <w:lastRenderedPageBreak/>
        <w:t>In addition, two local supervisors will be employed to supervise the survey teams in the field.</w:t>
      </w:r>
      <w:r w:rsidR="00277B66">
        <w:rPr>
          <w:rFonts w:eastAsia="Calibri" w:cs="Times New Roman"/>
          <w:lang w:val="en-GB"/>
        </w:rPr>
        <w:t xml:space="preserve"> Recruitment will be done through the routine MSF recruitment strategies in northern Syria. </w:t>
      </w:r>
    </w:p>
    <w:p w14:paraId="1DA14DAD" w14:textId="77777777" w:rsidR="00FD5AC4" w:rsidRDefault="00FD5AC4" w:rsidP="005B557F">
      <w:pPr>
        <w:keepNext/>
        <w:keepLines/>
        <w:spacing w:after="0"/>
        <w:jc w:val="both"/>
        <w:outlineLvl w:val="1"/>
        <w:rPr>
          <w:rFonts w:eastAsiaTheme="majorEastAsia" w:cstheme="majorBidi"/>
          <w:bCs/>
          <w:u w:val="single"/>
          <w:lang w:val="en-GB"/>
        </w:rPr>
      </w:pPr>
      <w:bookmarkStart w:id="207" w:name="_Toc485629337"/>
    </w:p>
    <w:p w14:paraId="0CB53BE2" w14:textId="1295D95B" w:rsidR="009401B8" w:rsidRPr="009401B8" w:rsidRDefault="00E003BB" w:rsidP="005B557F">
      <w:pPr>
        <w:keepNext/>
        <w:keepLines/>
        <w:spacing w:after="0"/>
        <w:jc w:val="both"/>
        <w:outlineLvl w:val="1"/>
        <w:rPr>
          <w:rFonts w:eastAsiaTheme="majorEastAsia" w:cstheme="majorBidi"/>
          <w:bCs/>
          <w:u w:val="single"/>
          <w:lang w:val="en-GB"/>
        </w:rPr>
      </w:pPr>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.2 </w:t>
      </w:r>
      <w:r w:rsidR="009401B8" w:rsidRPr="009401B8">
        <w:rPr>
          <w:rFonts w:eastAsiaTheme="majorEastAsia" w:cstheme="majorBidi"/>
          <w:bCs/>
          <w:u w:val="single"/>
          <w:lang w:val="en-GB"/>
        </w:rPr>
        <w:t>Supervision</w:t>
      </w:r>
      <w:bookmarkEnd w:id="207"/>
    </w:p>
    <w:p w14:paraId="1FC6FEC8" w14:textId="77777777" w:rsidR="009401B8" w:rsidRPr="009401B8" w:rsidRDefault="009401B8" w:rsidP="005B557F">
      <w:pPr>
        <w:spacing w:after="0"/>
        <w:jc w:val="both"/>
        <w:rPr>
          <w:rFonts w:eastAsia="Calibri" w:cs="Arial"/>
          <w:lang w:val="en-GB"/>
        </w:rPr>
      </w:pPr>
      <w:r w:rsidRPr="009401B8">
        <w:rPr>
          <w:rFonts w:eastAsia="Calibri" w:cs="Arial"/>
          <w:lang w:val="en-GB"/>
        </w:rPr>
        <w:t>The principal investigator is the overall responsible for the final version of the protocol, overall quality of the survey and data analysis, and the final report.</w:t>
      </w:r>
    </w:p>
    <w:p w14:paraId="3029028B" w14:textId="77777777" w:rsidR="009401B8" w:rsidRPr="009401B8" w:rsidRDefault="009401B8" w:rsidP="005B557F">
      <w:pPr>
        <w:spacing w:after="0"/>
        <w:rPr>
          <w:rFonts w:eastAsia="Calibri" w:cs="Arial"/>
          <w:lang w:val="en-GB"/>
        </w:rPr>
      </w:pPr>
      <w:r w:rsidRPr="009401B8">
        <w:rPr>
          <w:rFonts w:eastAsia="Calibri" w:cs="Arial"/>
          <w:lang w:val="en-GB"/>
        </w:rPr>
        <w:t>The principal investigator will ensure that the following tasks are performed:</w:t>
      </w:r>
    </w:p>
    <w:p w14:paraId="305357B4" w14:textId="77777777" w:rsidR="009401B8" w:rsidRPr="009401B8" w:rsidRDefault="009401B8" w:rsidP="00987FD7">
      <w:pPr>
        <w:numPr>
          <w:ilvl w:val="0"/>
          <w:numId w:val="10"/>
        </w:numPr>
        <w:spacing w:after="0"/>
        <w:contextualSpacing/>
        <w:rPr>
          <w:rFonts w:eastAsia="Calibri" w:cs="Arial"/>
          <w:lang w:val="en-GB"/>
        </w:rPr>
      </w:pPr>
      <w:r w:rsidRPr="009401B8">
        <w:rPr>
          <w:rFonts w:eastAsia="Calibri" w:cs="Arial"/>
          <w:lang w:val="en-GB"/>
        </w:rPr>
        <w:t>Preparation of all necessary documents (protocol, questionnaires, informed consent forms) for the study</w:t>
      </w:r>
    </w:p>
    <w:p w14:paraId="08ED5FCE" w14:textId="3C5152C1" w:rsidR="00277B66" w:rsidRPr="009401B8" w:rsidRDefault="00277B66" w:rsidP="00987FD7">
      <w:pPr>
        <w:numPr>
          <w:ilvl w:val="0"/>
          <w:numId w:val="7"/>
        </w:numPr>
        <w:spacing w:after="0" w:line="240" w:lineRule="auto"/>
        <w:rPr>
          <w:rFonts w:eastAsia="Calibri" w:cs="Arial"/>
          <w:lang w:val="en-GB"/>
        </w:rPr>
      </w:pPr>
      <w:r>
        <w:rPr>
          <w:rFonts w:eastAsia="Calibri" w:cs="Arial"/>
          <w:lang w:val="en-GB"/>
        </w:rPr>
        <w:t>Briefing of the Study Coordinator in the field</w:t>
      </w:r>
    </w:p>
    <w:p w14:paraId="29AC52FE" w14:textId="77777777" w:rsidR="009401B8" w:rsidRPr="009401B8" w:rsidRDefault="009401B8" w:rsidP="00987FD7">
      <w:pPr>
        <w:numPr>
          <w:ilvl w:val="0"/>
          <w:numId w:val="7"/>
        </w:numPr>
        <w:spacing w:after="0" w:line="240" w:lineRule="auto"/>
        <w:rPr>
          <w:rFonts w:eastAsia="Calibri" w:cs="Arial"/>
          <w:lang w:val="en-GB"/>
        </w:rPr>
      </w:pPr>
      <w:r w:rsidRPr="009401B8">
        <w:rPr>
          <w:rFonts w:eastAsia="Calibri" w:cs="Arial"/>
          <w:lang w:val="en-GB"/>
        </w:rPr>
        <w:t>Data analysis</w:t>
      </w:r>
    </w:p>
    <w:p w14:paraId="760BE1A5" w14:textId="2325EE47" w:rsidR="00277B66" w:rsidRDefault="009401B8" w:rsidP="00277B66">
      <w:pPr>
        <w:numPr>
          <w:ilvl w:val="0"/>
          <w:numId w:val="7"/>
        </w:numPr>
        <w:spacing w:after="0" w:line="240" w:lineRule="auto"/>
        <w:rPr>
          <w:rFonts w:eastAsia="Calibri" w:cs="Arial"/>
          <w:lang w:val="en-GB"/>
        </w:rPr>
      </w:pPr>
      <w:r w:rsidRPr="009401B8">
        <w:rPr>
          <w:rFonts w:eastAsia="Calibri" w:cs="Arial"/>
          <w:lang w:val="en-GB"/>
        </w:rPr>
        <w:t>Report writing</w:t>
      </w:r>
    </w:p>
    <w:p w14:paraId="0132DC42" w14:textId="77777777" w:rsidR="00277B66" w:rsidRDefault="00277B66" w:rsidP="00277B66">
      <w:pPr>
        <w:spacing w:after="0" w:line="240" w:lineRule="auto"/>
        <w:ind w:left="720"/>
        <w:rPr>
          <w:rFonts w:eastAsia="Calibri" w:cs="Arial"/>
          <w:lang w:val="en-GB"/>
        </w:rPr>
      </w:pPr>
    </w:p>
    <w:p w14:paraId="04C55CDA" w14:textId="77777777" w:rsidR="00277B66" w:rsidRPr="00277B66" w:rsidRDefault="00277B66" w:rsidP="00277B66">
      <w:pPr>
        <w:spacing w:after="0" w:line="240" w:lineRule="auto"/>
        <w:rPr>
          <w:rFonts w:eastAsia="Calibri" w:cs="Arial"/>
          <w:lang w:val="en-GB"/>
        </w:rPr>
      </w:pPr>
      <w:r w:rsidRPr="00277B66">
        <w:rPr>
          <w:rFonts w:eastAsia="Calibri" w:cs="Arial"/>
          <w:lang w:val="en-GB"/>
        </w:rPr>
        <w:t>The survey will be facilitated in the field by the expatriate Study Coordinator based in the country. This person will be responsible for:</w:t>
      </w:r>
    </w:p>
    <w:p w14:paraId="2287C2CE" w14:textId="2F30F497" w:rsidR="00277B66" w:rsidRPr="00277B66" w:rsidRDefault="00277B66" w:rsidP="00277B66">
      <w:pPr>
        <w:pStyle w:val="ListParagraph"/>
        <w:numPr>
          <w:ilvl w:val="0"/>
          <w:numId w:val="23"/>
        </w:numPr>
        <w:spacing w:after="0" w:line="240" w:lineRule="auto"/>
        <w:rPr>
          <w:rFonts w:eastAsia="Calibri" w:cs="Arial"/>
          <w:lang w:val="en-GB"/>
        </w:rPr>
      </w:pPr>
      <w:r w:rsidRPr="00277B66">
        <w:rPr>
          <w:rFonts w:eastAsia="Calibri" w:cs="Arial"/>
          <w:lang w:val="en-GB"/>
        </w:rPr>
        <w:t>Preparation of the field component of the study (training of the study teams, logistics, materials) together with the MSF team in the field</w:t>
      </w:r>
    </w:p>
    <w:p w14:paraId="4D4927BC" w14:textId="21C72DBE" w:rsidR="00277B66" w:rsidRPr="00277B66" w:rsidRDefault="00277B66" w:rsidP="00277B66">
      <w:pPr>
        <w:pStyle w:val="ListParagraph"/>
        <w:numPr>
          <w:ilvl w:val="0"/>
          <w:numId w:val="23"/>
        </w:numPr>
        <w:spacing w:after="0" w:line="240" w:lineRule="auto"/>
        <w:rPr>
          <w:rFonts w:eastAsia="Calibri" w:cs="Arial"/>
          <w:lang w:val="en-GB"/>
        </w:rPr>
      </w:pPr>
      <w:r w:rsidRPr="00277B66">
        <w:rPr>
          <w:rFonts w:eastAsia="Calibri" w:cs="Arial"/>
          <w:lang w:val="en-GB"/>
        </w:rPr>
        <w:t>Follow-up of the field component of the study</w:t>
      </w:r>
    </w:p>
    <w:p w14:paraId="0A863B68" w14:textId="665C1B06" w:rsidR="00277B66" w:rsidRPr="00277B66" w:rsidRDefault="00277B66" w:rsidP="00277B66">
      <w:pPr>
        <w:pStyle w:val="ListParagraph"/>
        <w:numPr>
          <w:ilvl w:val="0"/>
          <w:numId w:val="23"/>
        </w:numPr>
        <w:spacing w:after="0" w:line="240" w:lineRule="auto"/>
        <w:rPr>
          <w:rFonts w:eastAsia="Calibri" w:cs="Arial"/>
          <w:lang w:val="en-GB"/>
        </w:rPr>
      </w:pPr>
      <w:r w:rsidRPr="00277B66">
        <w:rPr>
          <w:rFonts w:eastAsia="Calibri" w:cs="Arial"/>
          <w:lang w:val="en-GB"/>
        </w:rPr>
        <w:t>Data collection and data entry</w:t>
      </w:r>
    </w:p>
    <w:p w14:paraId="6D3D6516" w14:textId="77777777" w:rsidR="00277B66" w:rsidRPr="00277B66" w:rsidRDefault="00277B66" w:rsidP="00277B66">
      <w:pPr>
        <w:pStyle w:val="ListParagraph"/>
        <w:numPr>
          <w:ilvl w:val="0"/>
          <w:numId w:val="23"/>
        </w:numPr>
        <w:spacing w:after="0" w:line="240" w:lineRule="auto"/>
        <w:rPr>
          <w:rFonts w:eastAsia="Calibri" w:cs="Arial"/>
          <w:lang w:val="en-GB"/>
        </w:rPr>
      </w:pPr>
      <w:r w:rsidRPr="00277B66">
        <w:rPr>
          <w:rFonts w:eastAsia="Calibri" w:cs="Arial"/>
          <w:lang w:val="en-GB"/>
        </w:rPr>
        <w:t>Quality of data and consistency checks</w:t>
      </w:r>
    </w:p>
    <w:p w14:paraId="173887E0" w14:textId="675BFDDE" w:rsidR="00277B66" w:rsidRPr="00277B66" w:rsidRDefault="00277B66" w:rsidP="00277B66">
      <w:pPr>
        <w:pStyle w:val="ListParagraph"/>
        <w:numPr>
          <w:ilvl w:val="0"/>
          <w:numId w:val="23"/>
        </w:numPr>
        <w:spacing w:after="0" w:line="240" w:lineRule="auto"/>
        <w:rPr>
          <w:rFonts w:eastAsia="Calibri" w:cs="Arial"/>
          <w:lang w:val="en-GB"/>
        </w:rPr>
      </w:pPr>
      <w:r w:rsidRPr="00277B66">
        <w:rPr>
          <w:rFonts w:eastAsia="Calibri" w:cs="Arial"/>
          <w:lang w:val="en-GB"/>
        </w:rPr>
        <w:t>Cleaning of data</w:t>
      </w:r>
    </w:p>
    <w:p w14:paraId="716B261B" w14:textId="77777777" w:rsidR="002E5562" w:rsidRPr="009401B8" w:rsidRDefault="002E5562" w:rsidP="002E5562">
      <w:pPr>
        <w:spacing w:after="0" w:line="240" w:lineRule="auto"/>
        <w:ind w:left="720"/>
        <w:rPr>
          <w:rFonts w:eastAsia="Calibri" w:cs="Arial"/>
          <w:lang w:val="en-GB"/>
        </w:rPr>
      </w:pPr>
    </w:p>
    <w:p w14:paraId="296D765B" w14:textId="3F1D3CF6" w:rsidR="009401B8" w:rsidRPr="004B16C1" w:rsidRDefault="004B16C1" w:rsidP="004B16C1">
      <w:pPr>
        <w:keepNext/>
        <w:keepLines/>
        <w:spacing w:after="0"/>
        <w:outlineLvl w:val="1"/>
        <w:rPr>
          <w:rFonts w:eastAsiaTheme="majorEastAsia" w:cstheme="majorBidi"/>
          <w:bCs/>
          <w:u w:val="single"/>
          <w:lang w:val="en-GB"/>
        </w:rPr>
      </w:pPr>
      <w:bookmarkStart w:id="208" w:name="_Toc485629338"/>
      <w:r>
        <w:rPr>
          <w:rFonts w:eastAsiaTheme="majorEastAsia" w:cstheme="majorBidi"/>
          <w:bCs/>
          <w:u w:val="single"/>
          <w:lang w:val="en-GB"/>
        </w:rPr>
        <w:t xml:space="preserve">10.3: </w:t>
      </w:r>
      <w:r w:rsidR="009401B8" w:rsidRPr="004B16C1">
        <w:rPr>
          <w:rFonts w:eastAsiaTheme="majorEastAsia" w:cstheme="majorBidi"/>
          <w:bCs/>
          <w:u w:val="single"/>
          <w:lang w:val="en-GB"/>
        </w:rPr>
        <w:t>Suggested MSF support in the field</w:t>
      </w:r>
      <w:bookmarkEnd w:id="208"/>
    </w:p>
    <w:p w14:paraId="67625188" w14:textId="152B4C21" w:rsidR="009401B8" w:rsidRPr="00D00AAC" w:rsidRDefault="009401B8" w:rsidP="007661EA">
      <w:pPr>
        <w:pStyle w:val="ListParagraph"/>
        <w:numPr>
          <w:ilvl w:val="0"/>
          <w:numId w:val="9"/>
        </w:numPr>
        <w:spacing w:after="0"/>
        <w:rPr>
          <w:rFonts w:eastAsia="Cordia New" w:cs="Arial"/>
          <w:bCs/>
          <w:iCs/>
          <w:noProof/>
          <w:lang w:val="en-GB"/>
        </w:rPr>
      </w:pPr>
      <w:r w:rsidRPr="007661EA">
        <w:rPr>
          <w:rFonts w:eastAsia="Calibri" w:cs="Arial"/>
          <w:lang w:val="en-GB"/>
        </w:rPr>
        <w:t xml:space="preserve">Administrative support for study preparation at the field level and during field part, such as obtaining permission from </w:t>
      </w:r>
      <w:r w:rsidRPr="00D00AAC">
        <w:rPr>
          <w:rFonts w:eastAsia="Calibri" w:cs="Arial"/>
          <w:lang w:val="en-GB"/>
        </w:rPr>
        <w:t xml:space="preserve">the </w:t>
      </w:r>
      <w:r w:rsidRPr="00D00AAC">
        <w:rPr>
          <w:rFonts w:eastAsia="Cordia New" w:cs="Arial"/>
          <w:bCs/>
          <w:iCs/>
          <w:noProof/>
          <w:lang w:val="en-GB"/>
        </w:rPr>
        <w:t xml:space="preserve">Directorate of Health, </w:t>
      </w:r>
      <w:r w:rsidR="00F1409E" w:rsidRPr="00D00AAC">
        <w:rPr>
          <w:rFonts w:eastAsia="Cordia New" w:cs="Arial"/>
          <w:bCs/>
          <w:iCs/>
          <w:noProof/>
          <w:lang w:val="en-GB"/>
        </w:rPr>
        <w:t>Aleppo</w:t>
      </w:r>
      <w:r w:rsidRPr="00D00AAC">
        <w:rPr>
          <w:rFonts w:eastAsia="Cordia New" w:cs="Arial"/>
          <w:bCs/>
          <w:iCs/>
          <w:noProof/>
          <w:lang w:val="en-GB"/>
        </w:rPr>
        <w:t xml:space="preserve"> </w:t>
      </w:r>
      <w:r w:rsidR="00EF3066" w:rsidRPr="00D00AAC">
        <w:rPr>
          <w:rFonts w:eastAsia="Cordia New" w:cs="Arial"/>
          <w:bCs/>
          <w:iCs/>
          <w:noProof/>
          <w:lang w:val="en-GB"/>
        </w:rPr>
        <w:t xml:space="preserve">&amp; </w:t>
      </w:r>
      <w:r w:rsidR="00F1409E" w:rsidRPr="00D00AAC">
        <w:rPr>
          <w:rFonts w:eastAsia="Cordia New" w:cs="Arial"/>
          <w:bCs/>
          <w:iCs/>
          <w:noProof/>
          <w:lang w:val="en-GB"/>
        </w:rPr>
        <w:t>Ar-</w:t>
      </w:r>
      <w:r w:rsidR="00E7693C">
        <w:rPr>
          <w:rFonts w:eastAsia="Cordia New" w:cs="Arial"/>
          <w:bCs/>
          <w:iCs/>
          <w:noProof/>
          <w:lang w:val="en-GB"/>
        </w:rPr>
        <w:t>Ar-Raqqah</w:t>
      </w:r>
      <w:r w:rsidR="00EF3066" w:rsidRPr="00D00AAC">
        <w:rPr>
          <w:rFonts w:eastAsia="Cordia New" w:cs="Arial"/>
          <w:bCs/>
          <w:iCs/>
          <w:noProof/>
          <w:lang w:val="en-GB"/>
        </w:rPr>
        <w:t xml:space="preserve"> </w:t>
      </w:r>
      <w:r w:rsidRPr="00D00AAC">
        <w:rPr>
          <w:rFonts w:eastAsia="Cordia New" w:cs="Arial"/>
          <w:bCs/>
          <w:iCs/>
          <w:noProof/>
          <w:lang w:val="en-GB"/>
        </w:rPr>
        <w:t>Governorate</w:t>
      </w:r>
      <w:r w:rsidR="007661EA" w:rsidRPr="00D00AAC">
        <w:rPr>
          <w:rFonts w:eastAsia="Cordia New" w:cs="Arial"/>
          <w:bCs/>
          <w:iCs/>
          <w:noProof/>
          <w:lang w:val="en-GB"/>
        </w:rPr>
        <w:t xml:space="preserve">, </w:t>
      </w:r>
      <w:r w:rsidRPr="00D00AAC">
        <w:rPr>
          <w:rFonts w:eastAsia="Cordia New" w:cs="Arial"/>
          <w:bCs/>
          <w:iCs/>
          <w:noProof/>
          <w:lang w:val="en-GB"/>
        </w:rPr>
        <w:t xml:space="preserve"> </w:t>
      </w:r>
      <w:r w:rsidR="007661EA" w:rsidRPr="00D00AAC">
        <w:rPr>
          <w:rFonts w:eastAsia="Cordia New" w:cs="Arial"/>
          <w:bCs/>
          <w:iCs/>
          <w:noProof/>
          <w:lang w:val="en-GB"/>
        </w:rPr>
        <w:t xml:space="preserve">Ministry for Displacement and migration, </w:t>
      </w:r>
      <w:r w:rsidR="00F1409E" w:rsidRPr="00D00AAC">
        <w:rPr>
          <w:rFonts w:eastAsia="Cordia New" w:cs="Arial"/>
          <w:bCs/>
          <w:iCs/>
          <w:noProof/>
          <w:lang w:val="en-GB"/>
        </w:rPr>
        <w:t>Aleppo</w:t>
      </w:r>
      <w:r w:rsidR="007661EA" w:rsidRPr="00D00AAC">
        <w:rPr>
          <w:rFonts w:eastAsia="Cordia New" w:cs="Arial"/>
          <w:bCs/>
          <w:iCs/>
          <w:noProof/>
          <w:lang w:val="en-GB"/>
        </w:rPr>
        <w:t xml:space="preserve"> &amp; </w:t>
      </w:r>
      <w:r w:rsidR="00F1409E" w:rsidRPr="00D00AAC">
        <w:rPr>
          <w:rFonts w:eastAsia="Cordia New" w:cs="Arial"/>
          <w:bCs/>
          <w:iCs/>
          <w:noProof/>
          <w:lang w:val="en-GB"/>
        </w:rPr>
        <w:t>Ar-</w:t>
      </w:r>
      <w:r w:rsidR="00E7693C">
        <w:rPr>
          <w:rFonts w:eastAsia="Cordia New" w:cs="Arial"/>
          <w:bCs/>
          <w:iCs/>
          <w:noProof/>
          <w:lang w:val="en-GB"/>
        </w:rPr>
        <w:t>Ar-Raqqah</w:t>
      </w:r>
      <w:r w:rsidR="007661EA" w:rsidRPr="00D00AAC">
        <w:rPr>
          <w:rFonts w:eastAsia="Cordia New" w:cs="Arial"/>
          <w:bCs/>
          <w:iCs/>
          <w:noProof/>
          <w:lang w:val="en-GB"/>
        </w:rPr>
        <w:t xml:space="preserve"> Governorate </w:t>
      </w:r>
      <w:r w:rsidRPr="00D00AAC">
        <w:rPr>
          <w:rFonts w:eastAsia="Cordia New" w:cs="Arial"/>
          <w:bCs/>
          <w:iCs/>
          <w:noProof/>
          <w:lang w:val="en-GB"/>
        </w:rPr>
        <w:t>and payment of study teams</w:t>
      </w:r>
      <w:r w:rsidR="00277B66">
        <w:rPr>
          <w:rFonts w:eastAsia="Cordia New" w:cs="Arial"/>
          <w:bCs/>
          <w:iCs/>
          <w:noProof/>
          <w:lang w:val="en-GB"/>
        </w:rPr>
        <w:t>, according to the final study locations</w:t>
      </w:r>
      <w:r w:rsidRPr="00D00AAC">
        <w:rPr>
          <w:rFonts w:eastAsia="Cordia New" w:cs="Arial"/>
          <w:bCs/>
          <w:iCs/>
          <w:noProof/>
          <w:lang w:val="en-GB"/>
        </w:rPr>
        <w:t>.</w:t>
      </w:r>
    </w:p>
    <w:p w14:paraId="41DEAB64" w14:textId="24D4134A" w:rsidR="009401B8" w:rsidRPr="009401B8" w:rsidRDefault="009401B8" w:rsidP="00987FD7">
      <w:pPr>
        <w:numPr>
          <w:ilvl w:val="0"/>
          <w:numId w:val="8"/>
        </w:numPr>
        <w:spacing w:after="0" w:line="240" w:lineRule="auto"/>
        <w:rPr>
          <w:rFonts w:eastAsia="Calibri" w:cs="Arial"/>
          <w:lang w:val="en-GB"/>
        </w:rPr>
      </w:pPr>
      <w:r w:rsidRPr="009401B8">
        <w:rPr>
          <w:rFonts w:eastAsia="Calibri" w:cs="Arial"/>
          <w:lang w:val="en-GB"/>
        </w:rPr>
        <w:t xml:space="preserve">Human resources support, such as </w:t>
      </w:r>
      <w:r w:rsidRPr="009401B8">
        <w:rPr>
          <w:rFonts w:eastAsia="Calibri" w:cs="Arial"/>
          <w:iCs/>
          <w:lang w:val="en-GB"/>
        </w:rPr>
        <w:t>hiring study team/interviewers, a translator for the principal investigator</w:t>
      </w:r>
      <w:r w:rsidR="00EF3066">
        <w:rPr>
          <w:rFonts w:eastAsia="Calibri" w:cs="Arial"/>
          <w:iCs/>
          <w:lang w:val="en-GB"/>
        </w:rPr>
        <w:t>, expatri</w:t>
      </w:r>
      <w:r w:rsidR="007661EA">
        <w:rPr>
          <w:rFonts w:eastAsia="Calibri" w:cs="Arial"/>
          <w:iCs/>
          <w:lang w:val="en-GB"/>
        </w:rPr>
        <w:t>at</w:t>
      </w:r>
      <w:r w:rsidR="00EF3066">
        <w:rPr>
          <w:rFonts w:eastAsia="Calibri" w:cs="Arial"/>
          <w:iCs/>
          <w:lang w:val="en-GB"/>
        </w:rPr>
        <w:t xml:space="preserve">e epidemiologist </w:t>
      </w:r>
      <w:r w:rsidR="007661EA">
        <w:rPr>
          <w:rFonts w:eastAsia="Calibri" w:cs="Arial"/>
          <w:iCs/>
          <w:lang w:val="en-GB"/>
        </w:rPr>
        <w:t>or</w:t>
      </w:r>
      <w:r w:rsidR="00EF3066">
        <w:rPr>
          <w:rFonts w:eastAsia="Calibri" w:cs="Arial"/>
          <w:iCs/>
          <w:lang w:val="en-GB"/>
        </w:rPr>
        <w:t xml:space="preserve"> mental health activity manager</w:t>
      </w:r>
      <w:r w:rsidRPr="009401B8">
        <w:rPr>
          <w:rFonts w:eastAsia="Calibri" w:cs="Arial"/>
          <w:iCs/>
          <w:lang w:val="en-GB"/>
        </w:rPr>
        <w:t xml:space="preserve"> if needed</w:t>
      </w:r>
      <w:r w:rsidR="007661EA">
        <w:rPr>
          <w:rFonts w:eastAsia="Calibri" w:cs="Arial"/>
          <w:iCs/>
          <w:lang w:val="en-GB"/>
        </w:rPr>
        <w:t>.</w:t>
      </w:r>
    </w:p>
    <w:p w14:paraId="16620521" w14:textId="333931B3" w:rsidR="009401B8" w:rsidRPr="00E12120" w:rsidRDefault="009401B8" w:rsidP="00987FD7">
      <w:pPr>
        <w:numPr>
          <w:ilvl w:val="0"/>
          <w:numId w:val="8"/>
        </w:numPr>
        <w:spacing w:after="0" w:line="240" w:lineRule="auto"/>
        <w:rPr>
          <w:rFonts w:eastAsia="Calibri" w:cs="Arial"/>
          <w:lang w:val="en-GB"/>
        </w:rPr>
      </w:pPr>
      <w:r w:rsidRPr="009401B8">
        <w:rPr>
          <w:rFonts w:eastAsia="Calibri" w:cs="Arial"/>
          <w:lang w:val="en-GB"/>
        </w:rPr>
        <w:t xml:space="preserve">Logistic support for study preparation at the field level and during field part, such as </w:t>
      </w:r>
      <w:r w:rsidRPr="009401B8">
        <w:rPr>
          <w:rFonts w:eastAsia="Calibri" w:cs="Arial"/>
          <w:iCs/>
          <w:lang w:val="en-GB"/>
        </w:rPr>
        <w:t>organizing sufficient cars including drivers for the field part of the study, providing communication tools and MSF ID (e. g. aprons, vests or arm bands) to the study teams, stationary, printing the consent forms</w:t>
      </w:r>
      <w:r w:rsidR="00E12120">
        <w:rPr>
          <w:rFonts w:eastAsia="Calibri" w:cs="Arial"/>
          <w:iCs/>
          <w:lang w:val="en-GB"/>
        </w:rPr>
        <w:t>.</w:t>
      </w:r>
    </w:p>
    <w:p w14:paraId="2237014A" w14:textId="77777777" w:rsidR="00E12120" w:rsidRPr="009401B8" w:rsidRDefault="00E12120" w:rsidP="00E12120">
      <w:pPr>
        <w:spacing w:after="0" w:line="240" w:lineRule="auto"/>
        <w:ind w:left="720"/>
        <w:rPr>
          <w:rFonts w:eastAsia="Calibri" w:cs="Arial"/>
          <w:lang w:val="en-GB"/>
        </w:rPr>
      </w:pPr>
    </w:p>
    <w:p w14:paraId="496B88BF" w14:textId="456BAFF8" w:rsidR="009401B8" w:rsidRPr="009401B8" w:rsidRDefault="00E003BB" w:rsidP="005B557F">
      <w:pPr>
        <w:keepNext/>
        <w:keepLines/>
        <w:spacing w:after="0"/>
        <w:outlineLvl w:val="1"/>
        <w:rPr>
          <w:rFonts w:eastAsiaTheme="majorEastAsia" w:cstheme="majorBidi"/>
          <w:bCs/>
          <w:u w:val="single"/>
          <w:lang w:val="en-GB"/>
        </w:rPr>
      </w:pPr>
      <w:bookmarkStart w:id="209" w:name="_Toc485629339"/>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.4 </w:t>
      </w:r>
      <w:r w:rsidR="009401B8" w:rsidRPr="009401B8">
        <w:rPr>
          <w:rFonts w:eastAsiaTheme="majorEastAsia" w:cstheme="majorBidi"/>
          <w:bCs/>
          <w:u w:val="single"/>
          <w:lang w:val="en-GB"/>
        </w:rPr>
        <w:t>Training of study teams and pre-testing of the questionnaires</w:t>
      </w:r>
      <w:bookmarkEnd w:id="209"/>
    </w:p>
    <w:p w14:paraId="3D69E559" w14:textId="63FCA83D" w:rsidR="009401B8" w:rsidRPr="009401B8" w:rsidRDefault="00EF3066" w:rsidP="005B557F">
      <w:pPr>
        <w:spacing w:after="0"/>
        <w:rPr>
          <w:rFonts w:eastAsia="Calibri" w:cs="Arial"/>
          <w:lang w:val="en-GB"/>
        </w:rPr>
      </w:pPr>
      <w:r>
        <w:rPr>
          <w:rFonts w:eastAsia="Calibri" w:cs="Arial"/>
          <w:lang w:val="en-GB"/>
        </w:rPr>
        <w:t>Four</w:t>
      </w:r>
      <w:r w:rsidR="009401B8" w:rsidRPr="009401B8">
        <w:rPr>
          <w:rFonts w:eastAsia="Calibri" w:cs="Arial"/>
          <w:lang w:val="en-GB"/>
        </w:rPr>
        <w:t xml:space="preserve"> days training will be given to all interviewers to familiarise them with the background of the study, the questionnaires, the information sheet and the informed consent form. The training will be given in </w:t>
      </w:r>
      <w:r w:rsidR="009401B8" w:rsidRPr="009401B8">
        <w:rPr>
          <w:rFonts w:eastAsia="Calibri" w:cs="Arial"/>
          <w:iCs/>
          <w:lang w:val="en-GB"/>
        </w:rPr>
        <w:t>English with translation if needed</w:t>
      </w:r>
      <w:r w:rsidR="009401B8" w:rsidRPr="009401B8">
        <w:rPr>
          <w:rFonts w:eastAsia="Calibri" w:cs="Arial"/>
          <w:lang w:val="en-GB"/>
        </w:rPr>
        <w:t xml:space="preserve"> by the </w:t>
      </w:r>
      <w:r w:rsidR="00277B66">
        <w:rPr>
          <w:rFonts w:eastAsia="Calibri" w:cs="Arial"/>
          <w:lang w:val="en-GB"/>
        </w:rPr>
        <w:t xml:space="preserve">Study Coordinator with support </w:t>
      </w:r>
      <w:r w:rsidR="00906B54">
        <w:rPr>
          <w:rFonts w:eastAsia="Calibri" w:cs="Arial"/>
          <w:lang w:val="en-GB"/>
        </w:rPr>
        <w:t>from</w:t>
      </w:r>
      <w:r w:rsidR="00277B66">
        <w:rPr>
          <w:rFonts w:eastAsia="Calibri" w:cs="Arial"/>
          <w:lang w:val="en-GB"/>
        </w:rPr>
        <w:t xml:space="preserve"> the P</w:t>
      </w:r>
      <w:r w:rsidR="009401B8" w:rsidRPr="009401B8">
        <w:rPr>
          <w:rFonts w:eastAsia="Calibri" w:cs="Arial"/>
          <w:lang w:val="en-GB"/>
        </w:rPr>
        <w:t xml:space="preserve">rincipal </w:t>
      </w:r>
      <w:r w:rsidR="00277B66">
        <w:rPr>
          <w:rFonts w:eastAsia="Calibri" w:cs="Arial"/>
          <w:lang w:val="en-GB"/>
        </w:rPr>
        <w:t>I</w:t>
      </w:r>
      <w:r w:rsidR="009401B8" w:rsidRPr="009401B8">
        <w:rPr>
          <w:rFonts w:eastAsia="Calibri" w:cs="Arial"/>
          <w:lang w:val="en-GB"/>
        </w:rPr>
        <w:t xml:space="preserve">nvestigator. It consists of an intensive review of the questionnaires and the information sheet including role-plays. As the interviews will be held in </w:t>
      </w:r>
      <w:r w:rsidR="00277B66">
        <w:rPr>
          <w:rFonts w:eastAsia="Calibri" w:cs="Arial"/>
          <w:color w:val="000000"/>
          <w:lang w:val="en-GB"/>
        </w:rPr>
        <w:t>Arabic</w:t>
      </w:r>
      <w:r w:rsidR="009401B8" w:rsidRPr="009401B8">
        <w:rPr>
          <w:rFonts w:eastAsia="Calibri" w:cs="Arial"/>
          <w:color w:val="000000"/>
          <w:lang w:val="en-GB"/>
        </w:rPr>
        <w:t xml:space="preserve">, the </w:t>
      </w:r>
      <w:r w:rsidR="00277B66">
        <w:rPr>
          <w:rFonts w:eastAsia="Calibri" w:cs="Arial"/>
          <w:color w:val="000000"/>
          <w:lang w:val="en-GB"/>
        </w:rPr>
        <w:t xml:space="preserve">Study Coordinator </w:t>
      </w:r>
      <w:r w:rsidR="009401B8" w:rsidRPr="009401B8">
        <w:rPr>
          <w:rFonts w:eastAsia="Calibri" w:cs="Arial"/>
          <w:color w:val="000000"/>
          <w:lang w:val="en-GB"/>
        </w:rPr>
        <w:t>should ensure that all interviewers</w:t>
      </w:r>
      <w:r w:rsidR="009401B8" w:rsidRPr="009401B8">
        <w:rPr>
          <w:rFonts w:eastAsia="Calibri" w:cs="Arial"/>
          <w:lang w:val="en-GB"/>
        </w:rPr>
        <w:t xml:space="preserve"> are using the same and correct wording for providing information to the households and for the interviews.</w:t>
      </w:r>
    </w:p>
    <w:p w14:paraId="3434743F" w14:textId="77777777" w:rsidR="00E12120" w:rsidRDefault="00E12120" w:rsidP="005B557F">
      <w:pPr>
        <w:spacing w:after="0" w:line="240" w:lineRule="auto"/>
        <w:rPr>
          <w:rFonts w:eastAsia="Times New Roman" w:cs="Arial"/>
          <w:szCs w:val="24"/>
          <w:lang w:val="en-GB" w:eastAsia="fr-FR"/>
        </w:rPr>
      </w:pPr>
    </w:p>
    <w:p w14:paraId="090FB061" w14:textId="39EE2F7D" w:rsidR="004037E1" w:rsidRPr="009401B8" w:rsidRDefault="009401B8" w:rsidP="005B557F">
      <w:pPr>
        <w:spacing w:after="0" w:line="240" w:lineRule="auto"/>
        <w:rPr>
          <w:rFonts w:eastAsia="Times New Roman" w:cs="Arial"/>
          <w:szCs w:val="24"/>
          <w:lang w:val="en-GB" w:eastAsia="fr-FR"/>
        </w:rPr>
      </w:pPr>
      <w:r w:rsidRPr="009401B8">
        <w:rPr>
          <w:rFonts w:eastAsia="Times New Roman" w:cs="Arial"/>
          <w:szCs w:val="24"/>
          <w:lang w:val="en-GB" w:eastAsia="fr-FR"/>
        </w:rPr>
        <w:t xml:space="preserve">The </w:t>
      </w:r>
      <w:r w:rsidR="00EF3066">
        <w:rPr>
          <w:rFonts w:eastAsia="Times New Roman" w:cs="Arial"/>
          <w:szCs w:val="24"/>
          <w:lang w:val="en-GB" w:eastAsia="fr-FR"/>
        </w:rPr>
        <w:t>4</w:t>
      </w:r>
      <w:r w:rsidRPr="009401B8">
        <w:rPr>
          <w:rFonts w:eastAsia="Times New Roman" w:cs="Arial"/>
          <w:szCs w:val="24"/>
          <w:lang w:val="en-GB" w:eastAsia="fr-FR"/>
        </w:rPr>
        <w:t>-days training will finish with a pilot study. The pilot study allows for the testing and possible final adaptation of the questionnaires and informed consent to field conditions.</w:t>
      </w:r>
    </w:p>
    <w:p w14:paraId="7E2DEF3D" w14:textId="77777777" w:rsidR="004037E1" w:rsidRDefault="004037E1" w:rsidP="005B557F">
      <w:pPr>
        <w:keepNext/>
        <w:keepLines/>
        <w:spacing w:after="0"/>
        <w:jc w:val="both"/>
        <w:outlineLvl w:val="1"/>
        <w:rPr>
          <w:rFonts w:eastAsiaTheme="majorEastAsia" w:cstheme="majorBidi"/>
          <w:bCs/>
          <w:u w:val="single"/>
          <w:lang w:val="en-GB"/>
        </w:rPr>
      </w:pPr>
      <w:bookmarkStart w:id="210" w:name="_Toc485629340"/>
    </w:p>
    <w:p w14:paraId="16A4F567" w14:textId="79EC533F" w:rsidR="009401B8" w:rsidRDefault="00E003BB" w:rsidP="005B557F">
      <w:pPr>
        <w:keepNext/>
        <w:keepLines/>
        <w:spacing w:after="0"/>
        <w:jc w:val="both"/>
        <w:outlineLvl w:val="1"/>
        <w:rPr>
          <w:rFonts w:eastAsiaTheme="majorEastAsia" w:cstheme="majorBidi"/>
          <w:bCs/>
          <w:u w:val="single"/>
          <w:lang w:val="en-GB"/>
        </w:rPr>
      </w:pPr>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.5 </w:t>
      </w:r>
      <w:r w:rsidR="009401B8" w:rsidRPr="009401B8">
        <w:rPr>
          <w:rFonts w:eastAsiaTheme="majorEastAsia" w:cstheme="majorBidi"/>
          <w:bCs/>
          <w:u w:val="single"/>
          <w:lang w:val="en-GB"/>
        </w:rPr>
        <w:t>Timeframe in the field</w:t>
      </w:r>
      <w:bookmarkEnd w:id="210"/>
    </w:p>
    <w:p w14:paraId="59CF11A8" w14:textId="6ECF0971" w:rsidR="00A12E79" w:rsidRPr="006E0D8E" w:rsidRDefault="00A12E79" w:rsidP="005B557F">
      <w:pPr>
        <w:spacing w:after="0"/>
        <w:rPr>
          <w:rFonts w:eastAsia="Calibri" w:cs="Times New Roman"/>
          <w:lang w:val="en-GB"/>
        </w:rPr>
      </w:pPr>
      <w:r w:rsidRPr="00A12E79">
        <w:rPr>
          <w:rFonts w:eastAsia="Calibri" w:cs="Times New Roman"/>
          <w:lang w:val="en-GB"/>
        </w:rPr>
        <w:t>Ten field teams of two staff will be deployed for data collection.  It has been estimated that 10 field teams will be able to complete 3</w:t>
      </w:r>
      <w:r w:rsidR="00277B66">
        <w:rPr>
          <w:rFonts w:eastAsia="Calibri" w:cs="Times New Roman"/>
          <w:lang w:val="en-GB"/>
        </w:rPr>
        <w:t>0</w:t>
      </w:r>
      <w:r w:rsidRPr="00A12E79">
        <w:rPr>
          <w:rFonts w:eastAsia="Calibri" w:cs="Times New Roman"/>
          <w:lang w:val="en-GB"/>
        </w:rPr>
        <w:t xml:space="preserve"> households per day, assuming a working day from 9.30 am to 4 </w:t>
      </w:r>
      <w:r w:rsidRPr="00A12E79">
        <w:rPr>
          <w:rFonts w:eastAsia="Calibri" w:cs="Times New Roman"/>
          <w:lang w:val="en-GB"/>
        </w:rPr>
        <w:lastRenderedPageBreak/>
        <w:t xml:space="preserve">pm. (Table 1).  To reach the desired number of </w:t>
      </w:r>
      <w:r w:rsidR="00277B66">
        <w:rPr>
          <w:rFonts w:eastAsia="Calibri" w:cs="Times New Roman"/>
          <w:lang w:val="en-GB"/>
        </w:rPr>
        <w:t>participants</w:t>
      </w:r>
      <w:r w:rsidR="00277B66" w:rsidRPr="00A12E79">
        <w:rPr>
          <w:rFonts w:eastAsia="Calibri" w:cs="Times New Roman"/>
          <w:lang w:val="en-GB"/>
        </w:rPr>
        <w:t xml:space="preserve"> </w:t>
      </w:r>
      <w:r w:rsidRPr="00A12E79">
        <w:rPr>
          <w:rFonts w:eastAsia="Calibri" w:cs="Times New Roman"/>
          <w:lang w:val="en-GB"/>
        </w:rPr>
        <w:t>(</w:t>
      </w:r>
      <w:r>
        <w:rPr>
          <w:rFonts w:eastAsia="Calibri" w:cs="Times New Roman"/>
          <w:lang w:val="en-GB"/>
        </w:rPr>
        <w:t>300</w:t>
      </w:r>
      <w:r w:rsidR="00277B66">
        <w:rPr>
          <w:rFonts w:eastAsia="Calibri" w:cs="Times New Roman"/>
          <w:lang w:val="en-GB"/>
        </w:rPr>
        <w:t xml:space="preserve"> in total</w:t>
      </w:r>
      <w:r w:rsidRPr="00A12E79">
        <w:rPr>
          <w:rFonts w:eastAsia="Calibri" w:cs="Times New Roman"/>
          <w:lang w:val="en-GB"/>
        </w:rPr>
        <w:t>) will take ten days</w:t>
      </w:r>
      <w:r w:rsidR="002E5562">
        <w:rPr>
          <w:rFonts w:eastAsia="Calibri" w:cs="Times New Roman"/>
          <w:lang w:val="en-GB"/>
        </w:rPr>
        <w:t>, although extra time will be allocated to allow for those who might refuse</w:t>
      </w:r>
      <w:r w:rsidRPr="00A12E79">
        <w:rPr>
          <w:rFonts w:eastAsia="Calibri" w:cs="Times New Roman"/>
          <w:lang w:val="en-GB"/>
        </w:rPr>
        <w:t>.</w:t>
      </w:r>
      <w:r w:rsidR="00277B66">
        <w:rPr>
          <w:rFonts w:eastAsia="Calibri" w:cs="Times New Roman"/>
          <w:lang w:val="en-GB"/>
        </w:rPr>
        <w:t xml:space="preserve"> However, due to the uncertainty of the location that the survey will be conducted, whether the population are in camps or not, and the security situation, the precise time needed to reach the desired number of participants will be defined when the precise study location is identified.</w:t>
      </w:r>
    </w:p>
    <w:p w14:paraId="77E53BF6" w14:textId="77777777" w:rsidR="00A12E79" w:rsidRDefault="00A12E79" w:rsidP="005B557F">
      <w:pPr>
        <w:spacing w:after="0"/>
        <w:rPr>
          <w:rFonts w:eastAsia="Calibri" w:cs="Times New Roman"/>
          <w:lang w:val="en-GB"/>
        </w:rPr>
      </w:pPr>
    </w:p>
    <w:p w14:paraId="303A35B8" w14:textId="77777777" w:rsidR="00A12E79" w:rsidRPr="006E0D8E" w:rsidRDefault="00A12E79" w:rsidP="005B557F">
      <w:pPr>
        <w:spacing w:after="0"/>
        <w:rPr>
          <w:rFonts w:eastAsia="Calibri" w:cs="Times New Roman"/>
          <w:lang w:val="en-GB"/>
        </w:rPr>
      </w:pPr>
      <w:r w:rsidRPr="004B16C1">
        <w:rPr>
          <w:rFonts w:eastAsia="Calibri" w:cs="Times New Roman"/>
          <w:b/>
          <w:lang w:val="en-GB"/>
        </w:rPr>
        <w:t>Table 1</w:t>
      </w:r>
      <w:r w:rsidRPr="006E0D8E">
        <w:rPr>
          <w:rFonts w:eastAsia="Calibri" w:cs="Times New Roman"/>
          <w:lang w:val="en-GB"/>
        </w:rPr>
        <w:t>: Assumptions for calculating number of households/team/day</w:t>
      </w:r>
    </w:p>
    <w:tbl>
      <w:tblPr>
        <w:tblStyle w:val="TableGrid1"/>
        <w:tblW w:w="0" w:type="auto"/>
        <w:tblInd w:w="108" w:type="dxa"/>
        <w:tblLook w:val="04A0" w:firstRow="1" w:lastRow="0" w:firstColumn="1" w:lastColumn="0" w:noHBand="0" w:noVBand="1"/>
      </w:tblPr>
      <w:tblGrid>
        <w:gridCol w:w="6237"/>
        <w:gridCol w:w="2268"/>
      </w:tblGrid>
      <w:tr w:rsidR="00A12E79" w:rsidRPr="006E0D8E" w14:paraId="598D3C9B" w14:textId="77777777" w:rsidTr="003D1055">
        <w:trPr>
          <w:trHeight w:val="284"/>
        </w:trPr>
        <w:tc>
          <w:tcPr>
            <w:tcW w:w="6237" w:type="dxa"/>
            <w:shd w:val="clear" w:color="auto" w:fill="FFFFFF" w:themeFill="background1"/>
          </w:tcPr>
          <w:p w14:paraId="442B9628" w14:textId="77777777" w:rsidR="00A12E79" w:rsidRPr="00FF1291" w:rsidRDefault="00A12E79" w:rsidP="005B557F">
            <w:pPr>
              <w:rPr>
                <w:rFonts w:asciiTheme="minorHAnsi" w:hAnsiTheme="minorHAnsi"/>
                <w:sz w:val="22"/>
                <w:szCs w:val="22"/>
                <w:lang w:val="en-GB"/>
              </w:rPr>
            </w:pPr>
            <w:r w:rsidRPr="00FF1291">
              <w:rPr>
                <w:rFonts w:asciiTheme="minorHAnsi" w:hAnsiTheme="minorHAnsi"/>
                <w:sz w:val="22"/>
                <w:szCs w:val="22"/>
                <w:lang w:val="en-GB"/>
              </w:rPr>
              <w:t>Activity</w:t>
            </w:r>
          </w:p>
        </w:tc>
        <w:tc>
          <w:tcPr>
            <w:tcW w:w="2268" w:type="dxa"/>
            <w:shd w:val="clear" w:color="auto" w:fill="FFFFFF" w:themeFill="background1"/>
          </w:tcPr>
          <w:p w14:paraId="572C4CDA" w14:textId="77777777" w:rsidR="00A12E79" w:rsidRPr="00FF1291" w:rsidRDefault="00A12E79" w:rsidP="005B557F">
            <w:pPr>
              <w:rPr>
                <w:rFonts w:asciiTheme="minorHAnsi" w:hAnsiTheme="minorHAnsi"/>
                <w:sz w:val="22"/>
                <w:szCs w:val="22"/>
                <w:lang w:val="en-GB"/>
              </w:rPr>
            </w:pPr>
            <w:r w:rsidRPr="00FF1291">
              <w:rPr>
                <w:rFonts w:asciiTheme="minorHAnsi" w:hAnsiTheme="minorHAnsi"/>
                <w:sz w:val="22"/>
                <w:szCs w:val="22"/>
                <w:lang w:val="en-GB"/>
              </w:rPr>
              <w:t>Estimated time (minutes)</w:t>
            </w:r>
          </w:p>
        </w:tc>
      </w:tr>
      <w:tr w:rsidR="00A12E79" w:rsidRPr="006E0D8E" w14:paraId="3BDC3365" w14:textId="77777777" w:rsidTr="003D1055">
        <w:trPr>
          <w:trHeight w:val="301"/>
        </w:trPr>
        <w:tc>
          <w:tcPr>
            <w:tcW w:w="6237" w:type="dxa"/>
          </w:tcPr>
          <w:p w14:paraId="1A5AF85A"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Daily briefings/feedback</w:t>
            </w:r>
          </w:p>
        </w:tc>
        <w:tc>
          <w:tcPr>
            <w:tcW w:w="2268" w:type="dxa"/>
          </w:tcPr>
          <w:p w14:paraId="2EF659B5"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60</w:t>
            </w:r>
          </w:p>
        </w:tc>
      </w:tr>
      <w:tr w:rsidR="00A12E79" w:rsidRPr="006E0D8E" w14:paraId="58F3CAF7" w14:textId="77777777" w:rsidTr="003D1055">
        <w:trPr>
          <w:trHeight w:val="284"/>
        </w:trPr>
        <w:tc>
          <w:tcPr>
            <w:tcW w:w="6237" w:type="dxa"/>
          </w:tcPr>
          <w:p w14:paraId="09AC7DD7"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Lunch and tea breaks</w:t>
            </w:r>
          </w:p>
        </w:tc>
        <w:tc>
          <w:tcPr>
            <w:tcW w:w="2268" w:type="dxa"/>
          </w:tcPr>
          <w:p w14:paraId="396453E8"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60</w:t>
            </w:r>
          </w:p>
        </w:tc>
      </w:tr>
      <w:tr w:rsidR="00A12E79" w:rsidRPr="006E0D8E" w14:paraId="72BDBD05" w14:textId="77777777" w:rsidTr="003D1055">
        <w:trPr>
          <w:trHeight w:val="301"/>
        </w:trPr>
        <w:tc>
          <w:tcPr>
            <w:tcW w:w="6237" w:type="dxa"/>
          </w:tcPr>
          <w:p w14:paraId="1BBE3DD9"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Community engagement/feedback</w:t>
            </w:r>
          </w:p>
        </w:tc>
        <w:tc>
          <w:tcPr>
            <w:tcW w:w="2268" w:type="dxa"/>
          </w:tcPr>
          <w:p w14:paraId="6C5778AF"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15</w:t>
            </w:r>
          </w:p>
        </w:tc>
      </w:tr>
      <w:tr w:rsidR="00A12E79" w:rsidRPr="006E0D8E" w14:paraId="093AE445" w14:textId="77777777" w:rsidTr="003D1055">
        <w:trPr>
          <w:trHeight w:val="284"/>
        </w:trPr>
        <w:tc>
          <w:tcPr>
            <w:tcW w:w="6237" w:type="dxa"/>
          </w:tcPr>
          <w:p w14:paraId="740954C9"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Time to complete survey &amp; walk to next household</w:t>
            </w:r>
          </w:p>
        </w:tc>
        <w:tc>
          <w:tcPr>
            <w:tcW w:w="2268" w:type="dxa"/>
          </w:tcPr>
          <w:p w14:paraId="2506997C" w14:textId="107CB6F0" w:rsidR="00A12E79" w:rsidRPr="006E0D8E" w:rsidRDefault="00A12E79" w:rsidP="002E5562">
            <w:pPr>
              <w:rPr>
                <w:rFonts w:asciiTheme="minorHAnsi" w:hAnsiTheme="minorHAnsi"/>
                <w:sz w:val="22"/>
                <w:szCs w:val="22"/>
                <w:lang w:val="en-GB"/>
              </w:rPr>
            </w:pPr>
            <w:r w:rsidRPr="006E0D8E">
              <w:rPr>
                <w:rFonts w:asciiTheme="minorHAnsi" w:hAnsiTheme="minorHAnsi"/>
                <w:sz w:val="22"/>
                <w:szCs w:val="22"/>
                <w:lang w:val="en-GB"/>
              </w:rPr>
              <w:t xml:space="preserve">75 </w:t>
            </w:r>
          </w:p>
        </w:tc>
      </w:tr>
      <w:tr w:rsidR="00A12E79" w:rsidRPr="006E0D8E" w14:paraId="07AA7178" w14:textId="77777777" w:rsidTr="003D1055">
        <w:trPr>
          <w:trHeight w:val="301"/>
        </w:trPr>
        <w:tc>
          <w:tcPr>
            <w:tcW w:w="6237" w:type="dxa"/>
          </w:tcPr>
          <w:p w14:paraId="3353E3B7"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Total time available/day (9.30am – 4pm)</w:t>
            </w:r>
          </w:p>
        </w:tc>
        <w:tc>
          <w:tcPr>
            <w:tcW w:w="2268" w:type="dxa"/>
          </w:tcPr>
          <w:p w14:paraId="3453A33F"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390</w:t>
            </w:r>
          </w:p>
        </w:tc>
      </w:tr>
      <w:tr w:rsidR="00A12E79" w:rsidRPr="006E0D8E" w14:paraId="0A79183C" w14:textId="77777777" w:rsidTr="003D1055">
        <w:trPr>
          <w:trHeight w:val="284"/>
        </w:trPr>
        <w:tc>
          <w:tcPr>
            <w:tcW w:w="6237" w:type="dxa"/>
          </w:tcPr>
          <w:p w14:paraId="30CFCA4F"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Time required for non-survey activities</w:t>
            </w:r>
          </w:p>
        </w:tc>
        <w:tc>
          <w:tcPr>
            <w:tcW w:w="2268" w:type="dxa"/>
          </w:tcPr>
          <w:p w14:paraId="2E90F7A4"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135</w:t>
            </w:r>
          </w:p>
        </w:tc>
      </w:tr>
      <w:tr w:rsidR="00A12E79" w:rsidRPr="006E0D8E" w14:paraId="3DEBF1E5" w14:textId="77777777" w:rsidTr="003D1055">
        <w:trPr>
          <w:trHeight w:val="284"/>
        </w:trPr>
        <w:tc>
          <w:tcPr>
            <w:tcW w:w="6237" w:type="dxa"/>
          </w:tcPr>
          <w:p w14:paraId="62A37E7A"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Time available for surveys</w:t>
            </w:r>
          </w:p>
        </w:tc>
        <w:tc>
          <w:tcPr>
            <w:tcW w:w="2268" w:type="dxa"/>
          </w:tcPr>
          <w:p w14:paraId="3537EF81"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255</w:t>
            </w:r>
          </w:p>
        </w:tc>
      </w:tr>
      <w:tr w:rsidR="00A12E79" w:rsidRPr="006E0D8E" w14:paraId="0C93C956" w14:textId="77777777" w:rsidTr="003D1055">
        <w:trPr>
          <w:trHeight w:val="301"/>
        </w:trPr>
        <w:tc>
          <w:tcPr>
            <w:tcW w:w="6237" w:type="dxa"/>
          </w:tcPr>
          <w:p w14:paraId="1FABA35A"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Number of households/team/day</w:t>
            </w:r>
          </w:p>
        </w:tc>
        <w:tc>
          <w:tcPr>
            <w:tcW w:w="2268" w:type="dxa"/>
          </w:tcPr>
          <w:p w14:paraId="16A68046" w14:textId="1B82D5DA"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3</w:t>
            </w:r>
            <w:r w:rsidR="002E5562">
              <w:rPr>
                <w:rFonts w:asciiTheme="minorHAnsi" w:hAnsiTheme="minorHAnsi"/>
                <w:sz w:val="22"/>
                <w:szCs w:val="22"/>
                <w:lang w:val="en-GB"/>
              </w:rPr>
              <w:t xml:space="preserve"> - 4</w:t>
            </w:r>
          </w:p>
        </w:tc>
      </w:tr>
    </w:tbl>
    <w:p w14:paraId="1C9F9BCC" w14:textId="77777777" w:rsidR="00A12E79" w:rsidRDefault="00A12E79" w:rsidP="005B557F">
      <w:pPr>
        <w:spacing w:after="0"/>
        <w:rPr>
          <w:rFonts w:eastAsia="Calibri"/>
          <w:lang w:val="en-GB"/>
        </w:rPr>
      </w:pPr>
    </w:p>
    <w:p w14:paraId="7E31CA57" w14:textId="787549D7" w:rsidR="009401B8" w:rsidRPr="009401B8" w:rsidRDefault="005079FD" w:rsidP="005B557F">
      <w:pPr>
        <w:spacing w:after="0" w:line="240" w:lineRule="auto"/>
        <w:jc w:val="both"/>
        <w:rPr>
          <w:rFonts w:eastAsia="Times New Roman" w:cs="Arial"/>
          <w:szCs w:val="24"/>
          <w:lang w:val="en-GB" w:eastAsia="fr-FR"/>
        </w:rPr>
      </w:pPr>
      <w:r w:rsidRPr="004B16C1">
        <w:rPr>
          <w:rFonts w:eastAsia="Times New Roman" w:cs="Arial"/>
          <w:b/>
          <w:szCs w:val="24"/>
          <w:lang w:val="en-GB" w:eastAsia="fr-FR"/>
        </w:rPr>
        <w:t>Table 2</w:t>
      </w:r>
      <w:r>
        <w:rPr>
          <w:rFonts w:eastAsia="Times New Roman" w:cs="Arial"/>
          <w:szCs w:val="24"/>
          <w:lang w:val="en-GB" w:eastAsia="fr-FR"/>
        </w:rPr>
        <w:t>:</w:t>
      </w:r>
      <w:r w:rsidRPr="009401B8">
        <w:rPr>
          <w:rFonts w:eastAsia="Times New Roman" w:cs="Arial"/>
          <w:szCs w:val="24"/>
          <w:lang w:val="en-GB" w:eastAsia="fr-FR"/>
        </w:rPr>
        <w:t xml:space="preserve">   </w:t>
      </w:r>
      <w:r w:rsidR="009401B8" w:rsidRPr="009401B8">
        <w:rPr>
          <w:rFonts w:eastAsia="Times New Roman" w:cs="Arial"/>
          <w:szCs w:val="24"/>
          <w:lang w:val="en-GB" w:eastAsia="fr-FR"/>
        </w:rPr>
        <w:t>Field activities and days required</w:t>
      </w:r>
      <w:r w:rsidR="00A12E79">
        <w:rPr>
          <w:rFonts w:eastAsia="Times New Roman" w:cs="Arial"/>
          <w:szCs w:val="24"/>
          <w:lang w:val="en-GB" w:eastAsia="fr-FR"/>
        </w:rPr>
        <w:t xml:space="preserve"> for </w:t>
      </w:r>
      <w:r w:rsidR="004726BB">
        <w:rPr>
          <w:rFonts w:eastAsia="Times New Roman" w:cs="Arial"/>
          <w:szCs w:val="24"/>
          <w:lang w:val="en-GB" w:eastAsia="fr-FR"/>
        </w:rPr>
        <w:t>Study Coordinator</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984"/>
      </w:tblGrid>
      <w:tr w:rsidR="009401B8" w:rsidRPr="009401B8" w14:paraId="178193CF" w14:textId="77777777" w:rsidTr="005B1B07">
        <w:trPr>
          <w:trHeight w:hRule="exact" w:val="284"/>
        </w:trPr>
        <w:tc>
          <w:tcPr>
            <w:tcW w:w="6591" w:type="dxa"/>
          </w:tcPr>
          <w:p w14:paraId="572C6F8E" w14:textId="77777777" w:rsidR="009401B8" w:rsidRPr="00FF1291" w:rsidRDefault="009401B8" w:rsidP="005B557F">
            <w:pPr>
              <w:spacing w:after="0" w:line="240" w:lineRule="auto"/>
              <w:rPr>
                <w:rFonts w:eastAsia="Times New Roman" w:cs="Arial"/>
                <w:b/>
                <w:lang w:val="en-GB"/>
              </w:rPr>
            </w:pPr>
            <w:r w:rsidRPr="00FF1291">
              <w:rPr>
                <w:rFonts w:eastAsia="Times New Roman" w:cs="Arial"/>
                <w:b/>
                <w:lang w:val="en-GB"/>
              </w:rPr>
              <w:t>Activity</w:t>
            </w:r>
          </w:p>
        </w:tc>
        <w:tc>
          <w:tcPr>
            <w:tcW w:w="1984" w:type="dxa"/>
          </w:tcPr>
          <w:p w14:paraId="5EC06F7A" w14:textId="77777777" w:rsidR="009401B8" w:rsidRPr="00FF1291" w:rsidRDefault="009401B8" w:rsidP="005B557F">
            <w:pPr>
              <w:spacing w:after="0" w:line="240" w:lineRule="auto"/>
              <w:rPr>
                <w:rFonts w:eastAsia="Times New Roman" w:cs="Arial"/>
                <w:b/>
                <w:lang w:val="en-GB"/>
              </w:rPr>
            </w:pPr>
            <w:r w:rsidRPr="00FF1291">
              <w:rPr>
                <w:rFonts w:eastAsia="Times New Roman" w:cs="Arial"/>
                <w:b/>
                <w:lang w:val="en-GB"/>
              </w:rPr>
              <w:t>Number of days</w:t>
            </w:r>
          </w:p>
        </w:tc>
      </w:tr>
      <w:tr w:rsidR="009401B8" w:rsidRPr="009401B8" w14:paraId="30F3B055" w14:textId="77777777" w:rsidTr="005B1B07">
        <w:trPr>
          <w:trHeight w:hRule="exact" w:val="284"/>
        </w:trPr>
        <w:tc>
          <w:tcPr>
            <w:tcW w:w="6591" w:type="dxa"/>
          </w:tcPr>
          <w:p w14:paraId="611022AC" w14:textId="59A1EE58" w:rsidR="009401B8" w:rsidRPr="009401B8" w:rsidRDefault="009401B8" w:rsidP="005B557F">
            <w:pPr>
              <w:spacing w:after="0"/>
              <w:rPr>
                <w:rFonts w:eastAsia="Arial Unicode MS" w:cs="Arial"/>
                <w:iCs/>
                <w:lang w:val="en-GB"/>
              </w:rPr>
            </w:pPr>
            <w:r w:rsidRPr="009401B8">
              <w:rPr>
                <w:rFonts w:eastAsia="Calibri" w:cs="Arial"/>
                <w:iCs/>
                <w:lang w:val="en-GB"/>
              </w:rPr>
              <w:t>Travel days for arrival</w:t>
            </w:r>
            <w:r w:rsidR="00A12E79">
              <w:rPr>
                <w:rFonts w:eastAsia="Calibri" w:cs="Arial"/>
                <w:iCs/>
                <w:lang w:val="en-GB"/>
              </w:rPr>
              <w:t xml:space="preserve"> in </w:t>
            </w:r>
            <w:r w:rsidR="007A736E">
              <w:rPr>
                <w:rFonts w:eastAsia="Calibri" w:cs="Arial"/>
                <w:iCs/>
                <w:lang w:val="en-GB"/>
              </w:rPr>
              <w:t>Syria</w:t>
            </w:r>
          </w:p>
        </w:tc>
        <w:tc>
          <w:tcPr>
            <w:tcW w:w="1984" w:type="dxa"/>
          </w:tcPr>
          <w:p w14:paraId="430EFC59" w14:textId="27E89644" w:rsidR="009401B8" w:rsidRPr="009401B8" w:rsidRDefault="00D00AAC" w:rsidP="005B557F">
            <w:pPr>
              <w:spacing w:after="0"/>
              <w:jc w:val="center"/>
              <w:rPr>
                <w:rFonts w:eastAsia="Calibri" w:cs="Arial"/>
                <w:iCs/>
                <w:lang w:val="en-GB"/>
              </w:rPr>
            </w:pPr>
            <w:r>
              <w:rPr>
                <w:rFonts w:eastAsia="Calibri" w:cs="Arial"/>
                <w:iCs/>
                <w:lang w:val="en-GB"/>
              </w:rPr>
              <w:t>3</w:t>
            </w:r>
          </w:p>
        </w:tc>
      </w:tr>
      <w:tr w:rsidR="009401B8" w:rsidRPr="009401B8" w14:paraId="551CC86C" w14:textId="77777777" w:rsidTr="005B1B07">
        <w:trPr>
          <w:trHeight w:hRule="exact" w:val="284"/>
        </w:trPr>
        <w:tc>
          <w:tcPr>
            <w:tcW w:w="6591" w:type="dxa"/>
          </w:tcPr>
          <w:p w14:paraId="0FC08A18" w14:textId="61578527" w:rsidR="009401B8" w:rsidRPr="009401B8" w:rsidRDefault="009401B8" w:rsidP="005B557F">
            <w:pPr>
              <w:spacing w:after="0"/>
              <w:rPr>
                <w:rFonts w:eastAsia="Arial Unicode MS" w:cs="Arial"/>
                <w:iCs/>
                <w:lang w:val="en-GB"/>
              </w:rPr>
            </w:pPr>
            <w:r w:rsidRPr="009401B8">
              <w:rPr>
                <w:rFonts w:eastAsia="Calibri" w:cs="Arial"/>
                <w:iCs/>
                <w:lang w:val="en-GB"/>
              </w:rPr>
              <w:t>Final preparation of the study</w:t>
            </w:r>
            <w:r w:rsidR="005B1B07">
              <w:rPr>
                <w:rFonts w:eastAsia="Calibri" w:cs="Arial"/>
                <w:iCs/>
                <w:lang w:val="en-GB"/>
              </w:rPr>
              <w:t xml:space="preserve"> (including briefing of relevant people)</w:t>
            </w:r>
          </w:p>
        </w:tc>
        <w:tc>
          <w:tcPr>
            <w:tcW w:w="1984" w:type="dxa"/>
          </w:tcPr>
          <w:p w14:paraId="687E6CB2" w14:textId="77777777" w:rsidR="009401B8" w:rsidRPr="009401B8" w:rsidRDefault="009401B8" w:rsidP="005B557F">
            <w:pPr>
              <w:spacing w:after="0"/>
              <w:jc w:val="center"/>
              <w:rPr>
                <w:rFonts w:eastAsia="Calibri" w:cs="Arial"/>
                <w:iCs/>
                <w:lang w:val="en-GB"/>
              </w:rPr>
            </w:pPr>
            <w:r w:rsidRPr="009401B8">
              <w:rPr>
                <w:rFonts w:eastAsia="Calibri" w:cs="Arial"/>
                <w:iCs/>
                <w:lang w:val="en-GB"/>
              </w:rPr>
              <w:t>2</w:t>
            </w:r>
          </w:p>
        </w:tc>
      </w:tr>
      <w:tr w:rsidR="009401B8" w:rsidRPr="009401B8" w14:paraId="58919023" w14:textId="77777777" w:rsidTr="005B1B07">
        <w:trPr>
          <w:trHeight w:hRule="exact" w:val="284"/>
        </w:trPr>
        <w:tc>
          <w:tcPr>
            <w:tcW w:w="6591" w:type="dxa"/>
          </w:tcPr>
          <w:p w14:paraId="4C41B651" w14:textId="138F6FEA" w:rsidR="009401B8" w:rsidRPr="009401B8" w:rsidRDefault="009401B8" w:rsidP="00D00AAC">
            <w:pPr>
              <w:spacing w:after="0"/>
              <w:rPr>
                <w:rFonts w:eastAsia="Arial Unicode MS" w:cs="Arial"/>
                <w:iCs/>
                <w:lang w:val="en-GB"/>
              </w:rPr>
            </w:pPr>
            <w:r w:rsidRPr="009401B8">
              <w:rPr>
                <w:rFonts w:eastAsia="Calibri" w:cs="Arial"/>
                <w:iCs/>
                <w:lang w:val="en-GB"/>
              </w:rPr>
              <w:t>Training including the pilot study</w:t>
            </w:r>
            <w:r w:rsidR="00A12E79">
              <w:rPr>
                <w:rFonts w:eastAsia="Calibri" w:cs="Arial"/>
                <w:iCs/>
                <w:lang w:val="en-GB"/>
              </w:rPr>
              <w:t xml:space="preserve"> (</w:t>
            </w:r>
            <w:r w:rsidR="00D00AAC">
              <w:rPr>
                <w:rFonts w:eastAsia="Calibri" w:cs="Arial"/>
                <w:iCs/>
                <w:lang w:val="en-GB"/>
              </w:rPr>
              <w:t>Kobane</w:t>
            </w:r>
            <w:r w:rsidR="00A12E79">
              <w:rPr>
                <w:rFonts w:eastAsia="Calibri" w:cs="Arial"/>
                <w:iCs/>
                <w:lang w:val="en-GB"/>
              </w:rPr>
              <w:t>)</w:t>
            </w:r>
          </w:p>
        </w:tc>
        <w:tc>
          <w:tcPr>
            <w:tcW w:w="1984" w:type="dxa"/>
          </w:tcPr>
          <w:p w14:paraId="0FFC2E86" w14:textId="7F5DCFDD" w:rsidR="009401B8" w:rsidRPr="009401B8" w:rsidRDefault="00A12E79" w:rsidP="005B557F">
            <w:pPr>
              <w:spacing w:after="0"/>
              <w:jc w:val="center"/>
              <w:rPr>
                <w:rFonts w:eastAsia="Calibri" w:cs="Arial"/>
                <w:iCs/>
                <w:lang w:val="en-GB"/>
              </w:rPr>
            </w:pPr>
            <w:r>
              <w:rPr>
                <w:rFonts w:eastAsia="Calibri" w:cs="Arial"/>
                <w:iCs/>
                <w:lang w:val="en-GB"/>
              </w:rPr>
              <w:t>4</w:t>
            </w:r>
          </w:p>
        </w:tc>
      </w:tr>
      <w:tr w:rsidR="00A12E79" w:rsidRPr="009401B8" w14:paraId="2F3B669E" w14:textId="77777777" w:rsidTr="005B1B07">
        <w:trPr>
          <w:trHeight w:hRule="exact" w:val="284"/>
        </w:trPr>
        <w:tc>
          <w:tcPr>
            <w:tcW w:w="6591" w:type="dxa"/>
          </w:tcPr>
          <w:p w14:paraId="246B491A" w14:textId="469EC2ED" w:rsidR="00A12E79" w:rsidRPr="009401B8" w:rsidRDefault="00A12E79" w:rsidP="004726BB">
            <w:pPr>
              <w:spacing w:after="0"/>
              <w:rPr>
                <w:rFonts w:eastAsia="Calibri" w:cs="Arial"/>
                <w:iCs/>
                <w:lang w:val="en-GB"/>
              </w:rPr>
            </w:pPr>
            <w:r>
              <w:rPr>
                <w:rFonts w:eastAsia="Calibri" w:cs="Arial"/>
                <w:iCs/>
                <w:lang w:val="en-GB"/>
              </w:rPr>
              <w:t>Availa</w:t>
            </w:r>
            <w:r w:rsidR="007A736E">
              <w:rPr>
                <w:rFonts w:eastAsia="Calibri" w:cs="Arial"/>
                <w:iCs/>
                <w:lang w:val="en-GB"/>
              </w:rPr>
              <w:t>bil</w:t>
            </w:r>
            <w:r>
              <w:rPr>
                <w:rFonts w:eastAsia="Calibri" w:cs="Arial"/>
                <w:iCs/>
                <w:lang w:val="en-GB"/>
              </w:rPr>
              <w:t>ity to support implementation (</w:t>
            </w:r>
            <w:r w:rsidR="00D00AAC">
              <w:rPr>
                <w:rFonts w:eastAsia="Calibri" w:cs="Arial"/>
                <w:iCs/>
                <w:lang w:val="en-GB"/>
              </w:rPr>
              <w:t>Kobane</w:t>
            </w:r>
            <w:r>
              <w:rPr>
                <w:rFonts w:eastAsia="Calibri" w:cs="Arial"/>
                <w:iCs/>
                <w:lang w:val="en-GB"/>
              </w:rPr>
              <w:t>)</w:t>
            </w:r>
          </w:p>
        </w:tc>
        <w:tc>
          <w:tcPr>
            <w:tcW w:w="1984" w:type="dxa"/>
          </w:tcPr>
          <w:p w14:paraId="42E03AC5" w14:textId="53A8E7D2" w:rsidR="00A12E79" w:rsidRDefault="004726BB" w:rsidP="005B557F">
            <w:pPr>
              <w:spacing w:after="0"/>
              <w:jc w:val="center"/>
              <w:rPr>
                <w:rFonts w:eastAsia="Calibri" w:cs="Arial"/>
                <w:iCs/>
                <w:lang w:val="en-GB"/>
              </w:rPr>
            </w:pPr>
            <w:r>
              <w:rPr>
                <w:rFonts w:eastAsia="Calibri" w:cs="Arial"/>
                <w:iCs/>
                <w:lang w:val="en-GB"/>
              </w:rPr>
              <w:t>12</w:t>
            </w:r>
          </w:p>
        </w:tc>
      </w:tr>
      <w:tr w:rsidR="00A12E79" w:rsidRPr="009401B8" w14:paraId="1CBCB917" w14:textId="77777777" w:rsidTr="005B1B07">
        <w:trPr>
          <w:trHeight w:hRule="exact" w:val="284"/>
        </w:trPr>
        <w:tc>
          <w:tcPr>
            <w:tcW w:w="6591" w:type="dxa"/>
          </w:tcPr>
          <w:p w14:paraId="2421852A" w14:textId="11D24872" w:rsidR="00A12E79" w:rsidRDefault="00A12E79" w:rsidP="004726BB">
            <w:pPr>
              <w:spacing w:after="0"/>
              <w:rPr>
                <w:rFonts w:eastAsia="Calibri" w:cs="Arial"/>
                <w:iCs/>
                <w:lang w:val="en-GB"/>
              </w:rPr>
            </w:pPr>
            <w:r>
              <w:rPr>
                <w:rFonts w:eastAsia="Calibri" w:cs="Arial"/>
                <w:iCs/>
                <w:lang w:val="en-GB"/>
              </w:rPr>
              <w:t xml:space="preserve">Travel to </w:t>
            </w:r>
            <w:r w:rsidR="004726BB">
              <w:rPr>
                <w:rFonts w:eastAsia="Calibri" w:cs="Arial"/>
                <w:iCs/>
                <w:lang w:val="en-GB"/>
              </w:rPr>
              <w:t>Tal Abyad</w:t>
            </w:r>
          </w:p>
        </w:tc>
        <w:tc>
          <w:tcPr>
            <w:tcW w:w="1984" w:type="dxa"/>
          </w:tcPr>
          <w:p w14:paraId="34FE5983" w14:textId="4559904D" w:rsidR="00A12E79" w:rsidRDefault="00A12E79" w:rsidP="005B557F">
            <w:pPr>
              <w:spacing w:after="0"/>
              <w:jc w:val="center"/>
              <w:rPr>
                <w:rFonts w:eastAsia="Calibri" w:cs="Arial"/>
                <w:iCs/>
                <w:lang w:val="en-GB"/>
              </w:rPr>
            </w:pPr>
            <w:r>
              <w:rPr>
                <w:rFonts w:eastAsia="Calibri" w:cs="Arial"/>
                <w:iCs/>
                <w:lang w:val="en-GB"/>
              </w:rPr>
              <w:t>1</w:t>
            </w:r>
          </w:p>
        </w:tc>
      </w:tr>
      <w:tr w:rsidR="009401B8" w:rsidRPr="009401B8" w14:paraId="2E17230C" w14:textId="77777777" w:rsidTr="005B1B07">
        <w:trPr>
          <w:trHeight w:hRule="exact" w:val="284"/>
        </w:trPr>
        <w:tc>
          <w:tcPr>
            <w:tcW w:w="6591" w:type="dxa"/>
          </w:tcPr>
          <w:p w14:paraId="6353772A" w14:textId="572F5E46" w:rsidR="009401B8" w:rsidRPr="009401B8" w:rsidRDefault="00A12E79" w:rsidP="004726BB">
            <w:pPr>
              <w:spacing w:after="0"/>
              <w:rPr>
                <w:rFonts w:eastAsia="Arial Unicode MS" w:cs="Arial"/>
                <w:iCs/>
                <w:lang w:val="en-GB"/>
              </w:rPr>
            </w:pPr>
            <w:r w:rsidRPr="009401B8">
              <w:rPr>
                <w:rFonts w:eastAsia="Calibri" w:cs="Arial"/>
                <w:iCs/>
                <w:lang w:val="en-GB"/>
              </w:rPr>
              <w:t>Training including the pilot study</w:t>
            </w:r>
            <w:r>
              <w:rPr>
                <w:rFonts w:eastAsia="Calibri" w:cs="Arial"/>
                <w:iCs/>
                <w:lang w:val="en-GB"/>
              </w:rPr>
              <w:t xml:space="preserve"> (</w:t>
            </w:r>
            <w:r w:rsidR="00906B54">
              <w:rPr>
                <w:rFonts w:eastAsia="Calibri" w:cs="Arial"/>
                <w:iCs/>
                <w:lang w:val="en-GB"/>
              </w:rPr>
              <w:t>Tal Abyad</w:t>
            </w:r>
            <w:r>
              <w:rPr>
                <w:rFonts w:eastAsia="Calibri" w:cs="Arial"/>
                <w:iCs/>
                <w:lang w:val="en-GB"/>
              </w:rPr>
              <w:t>)</w:t>
            </w:r>
          </w:p>
        </w:tc>
        <w:tc>
          <w:tcPr>
            <w:tcW w:w="1984" w:type="dxa"/>
          </w:tcPr>
          <w:p w14:paraId="140F680B" w14:textId="43A2A141" w:rsidR="009401B8" w:rsidRPr="009401B8" w:rsidRDefault="00A12E79" w:rsidP="005B557F">
            <w:pPr>
              <w:spacing w:after="0"/>
              <w:jc w:val="center"/>
              <w:rPr>
                <w:rFonts w:eastAsia="Arial Unicode MS" w:cs="Arial"/>
                <w:iCs/>
                <w:lang w:val="en-GB"/>
              </w:rPr>
            </w:pPr>
            <w:r>
              <w:rPr>
                <w:rFonts w:eastAsia="Calibri" w:cs="Arial"/>
                <w:iCs/>
                <w:lang w:val="en-GB"/>
              </w:rPr>
              <w:t>4</w:t>
            </w:r>
          </w:p>
        </w:tc>
      </w:tr>
      <w:tr w:rsidR="00A12E79" w:rsidRPr="009401B8" w14:paraId="320946F6" w14:textId="77777777" w:rsidTr="005B1B07">
        <w:trPr>
          <w:trHeight w:hRule="exact" w:val="284"/>
        </w:trPr>
        <w:tc>
          <w:tcPr>
            <w:tcW w:w="6591" w:type="dxa"/>
          </w:tcPr>
          <w:p w14:paraId="36ED13CA" w14:textId="63A23F6D" w:rsidR="00A12E79" w:rsidRPr="009401B8" w:rsidRDefault="00A12E79" w:rsidP="004726BB">
            <w:pPr>
              <w:spacing w:after="0"/>
              <w:rPr>
                <w:rFonts w:eastAsia="Calibri" w:cs="Arial"/>
                <w:iCs/>
                <w:lang w:val="en-GB"/>
              </w:rPr>
            </w:pPr>
            <w:r>
              <w:rPr>
                <w:rFonts w:eastAsia="Calibri" w:cs="Arial"/>
                <w:iCs/>
                <w:lang w:val="en-GB"/>
              </w:rPr>
              <w:t>Availa</w:t>
            </w:r>
            <w:r w:rsidR="007A736E">
              <w:rPr>
                <w:rFonts w:eastAsia="Calibri" w:cs="Arial"/>
                <w:iCs/>
                <w:lang w:val="en-GB"/>
              </w:rPr>
              <w:t>bil</w:t>
            </w:r>
            <w:r>
              <w:rPr>
                <w:rFonts w:eastAsia="Calibri" w:cs="Arial"/>
                <w:iCs/>
                <w:lang w:val="en-GB"/>
              </w:rPr>
              <w:t>ity to support implementation (</w:t>
            </w:r>
            <w:r w:rsidR="00D00AAC">
              <w:rPr>
                <w:rFonts w:eastAsia="Calibri" w:cs="Arial"/>
                <w:iCs/>
                <w:lang w:val="en-GB"/>
              </w:rPr>
              <w:t>T</w:t>
            </w:r>
            <w:r w:rsidR="004726BB">
              <w:rPr>
                <w:rFonts w:eastAsia="Calibri" w:cs="Arial"/>
                <w:iCs/>
                <w:lang w:val="en-GB"/>
              </w:rPr>
              <w:t>al</w:t>
            </w:r>
            <w:r w:rsidR="00D00AAC">
              <w:rPr>
                <w:rFonts w:eastAsia="Calibri" w:cs="Arial"/>
                <w:iCs/>
                <w:lang w:val="en-GB"/>
              </w:rPr>
              <w:t xml:space="preserve"> Ab</w:t>
            </w:r>
            <w:r w:rsidR="004726BB">
              <w:rPr>
                <w:rFonts w:eastAsia="Calibri" w:cs="Arial"/>
                <w:iCs/>
                <w:lang w:val="en-GB"/>
              </w:rPr>
              <w:t>y</w:t>
            </w:r>
            <w:r w:rsidR="00D00AAC">
              <w:rPr>
                <w:rFonts w:eastAsia="Calibri" w:cs="Arial"/>
                <w:iCs/>
                <w:lang w:val="en-GB"/>
              </w:rPr>
              <w:t>ad</w:t>
            </w:r>
            <w:r>
              <w:rPr>
                <w:rFonts w:eastAsia="Calibri" w:cs="Arial"/>
                <w:iCs/>
                <w:lang w:val="en-GB"/>
              </w:rPr>
              <w:t>)</w:t>
            </w:r>
          </w:p>
        </w:tc>
        <w:tc>
          <w:tcPr>
            <w:tcW w:w="1984" w:type="dxa"/>
          </w:tcPr>
          <w:p w14:paraId="401CF5AA" w14:textId="626827DD" w:rsidR="00A12E79" w:rsidRDefault="004726BB" w:rsidP="005B557F">
            <w:pPr>
              <w:spacing w:after="0"/>
              <w:jc w:val="center"/>
              <w:rPr>
                <w:rFonts w:eastAsia="Calibri" w:cs="Arial"/>
                <w:iCs/>
                <w:lang w:val="en-GB"/>
              </w:rPr>
            </w:pPr>
            <w:r>
              <w:rPr>
                <w:rFonts w:eastAsia="Calibri" w:cs="Arial"/>
                <w:iCs/>
                <w:lang w:val="en-GB"/>
              </w:rPr>
              <w:t>12</w:t>
            </w:r>
          </w:p>
        </w:tc>
      </w:tr>
      <w:tr w:rsidR="004726BB" w:rsidRPr="009401B8" w14:paraId="5685D551" w14:textId="77777777" w:rsidTr="005B1B07">
        <w:trPr>
          <w:trHeight w:hRule="exact" w:val="284"/>
        </w:trPr>
        <w:tc>
          <w:tcPr>
            <w:tcW w:w="6591" w:type="dxa"/>
          </w:tcPr>
          <w:p w14:paraId="6970C01F" w14:textId="586F9CA3" w:rsidR="004726BB" w:rsidRPr="009401B8" w:rsidRDefault="004726BB" w:rsidP="005B557F">
            <w:pPr>
              <w:spacing w:after="0"/>
              <w:rPr>
                <w:rFonts w:eastAsia="Arial Unicode MS" w:cs="Arial"/>
                <w:iCs/>
                <w:lang w:val="en-GB"/>
              </w:rPr>
            </w:pPr>
            <w:r>
              <w:rPr>
                <w:rFonts w:eastAsia="Arial Unicode MS" w:cs="Arial"/>
                <w:iCs/>
                <w:lang w:val="en-GB"/>
              </w:rPr>
              <w:t>Buffer days for data input</w:t>
            </w:r>
            <w:r w:rsidR="00FC4C54">
              <w:rPr>
                <w:rFonts w:eastAsia="Arial Unicode MS" w:cs="Arial"/>
                <w:iCs/>
                <w:lang w:val="en-GB"/>
              </w:rPr>
              <w:t xml:space="preserve"> / cleaning</w:t>
            </w:r>
          </w:p>
        </w:tc>
        <w:tc>
          <w:tcPr>
            <w:tcW w:w="1984" w:type="dxa"/>
          </w:tcPr>
          <w:p w14:paraId="258766F7" w14:textId="502272FB" w:rsidR="004726BB" w:rsidRPr="009401B8" w:rsidRDefault="004726BB" w:rsidP="005B557F">
            <w:pPr>
              <w:spacing w:after="0"/>
              <w:jc w:val="center"/>
              <w:rPr>
                <w:rFonts w:eastAsia="Calibri" w:cs="Arial"/>
                <w:iCs/>
                <w:lang w:val="en-GB"/>
              </w:rPr>
            </w:pPr>
            <w:r>
              <w:rPr>
                <w:rFonts w:eastAsia="Calibri" w:cs="Arial"/>
                <w:iCs/>
                <w:lang w:val="en-GB"/>
              </w:rPr>
              <w:t>5</w:t>
            </w:r>
          </w:p>
        </w:tc>
      </w:tr>
      <w:tr w:rsidR="009401B8" w:rsidRPr="009401B8" w14:paraId="56C4FF38" w14:textId="77777777" w:rsidTr="005B1B07">
        <w:trPr>
          <w:trHeight w:hRule="exact" w:val="284"/>
        </w:trPr>
        <w:tc>
          <w:tcPr>
            <w:tcW w:w="6591" w:type="dxa"/>
          </w:tcPr>
          <w:p w14:paraId="48A84DEA" w14:textId="50CE3F5F" w:rsidR="009401B8" w:rsidRPr="009401B8" w:rsidRDefault="004726BB" w:rsidP="004726BB">
            <w:pPr>
              <w:spacing w:after="0"/>
              <w:rPr>
                <w:rFonts w:eastAsia="Arial Unicode MS" w:cs="Arial"/>
                <w:iCs/>
                <w:lang w:val="en-GB"/>
              </w:rPr>
            </w:pPr>
            <w:r>
              <w:rPr>
                <w:rFonts w:eastAsia="Arial Unicode MS" w:cs="Arial"/>
                <w:iCs/>
                <w:lang w:val="en-GB"/>
              </w:rPr>
              <w:t>D</w:t>
            </w:r>
            <w:r w:rsidR="009401B8" w:rsidRPr="009401B8">
              <w:rPr>
                <w:rFonts w:eastAsia="Arial Unicode MS" w:cs="Arial"/>
                <w:iCs/>
                <w:lang w:val="en-GB"/>
              </w:rPr>
              <w:t>ebriefing</w:t>
            </w:r>
          </w:p>
        </w:tc>
        <w:tc>
          <w:tcPr>
            <w:tcW w:w="1984" w:type="dxa"/>
          </w:tcPr>
          <w:p w14:paraId="7BC1D994" w14:textId="77777777" w:rsidR="009401B8" w:rsidRPr="009401B8" w:rsidRDefault="009401B8" w:rsidP="005B557F">
            <w:pPr>
              <w:spacing w:after="0"/>
              <w:jc w:val="center"/>
              <w:rPr>
                <w:rFonts w:eastAsia="Arial Unicode MS" w:cs="Arial"/>
                <w:iCs/>
                <w:lang w:val="en-GB"/>
              </w:rPr>
            </w:pPr>
            <w:r w:rsidRPr="009401B8">
              <w:rPr>
                <w:rFonts w:eastAsia="Calibri" w:cs="Arial"/>
                <w:iCs/>
                <w:lang w:val="en-GB"/>
              </w:rPr>
              <w:t>2</w:t>
            </w:r>
          </w:p>
        </w:tc>
      </w:tr>
      <w:tr w:rsidR="009401B8" w:rsidRPr="009401B8" w14:paraId="4E1ECA32" w14:textId="77777777" w:rsidTr="005B1B07">
        <w:trPr>
          <w:trHeight w:hRule="exact" w:val="284"/>
        </w:trPr>
        <w:tc>
          <w:tcPr>
            <w:tcW w:w="6591" w:type="dxa"/>
          </w:tcPr>
          <w:p w14:paraId="5E7FFC4E" w14:textId="77777777" w:rsidR="009401B8" w:rsidRPr="009401B8" w:rsidRDefault="009401B8" w:rsidP="005B557F">
            <w:pPr>
              <w:spacing w:after="0"/>
              <w:rPr>
                <w:rFonts w:eastAsia="Arial Unicode MS" w:cs="Arial"/>
                <w:iCs/>
                <w:lang w:val="en-GB"/>
              </w:rPr>
            </w:pPr>
            <w:r w:rsidRPr="009401B8">
              <w:rPr>
                <w:rFonts w:eastAsia="Calibri" w:cs="Arial"/>
                <w:iCs/>
                <w:lang w:val="en-GB"/>
              </w:rPr>
              <w:t>Travel days to return</w:t>
            </w:r>
          </w:p>
        </w:tc>
        <w:tc>
          <w:tcPr>
            <w:tcW w:w="1984" w:type="dxa"/>
          </w:tcPr>
          <w:p w14:paraId="6EFF2AED" w14:textId="53BCE0A7" w:rsidR="009401B8" w:rsidRPr="009401B8" w:rsidRDefault="00D00AAC" w:rsidP="005B557F">
            <w:pPr>
              <w:spacing w:after="0"/>
              <w:jc w:val="center"/>
              <w:rPr>
                <w:rFonts w:eastAsia="Calibri" w:cs="Arial"/>
                <w:iCs/>
                <w:lang w:val="en-GB"/>
              </w:rPr>
            </w:pPr>
            <w:r>
              <w:rPr>
                <w:rFonts w:eastAsia="Calibri" w:cs="Arial"/>
                <w:iCs/>
                <w:lang w:val="en-GB"/>
              </w:rPr>
              <w:t>3</w:t>
            </w:r>
          </w:p>
        </w:tc>
      </w:tr>
      <w:tr w:rsidR="009401B8" w:rsidRPr="009401B8" w14:paraId="0EF0F78B" w14:textId="77777777" w:rsidTr="005B1B07">
        <w:trPr>
          <w:cantSplit/>
          <w:trHeight w:hRule="exact" w:val="284"/>
        </w:trPr>
        <w:tc>
          <w:tcPr>
            <w:tcW w:w="6591" w:type="dxa"/>
          </w:tcPr>
          <w:p w14:paraId="0E3FC2FF" w14:textId="77777777" w:rsidR="009401B8" w:rsidRPr="009401B8" w:rsidRDefault="009401B8" w:rsidP="005B557F">
            <w:pPr>
              <w:spacing w:after="0" w:line="240" w:lineRule="auto"/>
              <w:rPr>
                <w:rFonts w:eastAsia="Times New Roman" w:cs="Arial"/>
                <w:b/>
                <w:lang w:val="en-GB"/>
              </w:rPr>
            </w:pPr>
            <w:r w:rsidRPr="009401B8">
              <w:rPr>
                <w:rFonts w:eastAsia="Times New Roman" w:cs="Arial"/>
                <w:b/>
                <w:lang w:val="en-GB"/>
              </w:rPr>
              <w:t>TOTAL</w:t>
            </w:r>
          </w:p>
        </w:tc>
        <w:tc>
          <w:tcPr>
            <w:tcW w:w="1984" w:type="dxa"/>
          </w:tcPr>
          <w:p w14:paraId="3F287A84" w14:textId="322EB1C8" w:rsidR="009401B8" w:rsidRPr="009401B8" w:rsidRDefault="004726BB" w:rsidP="00D00AAC">
            <w:pPr>
              <w:spacing w:after="0" w:line="240" w:lineRule="auto"/>
              <w:jc w:val="center"/>
              <w:rPr>
                <w:rFonts w:eastAsia="Times New Roman" w:cs="Arial"/>
                <w:b/>
                <w:lang w:val="en-GB"/>
              </w:rPr>
            </w:pPr>
            <w:r>
              <w:rPr>
                <w:rFonts w:eastAsia="Times New Roman" w:cs="Arial"/>
                <w:b/>
                <w:lang w:val="en-GB"/>
              </w:rPr>
              <w:t>48</w:t>
            </w:r>
          </w:p>
        </w:tc>
      </w:tr>
    </w:tbl>
    <w:p w14:paraId="60198AD6" w14:textId="77777777" w:rsidR="005B557F" w:rsidRDefault="005B557F" w:rsidP="005B557F">
      <w:pPr>
        <w:keepNext/>
        <w:keepLines/>
        <w:spacing w:after="0"/>
        <w:outlineLvl w:val="0"/>
        <w:rPr>
          <w:rFonts w:eastAsiaTheme="majorEastAsia" w:cstheme="majorBidi"/>
          <w:b/>
          <w:bCs/>
          <w:lang w:val="en-GB"/>
        </w:rPr>
      </w:pPr>
      <w:bookmarkStart w:id="211" w:name="_Toc485629341"/>
    </w:p>
    <w:p w14:paraId="4D553DF3" w14:textId="655078DD" w:rsidR="009401B8" w:rsidRPr="005B1B07" w:rsidRDefault="00E003BB" w:rsidP="005B557F">
      <w:pPr>
        <w:keepNext/>
        <w:keepLines/>
        <w:spacing w:after="0"/>
        <w:outlineLvl w:val="0"/>
        <w:rPr>
          <w:rFonts w:eastAsiaTheme="majorEastAsia" w:cstheme="majorBidi"/>
          <w:b/>
          <w:bCs/>
          <w:lang w:val="en-GB"/>
        </w:rPr>
      </w:pPr>
      <w:r>
        <w:rPr>
          <w:rFonts w:eastAsiaTheme="majorEastAsia" w:cstheme="majorBidi"/>
          <w:b/>
          <w:bCs/>
          <w:lang w:val="en-GB"/>
        </w:rPr>
        <w:t>1</w:t>
      </w:r>
      <w:r w:rsidR="004B16C1">
        <w:rPr>
          <w:rFonts w:eastAsiaTheme="majorEastAsia" w:cstheme="majorBidi"/>
          <w:b/>
          <w:bCs/>
          <w:lang w:val="en-GB"/>
        </w:rPr>
        <w:t>1</w:t>
      </w:r>
      <w:r>
        <w:rPr>
          <w:rFonts w:eastAsiaTheme="majorEastAsia" w:cstheme="majorBidi"/>
          <w:b/>
          <w:bCs/>
          <w:lang w:val="en-GB"/>
        </w:rPr>
        <w:t xml:space="preserve">. </w:t>
      </w:r>
      <w:r w:rsidR="009401B8" w:rsidRPr="005B1B07">
        <w:rPr>
          <w:rFonts w:eastAsiaTheme="majorEastAsia" w:cstheme="majorBidi"/>
          <w:b/>
          <w:bCs/>
          <w:lang w:val="en-GB"/>
        </w:rPr>
        <w:t>Logistics</w:t>
      </w:r>
      <w:bookmarkEnd w:id="211"/>
    </w:p>
    <w:p w14:paraId="5A3684CB" w14:textId="4FCA2EB4" w:rsidR="009401B8" w:rsidRPr="005B557F" w:rsidRDefault="00FF1291" w:rsidP="005B557F">
      <w:pPr>
        <w:keepNext/>
        <w:keepLines/>
        <w:spacing w:after="0"/>
        <w:jc w:val="both"/>
        <w:outlineLvl w:val="1"/>
        <w:rPr>
          <w:rFonts w:eastAsiaTheme="majorEastAsia" w:cstheme="majorBidi"/>
          <w:bCs/>
          <w:u w:val="single"/>
          <w:lang w:val="en-GB"/>
        </w:rPr>
      </w:pPr>
      <w:bookmarkStart w:id="212" w:name="_Toc485629342"/>
      <w:r>
        <w:rPr>
          <w:rFonts w:eastAsiaTheme="majorEastAsia" w:cstheme="majorBidi"/>
          <w:bCs/>
          <w:u w:val="single"/>
          <w:lang w:val="en-GB"/>
        </w:rPr>
        <w:t>1</w:t>
      </w:r>
      <w:r w:rsidR="004B16C1">
        <w:rPr>
          <w:rFonts w:eastAsiaTheme="majorEastAsia" w:cstheme="majorBidi"/>
          <w:bCs/>
          <w:u w:val="single"/>
          <w:lang w:val="en-GB"/>
        </w:rPr>
        <w:t>1</w:t>
      </w:r>
      <w:r>
        <w:rPr>
          <w:rFonts w:eastAsiaTheme="majorEastAsia" w:cstheme="majorBidi"/>
          <w:bCs/>
          <w:u w:val="single"/>
          <w:lang w:val="en-GB"/>
        </w:rPr>
        <w:t xml:space="preserve">.1 </w:t>
      </w:r>
      <w:r w:rsidR="009401B8" w:rsidRPr="005B557F">
        <w:rPr>
          <w:rFonts w:eastAsiaTheme="majorEastAsia" w:cstheme="majorBidi"/>
          <w:bCs/>
          <w:u w:val="single"/>
          <w:lang w:val="en-GB"/>
        </w:rPr>
        <w:t>Supplies required</w:t>
      </w:r>
      <w:bookmarkEnd w:id="212"/>
    </w:p>
    <w:p w14:paraId="776C14E0" w14:textId="547CC412" w:rsidR="009401B8" w:rsidRDefault="009401B8" w:rsidP="005B557F">
      <w:pPr>
        <w:spacing w:after="0" w:line="240" w:lineRule="auto"/>
        <w:rPr>
          <w:rFonts w:eastAsia="Calibri" w:cs="Arial"/>
          <w:lang w:val="en-GB"/>
        </w:rPr>
      </w:pPr>
      <w:r w:rsidRPr="005B1B07">
        <w:rPr>
          <w:rFonts w:eastAsia="Calibri" w:cs="Arial"/>
          <w:lang w:val="en-GB"/>
        </w:rPr>
        <w:t>Supplies for the conduct of the study will be purchased locally.</w:t>
      </w:r>
      <w:r w:rsidR="005B557F">
        <w:rPr>
          <w:rFonts w:eastAsia="Calibri" w:cs="Arial"/>
          <w:lang w:val="en-GB"/>
        </w:rPr>
        <w:t xml:space="preserve"> </w:t>
      </w:r>
      <w:r w:rsidRPr="005B1B07">
        <w:rPr>
          <w:rFonts w:eastAsia="Calibri" w:cs="Arial"/>
          <w:lang w:val="en-GB"/>
        </w:rPr>
        <w:t xml:space="preserve">See table </w:t>
      </w:r>
      <w:r w:rsidR="005B557F">
        <w:rPr>
          <w:rFonts w:eastAsia="Calibri" w:cs="Arial"/>
          <w:lang w:val="en-GB"/>
        </w:rPr>
        <w:t>3</w:t>
      </w:r>
      <w:r w:rsidRPr="005B1B07">
        <w:rPr>
          <w:rFonts w:eastAsia="Calibri" w:cs="Arial"/>
          <w:lang w:val="en-GB"/>
        </w:rPr>
        <w:t xml:space="preserve"> for a list of required supplies. Some IT supplies may already be available within the </w:t>
      </w:r>
      <w:r w:rsidR="007A736E">
        <w:rPr>
          <w:rFonts w:eastAsia="Calibri" w:cs="Arial"/>
          <w:lang w:val="en-GB"/>
        </w:rPr>
        <w:t>Syria</w:t>
      </w:r>
      <w:r w:rsidRPr="005B1B07">
        <w:rPr>
          <w:rFonts w:eastAsia="Calibri" w:cs="Arial"/>
          <w:lang w:val="en-GB"/>
        </w:rPr>
        <w:t xml:space="preserve"> mission</w:t>
      </w:r>
      <w:r w:rsidR="005B557F">
        <w:rPr>
          <w:rFonts w:eastAsia="Calibri" w:cs="Arial"/>
          <w:lang w:val="en-GB"/>
        </w:rPr>
        <w:t xml:space="preserve"> (from the health access survey)</w:t>
      </w:r>
      <w:r w:rsidRPr="005B1B07">
        <w:rPr>
          <w:rFonts w:eastAsia="Calibri" w:cs="Arial"/>
          <w:lang w:val="en-GB"/>
        </w:rPr>
        <w:t xml:space="preserve">.   </w:t>
      </w:r>
    </w:p>
    <w:p w14:paraId="0869CD57" w14:textId="609DD09C" w:rsidR="009401B8" w:rsidRPr="005B1B07" w:rsidRDefault="009401B8" w:rsidP="005B557F">
      <w:pPr>
        <w:spacing w:after="0"/>
        <w:rPr>
          <w:rFonts w:eastAsia="Calibri" w:cs="Arial"/>
          <w:lang w:val="en-GB"/>
        </w:rPr>
      </w:pPr>
      <w:r w:rsidRPr="004B16C1">
        <w:rPr>
          <w:rFonts w:eastAsia="Calibri" w:cs="Arial"/>
          <w:b/>
          <w:bCs/>
          <w:lang w:val="en-GB"/>
        </w:rPr>
        <w:t xml:space="preserve">Table </w:t>
      </w:r>
      <w:r w:rsidR="005B557F" w:rsidRPr="004B16C1">
        <w:rPr>
          <w:rFonts w:eastAsia="Calibri" w:cs="Arial"/>
          <w:b/>
          <w:bCs/>
          <w:lang w:val="en-GB"/>
        </w:rPr>
        <w:t>3:</w:t>
      </w:r>
      <w:r w:rsidRPr="005B1B07">
        <w:rPr>
          <w:rFonts w:eastAsia="Calibri" w:cs="Arial"/>
          <w:lang w:val="en-GB"/>
        </w:rPr>
        <w:t xml:space="preserve"> Supplies needed for the survey teams/supervisors</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1134"/>
        <w:gridCol w:w="1276"/>
        <w:gridCol w:w="948"/>
      </w:tblGrid>
      <w:tr w:rsidR="009401B8" w:rsidRPr="005B1B07" w14:paraId="097A568E" w14:textId="77777777" w:rsidTr="007661EA">
        <w:trPr>
          <w:trHeight w:hRule="exact" w:val="632"/>
        </w:trPr>
        <w:tc>
          <w:tcPr>
            <w:tcW w:w="6024" w:type="dxa"/>
          </w:tcPr>
          <w:p w14:paraId="5DF72EBD" w14:textId="36EEA486" w:rsidR="009401B8" w:rsidRPr="00FF1291" w:rsidRDefault="009401B8" w:rsidP="005B557F">
            <w:pPr>
              <w:spacing w:after="0"/>
              <w:rPr>
                <w:rFonts w:eastAsia="Calibri" w:cs="Arial"/>
                <w:b/>
                <w:lang w:val="en-GB"/>
              </w:rPr>
            </w:pPr>
            <w:r w:rsidRPr="00FF1291">
              <w:rPr>
                <w:rFonts w:eastAsia="Calibri" w:cs="Arial"/>
                <w:b/>
                <w:lang w:val="en-GB"/>
              </w:rPr>
              <w:t>Item</w:t>
            </w:r>
            <w:r w:rsidR="007661EA">
              <w:rPr>
                <w:rFonts w:eastAsia="Calibri" w:cs="Arial"/>
                <w:b/>
                <w:lang w:val="en-GB"/>
              </w:rPr>
              <w:t xml:space="preserve"> (number needed)</w:t>
            </w:r>
          </w:p>
        </w:tc>
        <w:tc>
          <w:tcPr>
            <w:tcW w:w="1134" w:type="dxa"/>
          </w:tcPr>
          <w:p w14:paraId="6EC8E1F9" w14:textId="437692E8" w:rsidR="009401B8" w:rsidRPr="00FF1291" w:rsidRDefault="007661EA" w:rsidP="007661EA">
            <w:pPr>
              <w:spacing w:after="0" w:line="240" w:lineRule="auto"/>
              <w:rPr>
                <w:rFonts w:eastAsia="Times New Roman" w:cs="Arial"/>
                <w:b/>
                <w:lang w:val="en-GB"/>
              </w:rPr>
            </w:pPr>
            <w:r>
              <w:rPr>
                <w:rFonts w:eastAsia="Times New Roman" w:cs="Arial"/>
                <w:b/>
                <w:lang w:val="en-GB"/>
              </w:rPr>
              <w:t>P</w:t>
            </w:r>
            <w:r w:rsidR="009401B8" w:rsidRPr="00FF1291">
              <w:rPr>
                <w:rFonts w:eastAsia="Times New Roman" w:cs="Arial"/>
                <w:b/>
                <w:lang w:val="en-GB"/>
              </w:rPr>
              <w:t>er team</w:t>
            </w:r>
          </w:p>
        </w:tc>
        <w:tc>
          <w:tcPr>
            <w:tcW w:w="1276" w:type="dxa"/>
          </w:tcPr>
          <w:p w14:paraId="2B91FB14" w14:textId="436CB28C" w:rsidR="009401B8" w:rsidRPr="00FF1291" w:rsidRDefault="007661EA" w:rsidP="007661EA">
            <w:pPr>
              <w:spacing w:after="0" w:line="240" w:lineRule="auto"/>
              <w:rPr>
                <w:rFonts w:eastAsia="Times New Roman" w:cs="Arial"/>
                <w:b/>
                <w:lang w:val="en-GB"/>
              </w:rPr>
            </w:pPr>
            <w:r>
              <w:rPr>
                <w:rFonts w:eastAsia="Times New Roman" w:cs="Arial"/>
                <w:b/>
                <w:lang w:val="en-GB"/>
              </w:rPr>
              <w:t>P</w:t>
            </w:r>
            <w:r w:rsidR="009401B8" w:rsidRPr="00FF1291">
              <w:rPr>
                <w:rFonts w:eastAsia="Times New Roman" w:cs="Arial"/>
                <w:b/>
                <w:lang w:val="en-GB"/>
              </w:rPr>
              <w:t xml:space="preserve">er </w:t>
            </w:r>
            <w:r>
              <w:rPr>
                <w:rFonts w:eastAsia="Times New Roman" w:cs="Arial"/>
                <w:b/>
                <w:lang w:val="en-GB"/>
              </w:rPr>
              <w:t>s</w:t>
            </w:r>
            <w:r w:rsidR="009401B8" w:rsidRPr="00FF1291">
              <w:rPr>
                <w:rFonts w:eastAsia="Times New Roman" w:cs="Arial"/>
                <w:b/>
                <w:lang w:val="en-GB"/>
              </w:rPr>
              <w:t>upervisor</w:t>
            </w:r>
          </w:p>
        </w:tc>
        <w:tc>
          <w:tcPr>
            <w:tcW w:w="948" w:type="dxa"/>
          </w:tcPr>
          <w:p w14:paraId="1A59FE37" w14:textId="2DE8B33B" w:rsidR="009401B8" w:rsidRPr="00FF1291" w:rsidRDefault="007661EA" w:rsidP="007661EA">
            <w:pPr>
              <w:spacing w:after="0" w:line="240" w:lineRule="auto"/>
              <w:rPr>
                <w:rFonts w:eastAsia="Times New Roman" w:cs="Arial"/>
                <w:b/>
                <w:lang w:val="en-GB"/>
              </w:rPr>
            </w:pPr>
            <w:r>
              <w:rPr>
                <w:rFonts w:eastAsia="Times New Roman" w:cs="Arial"/>
                <w:b/>
                <w:lang w:val="en-GB"/>
              </w:rPr>
              <w:t>Total</w:t>
            </w:r>
          </w:p>
        </w:tc>
      </w:tr>
      <w:tr w:rsidR="009401B8" w:rsidRPr="005B1B07" w14:paraId="288A8E5E" w14:textId="77777777" w:rsidTr="007661EA">
        <w:trPr>
          <w:trHeight w:hRule="exact" w:val="282"/>
        </w:trPr>
        <w:tc>
          <w:tcPr>
            <w:tcW w:w="6024" w:type="dxa"/>
          </w:tcPr>
          <w:p w14:paraId="35573F82" w14:textId="77777777" w:rsidR="009401B8" w:rsidRPr="005B1B07" w:rsidRDefault="009401B8" w:rsidP="005B557F">
            <w:pPr>
              <w:spacing w:after="0" w:line="240" w:lineRule="auto"/>
              <w:rPr>
                <w:rFonts w:eastAsia="Calibri" w:cs="Arial"/>
                <w:lang w:val="en-GB"/>
              </w:rPr>
            </w:pPr>
            <w:r w:rsidRPr="005B1B07">
              <w:rPr>
                <w:rFonts w:eastAsia="Calibri" w:cs="Arial"/>
                <w:lang w:val="en-GB"/>
              </w:rPr>
              <w:t>Back pack/shoulder bag</w:t>
            </w:r>
          </w:p>
        </w:tc>
        <w:tc>
          <w:tcPr>
            <w:tcW w:w="1134" w:type="dxa"/>
          </w:tcPr>
          <w:p w14:paraId="6F2C215C"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1</w:t>
            </w:r>
          </w:p>
        </w:tc>
        <w:tc>
          <w:tcPr>
            <w:tcW w:w="1276" w:type="dxa"/>
          </w:tcPr>
          <w:p w14:paraId="0B08BD09"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w:t>
            </w:r>
          </w:p>
        </w:tc>
        <w:tc>
          <w:tcPr>
            <w:tcW w:w="948" w:type="dxa"/>
          </w:tcPr>
          <w:p w14:paraId="6948CA6C"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12</w:t>
            </w:r>
          </w:p>
        </w:tc>
      </w:tr>
      <w:tr w:rsidR="009401B8" w:rsidRPr="005B1B07" w14:paraId="5A322E11" w14:textId="77777777" w:rsidTr="007661EA">
        <w:trPr>
          <w:trHeight w:hRule="exact" w:val="282"/>
        </w:trPr>
        <w:tc>
          <w:tcPr>
            <w:tcW w:w="6024" w:type="dxa"/>
          </w:tcPr>
          <w:p w14:paraId="66846CA9" w14:textId="77777777" w:rsidR="009401B8" w:rsidRPr="005B1B07" w:rsidRDefault="009401B8" w:rsidP="005B557F">
            <w:pPr>
              <w:spacing w:after="0"/>
              <w:rPr>
                <w:rFonts w:eastAsia="Calibri" w:cs="Arial"/>
                <w:lang w:val="en-GB"/>
              </w:rPr>
            </w:pPr>
            <w:r w:rsidRPr="005B1B07">
              <w:rPr>
                <w:rFonts w:eastAsia="Calibri" w:cs="Arial"/>
                <w:lang w:val="en-GB"/>
              </w:rPr>
              <w:t>Clipboard</w:t>
            </w:r>
          </w:p>
        </w:tc>
        <w:tc>
          <w:tcPr>
            <w:tcW w:w="1134" w:type="dxa"/>
          </w:tcPr>
          <w:p w14:paraId="0149784C"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1</w:t>
            </w:r>
          </w:p>
        </w:tc>
        <w:tc>
          <w:tcPr>
            <w:tcW w:w="1276" w:type="dxa"/>
          </w:tcPr>
          <w:p w14:paraId="7A98BA79"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w:t>
            </w:r>
          </w:p>
        </w:tc>
        <w:tc>
          <w:tcPr>
            <w:tcW w:w="948" w:type="dxa"/>
          </w:tcPr>
          <w:p w14:paraId="50369D02"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12</w:t>
            </w:r>
          </w:p>
        </w:tc>
      </w:tr>
      <w:tr w:rsidR="009401B8" w:rsidRPr="005B1B07" w14:paraId="3651401D" w14:textId="77777777" w:rsidTr="007661EA">
        <w:trPr>
          <w:trHeight w:hRule="exact" w:val="282"/>
        </w:trPr>
        <w:tc>
          <w:tcPr>
            <w:tcW w:w="6024" w:type="dxa"/>
          </w:tcPr>
          <w:p w14:paraId="521E21EF" w14:textId="77777777" w:rsidR="009401B8" w:rsidRPr="005B1B07" w:rsidRDefault="009401B8" w:rsidP="005B557F">
            <w:pPr>
              <w:spacing w:after="0"/>
              <w:rPr>
                <w:rFonts w:eastAsia="Calibri" w:cs="Arial"/>
                <w:lang w:val="en-GB"/>
              </w:rPr>
            </w:pPr>
            <w:r w:rsidRPr="005B1B07">
              <w:rPr>
                <w:rFonts w:eastAsia="Calibri" w:cs="Arial"/>
                <w:lang w:val="en-GB"/>
              </w:rPr>
              <w:t>Pencil</w:t>
            </w:r>
          </w:p>
        </w:tc>
        <w:tc>
          <w:tcPr>
            <w:tcW w:w="1134" w:type="dxa"/>
          </w:tcPr>
          <w:p w14:paraId="6908ACE8"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w:t>
            </w:r>
          </w:p>
        </w:tc>
        <w:tc>
          <w:tcPr>
            <w:tcW w:w="1276" w:type="dxa"/>
          </w:tcPr>
          <w:p w14:paraId="0CDE2D61"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427FA7B2"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34</w:t>
            </w:r>
          </w:p>
        </w:tc>
      </w:tr>
      <w:tr w:rsidR="009401B8" w:rsidRPr="005B1B07" w14:paraId="53747C2F" w14:textId="77777777" w:rsidTr="007661EA">
        <w:trPr>
          <w:trHeight w:hRule="exact" w:val="282"/>
        </w:trPr>
        <w:tc>
          <w:tcPr>
            <w:tcW w:w="6024" w:type="dxa"/>
          </w:tcPr>
          <w:p w14:paraId="66157A51" w14:textId="77777777" w:rsidR="009401B8" w:rsidRPr="005B1B07" w:rsidRDefault="009401B8" w:rsidP="005B557F">
            <w:pPr>
              <w:spacing w:after="0"/>
              <w:rPr>
                <w:rFonts w:eastAsia="Calibri" w:cs="Arial"/>
                <w:lang w:val="en-GB"/>
              </w:rPr>
            </w:pPr>
            <w:r w:rsidRPr="005B1B07">
              <w:rPr>
                <w:rFonts w:eastAsia="Calibri" w:cs="Arial"/>
                <w:lang w:val="en-GB"/>
              </w:rPr>
              <w:t>Rubber</w:t>
            </w:r>
          </w:p>
        </w:tc>
        <w:tc>
          <w:tcPr>
            <w:tcW w:w="1134" w:type="dxa"/>
          </w:tcPr>
          <w:p w14:paraId="610250D6"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30E412A9"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38ACACF8"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24</w:t>
            </w:r>
          </w:p>
        </w:tc>
      </w:tr>
      <w:tr w:rsidR="009401B8" w:rsidRPr="005B1B07" w14:paraId="2DA2D805" w14:textId="77777777" w:rsidTr="007661EA">
        <w:trPr>
          <w:trHeight w:hRule="exact" w:val="282"/>
        </w:trPr>
        <w:tc>
          <w:tcPr>
            <w:tcW w:w="6024" w:type="dxa"/>
          </w:tcPr>
          <w:p w14:paraId="36CD0BF7" w14:textId="77777777" w:rsidR="009401B8" w:rsidRPr="005B1B07" w:rsidRDefault="009401B8" w:rsidP="005B557F">
            <w:pPr>
              <w:spacing w:after="0" w:line="240" w:lineRule="auto"/>
              <w:rPr>
                <w:rFonts w:eastAsia="Times New Roman" w:cs="Arial"/>
                <w:lang w:val="en-GB" w:eastAsia="fr-FR"/>
              </w:rPr>
            </w:pPr>
            <w:r w:rsidRPr="005B1B07">
              <w:rPr>
                <w:rFonts w:eastAsia="Times New Roman" w:cs="Arial"/>
                <w:lang w:val="en-GB" w:eastAsia="fr-FR"/>
              </w:rPr>
              <w:t>Sharpener</w:t>
            </w:r>
          </w:p>
        </w:tc>
        <w:tc>
          <w:tcPr>
            <w:tcW w:w="1134" w:type="dxa"/>
          </w:tcPr>
          <w:p w14:paraId="7350C3FD"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7C7BC920"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33DFD95F"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24</w:t>
            </w:r>
          </w:p>
        </w:tc>
      </w:tr>
      <w:tr w:rsidR="009401B8" w:rsidRPr="005B1B07" w14:paraId="1C228177" w14:textId="77777777" w:rsidTr="007661EA">
        <w:trPr>
          <w:trHeight w:hRule="exact" w:val="282"/>
        </w:trPr>
        <w:tc>
          <w:tcPr>
            <w:tcW w:w="6024" w:type="dxa"/>
          </w:tcPr>
          <w:p w14:paraId="5B460EBB" w14:textId="77777777" w:rsidR="009401B8" w:rsidRPr="005B1B07" w:rsidRDefault="009401B8" w:rsidP="005B557F">
            <w:pPr>
              <w:spacing w:after="0" w:line="240" w:lineRule="auto"/>
              <w:rPr>
                <w:rFonts w:eastAsia="Times New Roman" w:cs="Arial"/>
                <w:lang w:val="en-GB" w:eastAsia="fr-FR"/>
              </w:rPr>
            </w:pPr>
            <w:r w:rsidRPr="005B1B07">
              <w:rPr>
                <w:rFonts w:eastAsia="Times New Roman" w:cs="Arial"/>
                <w:lang w:val="en-GB" w:eastAsia="fr-FR"/>
              </w:rPr>
              <w:t>Eraser</w:t>
            </w:r>
          </w:p>
        </w:tc>
        <w:tc>
          <w:tcPr>
            <w:tcW w:w="1134" w:type="dxa"/>
          </w:tcPr>
          <w:p w14:paraId="29B010C0"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627F500B"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492E9BF9"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24</w:t>
            </w:r>
          </w:p>
        </w:tc>
      </w:tr>
      <w:tr w:rsidR="009401B8" w:rsidRPr="005B1B07" w14:paraId="4B8C8D2A" w14:textId="77777777" w:rsidTr="007661EA">
        <w:trPr>
          <w:trHeight w:hRule="exact" w:val="424"/>
        </w:trPr>
        <w:tc>
          <w:tcPr>
            <w:tcW w:w="6024" w:type="dxa"/>
          </w:tcPr>
          <w:p w14:paraId="72CD7C2F" w14:textId="77777777" w:rsidR="009401B8" w:rsidRPr="005B1B07" w:rsidRDefault="009401B8" w:rsidP="005B557F">
            <w:pPr>
              <w:spacing w:after="0"/>
              <w:rPr>
                <w:rFonts w:eastAsia="Calibri" w:cs="Arial"/>
                <w:lang w:val="en-GB"/>
              </w:rPr>
            </w:pPr>
            <w:r w:rsidRPr="005B1B07">
              <w:rPr>
                <w:rFonts w:eastAsia="Calibri" w:cs="Arial"/>
                <w:lang w:val="en-GB"/>
              </w:rPr>
              <w:t>Aprons, vests, arm bands or similar with MSF identification / logo</w:t>
            </w:r>
          </w:p>
        </w:tc>
        <w:tc>
          <w:tcPr>
            <w:tcW w:w="1134" w:type="dxa"/>
          </w:tcPr>
          <w:p w14:paraId="5021FBA1"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42BF2030"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1</w:t>
            </w:r>
          </w:p>
        </w:tc>
        <w:tc>
          <w:tcPr>
            <w:tcW w:w="948" w:type="dxa"/>
          </w:tcPr>
          <w:p w14:paraId="39429CF7"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22</w:t>
            </w:r>
          </w:p>
        </w:tc>
      </w:tr>
      <w:tr w:rsidR="009401B8" w:rsidRPr="005B1B07" w14:paraId="29E714C1" w14:textId="77777777" w:rsidTr="007661EA">
        <w:trPr>
          <w:trHeight w:hRule="exact" w:val="431"/>
        </w:trPr>
        <w:tc>
          <w:tcPr>
            <w:tcW w:w="6024" w:type="dxa"/>
          </w:tcPr>
          <w:p w14:paraId="6A107180" w14:textId="77777777" w:rsidR="009401B8" w:rsidRPr="005B1B07" w:rsidRDefault="009401B8" w:rsidP="005B557F">
            <w:pPr>
              <w:spacing w:after="0"/>
              <w:rPr>
                <w:rFonts w:eastAsia="Calibri" w:cs="Arial"/>
                <w:lang w:val="en-GB"/>
              </w:rPr>
            </w:pPr>
            <w:r w:rsidRPr="005B1B07">
              <w:rPr>
                <w:rFonts w:eastAsia="Calibri" w:cs="Arial"/>
                <w:lang w:val="en-GB"/>
              </w:rPr>
              <w:t>Plastic sleeves (for protection of documents)</w:t>
            </w:r>
          </w:p>
        </w:tc>
        <w:tc>
          <w:tcPr>
            <w:tcW w:w="1134" w:type="dxa"/>
          </w:tcPr>
          <w:p w14:paraId="13DF3543"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w:t>
            </w:r>
          </w:p>
        </w:tc>
        <w:tc>
          <w:tcPr>
            <w:tcW w:w="1276" w:type="dxa"/>
          </w:tcPr>
          <w:p w14:paraId="750B052E"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w:t>
            </w:r>
          </w:p>
        </w:tc>
        <w:tc>
          <w:tcPr>
            <w:tcW w:w="948" w:type="dxa"/>
          </w:tcPr>
          <w:p w14:paraId="42D2BE9B"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36</w:t>
            </w:r>
          </w:p>
        </w:tc>
      </w:tr>
    </w:tbl>
    <w:p w14:paraId="17225A96" w14:textId="5D89C37A" w:rsidR="009401B8" w:rsidRPr="005B1B07" w:rsidRDefault="009401B8" w:rsidP="005B557F">
      <w:pPr>
        <w:spacing w:after="0"/>
        <w:rPr>
          <w:rFonts w:eastAsia="Calibri" w:cs="Times New Roman"/>
          <w:lang w:val="en-GB"/>
        </w:rPr>
      </w:pPr>
      <w:r w:rsidRPr="004B16C1">
        <w:rPr>
          <w:rFonts w:eastAsia="Calibri" w:cs="Times New Roman"/>
          <w:b/>
          <w:lang w:val="en-GB"/>
        </w:rPr>
        <w:lastRenderedPageBreak/>
        <w:t xml:space="preserve">Table </w:t>
      </w:r>
      <w:r w:rsidR="005B557F" w:rsidRPr="004B16C1">
        <w:rPr>
          <w:rFonts w:eastAsia="Calibri" w:cs="Times New Roman"/>
          <w:b/>
          <w:lang w:val="en-GB"/>
        </w:rPr>
        <w:t>4:</w:t>
      </w:r>
      <w:r w:rsidRPr="005B1B07">
        <w:rPr>
          <w:rFonts w:eastAsia="Calibri" w:cs="Times New Roman"/>
          <w:lang w:val="en-GB"/>
        </w:rPr>
        <w:t xml:space="preserve">   IT requirements</w:t>
      </w:r>
    </w:p>
    <w:tbl>
      <w:tblPr>
        <w:tblStyle w:val="TableGrid2"/>
        <w:tblW w:w="0" w:type="auto"/>
        <w:tblLook w:val="04A0" w:firstRow="1" w:lastRow="0" w:firstColumn="1" w:lastColumn="0" w:noHBand="0" w:noVBand="1"/>
      </w:tblPr>
      <w:tblGrid>
        <w:gridCol w:w="3494"/>
        <w:gridCol w:w="2666"/>
        <w:gridCol w:w="3082"/>
      </w:tblGrid>
      <w:tr w:rsidR="005B1B07" w:rsidRPr="005B1B07" w14:paraId="488B6AD6" w14:textId="77777777" w:rsidTr="00765C9B">
        <w:tc>
          <w:tcPr>
            <w:tcW w:w="3494" w:type="dxa"/>
          </w:tcPr>
          <w:p w14:paraId="1BF9DFBF" w14:textId="77777777" w:rsidR="009401B8" w:rsidRPr="00FF1291" w:rsidRDefault="009401B8" w:rsidP="005B557F">
            <w:pPr>
              <w:rPr>
                <w:rFonts w:asciiTheme="minorHAnsi" w:hAnsiTheme="minorHAnsi"/>
                <w:b/>
                <w:sz w:val="22"/>
                <w:szCs w:val="22"/>
                <w:lang w:val="en-GB"/>
              </w:rPr>
            </w:pPr>
            <w:r w:rsidRPr="00FF1291">
              <w:rPr>
                <w:rFonts w:asciiTheme="minorHAnsi" w:hAnsiTheme="minorHAnsi"/>
                <w:b/>
                <w:sz w:val="22"/>
                <w:szCs w:val="22"/>
                <w:lang w:val="en-GB"/>
              </w:rPr>
              <w:t>Item</w:t>
            </w:r>
          </w:p>
        </w:tc>
        <w:tc>
          <w:tcPr>
            <w:tcW w:w="2666" w:type="dxa"/>
          </w:tcPr>
          <w:p w14:paraId="5C095F27" w14:textId="77777777" w:rsidR="009401B8" w:rsidRPr="00FF1291" w:rsidRDefault="009401B8" w:rsidP="005B557F">
            <w:pPr>
              <w:rPr>
                <w:rFonts w:asciiTheme="minorHAnsi" w:hAnsiTheme="minorHAnsi"/>
                <w:b/>
                <w:sz w:val="22"/>
                <w:szCs w:val="22"/>
                <w:lang w:val="en-GB"/>
              </w:rPr>
            </w:pPr>
            <w:r w:rsidRPr="00FF1291">
              <w:rPr>
                <w:rFonts w:asciiTheme="minorHAnsi" w:hAnsiTheme="minorHAnsi"/>
                <w:b/>
                <w:sz w:val="22"/>
                <w:szCs w:val="22"/>
                <w:lang w:val="en-GB"/>
              </w:rPr>
              <w:t>Number required</w:t>
            </w:r>
          </w:p>
        </w:tc>
        <w:tc>
          <w:tcPr>
            <w:tcW w:w="3082" w:type="dxa"/>
          </w:tcPr>
          <w:p w14:paraId="6E9440EB" w14:textId="77777777" w:rsidR="009401B8" w:rsidRPr="00FF1291" w:rsidRDefault="009401B8" w:rsidP="005B557F">
            <w:pPr>
              <w:rPr>
                <w:rFonts w:asciiTheme="minorHAnsi" w:hAnsiTheme="minorHAnsi"/>
                <w:b/>
                <w:sz w:val="22"/>
                <w:szCs w:val="22"/>
                <w:lang w:val="en-GB"/>
              </w:rPr>
            </w:pPr>
            <w:r w:rsidRPr="00FF1291">
              <w:rPr>
                <w:rFonts w:asciiTheme="minorHAnsi" w:hAnsiTheme="minorHAnsi"/>
                <w:b/>
                <w:sz w:val="22"/>
                <w:szCs w:val="22"/>
                <w:lang w:val="en-GB"/>
              </w:rPr>
              <w:t>For whom</w:t>
            </w:r>
          </w:p>
        </w:tc>
      </w:tr>
      <w:tr w:rsidR="005B1B07" w:rsidRPr="005B1B07" w14:paraId="17AA5E30" w14:textId="77777777" w:rsidTr="00765C9B">
        <w:tc>
          <w:tcPr>
            <w:tcW w:w="3494" w:type="dxa"/>
          </w:tcPr>
          <w:p w14:paraId="278E6A23" w14:textId="575A001E" w:rsidR="009401B8" w:rsidRPr="005B1B07" w:rsidRDefault="00DB7E7A" w:rsidP="00765C9B">
            <w:pPr>
              <w:rPr>
                <w:rFonts w:asciiTheme="minorHAnsi" w:hAnsiTheme="minorHAnsi"/>
                <w:sz w:val="22"/>
                <w:szCs w:val="22"/>
                <w:lang w:val="en-GB"/>
              </w:rPr>
            </w:pPr>
            <w:r>
              <w:rPr>
                <w:rFonts w:asciiTheme="minorHAnsi" w:hAnsiTheme="minorHAnsi"/>
                <w:sz w:val="22"/>
                <w:szCs w:val="22"/>
                <w:lang w:val="en-GB"/>
              </w:rPr>
              <w:t>Telephone</w:t>
            </w:r>
            <w:r w:rsidR="009401B8" w:rsidRPr="005B1B07">
              <w:rPr>
                <w:rFonts w:asciiTheme="minorHAnsi" w:hAnsiTheme="minorHAnsi"/>
                <w:sz w:val="22"/>
                <w:szCs w:val="22"/>
                <w:lang w:val="en-GB"/>
              </w:rPr>
              <w:t xml:space="preserve"> &amp; chargers for </w:t>
            </w:r>
            <w:r w:rsidR="00765C9B">
              <w:rPr>
                <w:rFonts w:asciiTheme="minorHAnsi" w:hAnsiTheme="minorHAnsi"/>
                <w:sz w:val="22"/>
                <w:szCs w:val="22"/>
                <w:lang w:val="en-GB"/>
              </w:rPr>
              <w:t>GPS</w:t>
            </w:r>
          </w:p>
        </w:tc>
        <w:tc>
          <w:tcPr>
            <w:tcW w:w="2666" w:type="dxa"/>
          </w:tcPr>
          <w:p w14:paraId="1D8A84C1"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10 (minimum)</w:t>
            </w:r>
          </w:p>
        </w:tc>
        <w:tc>
          <w:tcPr>
            <w:tcW w:w="3082" w:type="dxa"/>
          </w:tcPr>
          <w:p w14:paraId="661390E4"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Survey teams</w:t>
            </w:r>
          </w:p>
        </w:tc>
      </w:tr>
      <w:tr w:rsidR="005B1B07" w:rsidRPr="005B1B07" w14:paraId="371F132B" w14:textId="77777777" w:rsidTr="00765C9B">
        <w:tc>
          <w:tcPr>
            <w:tcW w:w="3494" w:type="dxa"/>
          </w:tcPr>
          <w:p w14:paraId="7DEC055D"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Laptop</w:t>
            </w:r>
          </w:p>
        </w:tc>
        <w:tc>
          <w:tcPr>
            <w:tcW w:w="2666" w:type="dxa"/>
          </w:tcPr>
          <w:p w14:paraId="6296CE3F"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1</w:t>
            </w:r>
          </w:p>
        </w:tc>
        <w:tc>
          <w:tcPr>
            <w:tcW w:w="3082" w:type="dxa"/>
          </w:tcPr>
          <w:p w14:paraId="4E7344B1"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Field coordinator</w:t>
            </w:r>
          </w:p>
        </w:tc>
      </w:tr>
    </w:tbl>
    <w:p w14:paraId="5F32A48C" w14:textId="77777777" w:rsidR="009401B8" w:rsidRPr="005B1B07" w:rsidRDefault="009401B8" w:rsidP="005B557F">
      <w:pPr>
        <w:spacing w:after="0"/>
        <w:rPr>
          <w:rFonts w:eastAsia="Calibri" w:cs="Times New Roman"/>
          <w:lang w:val="en-GB"/>
        </w:rPr>
      </w:pPr>
    </w:p>
    <w:p w14:paraId="34DF7DC1" w14:textId="1D8DAE5E" w:rsidR="009401B8" w:rsidRPr="005B557F" w:rsidRDefault="00FF1291" w:rsidP="005B557F">
      <w:pPr>
        <w:keepNext/>
        <w:keepLines/>
        <w:spacing w:after="0"/>
        <w:jc w:val="both"/>
        <w:outlineLvl w:val="1"/>
        <w:rPr>
          <w:rFonts w:eastAsiaTheme="majorEastAsia" w:cstheme="majorBidi"/>
          <w:bCs/>
          <w:u w:val="single"/>
          <w:lang w:val="en-GB"/>
        </w:rPr>
      </w:pPr>
      <w:bookmarkStart w:id="213" w:name="_Toc485629343"/>
      <w:r>
        <w:rPr>
          <w:rFonts w:eastAsiaTheme="majorEastAsia" w:cstheme="majorBidi"/>
          <w:bCs/>
          <w:u w:val="single"/>
          <w:lang w:val="en-GB"/>
        </w:rPr>
        <w:t>1</w:t>
      </w:r>
      <w:r w:rsidR="004B16C1">
        <w:rPr>
          <w:rFonts w:eastAsiaTheme="majorEastAsia" w:cstheme="majorBidi"/>
          <w:bCs/>
          <w:u w:val="single"/>
          <w:lang w:val="en-GB"/>
        </w:rPr>
        <w:t>1</w:t>
      </w:r>
      <w:r>
        <w:rPr>
          <w:rFonts w:eastAsiaTheme="majorEastAsia" w:cstheme="majorBidi"/>
          <w:bCs/>
          <w:u w:val="single"/>
          <w:lang w:val="en-GB"/>
        </w:rPr>
        <w:t xml:space="preserve">.2 </w:t>
      </w:r>
      <w:r w:rsidR="009401B8" w:rsidRPr="005B557F">
        <w:rPr>
          <w:rFonts w:eastAsiaTheme="majorEastAsia" w:cstheme="majorBidi"/>
          <w:bCs/>
          <w:u w:val="single"/>
          <w:lang w:val="en-GB"/>
        </w:rPr>
        <w:t>Transport</w:t>
      </w:r>
      <w:bookmarkEnd w:id="213"/>
    </w:p>
    <w:p w14:paraId="7CE8285B" w14:textId="6DC10768" w:rsidR="009401B8" w:rsidRPr="005B1B07" w:rsidRDefault="009401B8" w:rsidP="005B557F">
      <w:pPr>
        <w:spacing w:after="0"/>
        <w:rPr>
          <w:rFonts w:eastAsia="Calibri" w:cs="Times New Roman"/>
          <w:lang w:val="en-GB"/>
        </w:rPr>
      </w:pPr>
      <w:r w:rsidRPr="005B1B07">
        <w:rPr>
          <w:rFonts w:eastAsia="Calibri" w:cs="Times New Roman"/>
          <w:lang w:val="en-GB"/>
        </w:rPr>
        <w:t>Transport requirements will depend on where the field teams are recruited from</w:t>
      </w:r>
      <w:r w:rsidR="005079FD" w:rsidRPr="005B1B07">
        <w:rPr>
          <w:rFonts w:eastAsia="Calibri" w:cs="Times New Roman"/>
          <w:lang w:val="en-GB"/>
        </w:rPr>
        <w:t>; if</w:t>
      </w:r>
      <w:r w:rsidRPr="005B1B07">
        <w:rPr>
          <w:rFonts w:eastAsia="Calibri" w:cs="Times New Roman"/>
          <w:lang w:val="en-GB"/>
        </w:rPr>
        <w:t xml:space="preserve"> they are from outside of the camp, 2 taxi minibuses will be required. </w:t>
      </w:r>
      <w:r w:rsidR="004726BB" w:rsidRPr="00862EF3">
        <w:rPr>
          <w:rFonts w:eastAsia="Calibri" w:cs="Times New Roman"/>
          <w:lang w:val="en-GB"/>
        </w:rPr>
        <w:t>However, due to the uncertainly of the location that the survey will be conducted the transport requirements can only be defined when the study location is identified.</w:t>
      </w:r>
    </w:p>
    <w:p w14:paraId="060526B2" w14:textId="77777777" w:rsidR="00FF1291" w:rsidRDefault="00FF1291" w:rsidP="005B557F">
      <w:pPr>
        <w:spacing w:after="0"/>
        <w:rPr>
          <w:u w:val="single"/>
        </w:rPr>
      </w:pPr>
      <w:bookmarkStart w:id="214" w:name="_Toc489518742"/>
    </w:p>
    <w:p w14:paraId="346A46D8" w14:textId="0E94615A" w:rsidR="007B4419" w:rsidRPr="005B557F" w:rsidRDefault="00FF1291" w:rsidP="005B557F">
      <w:pPr>
        <w:spacing w:after="0"/>
        <w:rPr>
          <w:u w:val="single"/>
        </w:rPr>
      </w:pPr>
      <w:bookmarkStart w:id="215" w:name="_Toc489518743"/>
      <w:bookmarkEnd w:id="214"/>
      <w:r>
        <w:rPr>
          <w:u w:val="single"/>
        </w:rPr>
        <w:t>1</w:t>
      </w:r>
      <w:r w:rsidR="004B16C1">
        <w:rPr>
          <w:u w:val="single"/>
        </w:rPr>
        <w:t>1</w:t>
      </w:r>
      <w:r>
        <w:rPr>
          <w:u w:val="single"/>
        </w:rPr>
        <w:t xml:space="preserve">.3 </w:t>
      </w:r>
      <w:r w:rsidR="007B4419" w:rsidRPr="005B557F">
        <w:rPr>
          <w:u w:val="single"/>
        </w:rPr>
        <w:t>Budget</w:t>
      </w:r>
      <w:bookmarkEnd w:id="215"/>
    </w:p>
    <w:p w14:paraId="6C2CA375" w14:textId="55F701AA" w:rsidR="00325062" w:rsidRDefault="00325062" w:rsidP="005B557F">
      <w:pPr>
        <w:spacing w:after="0"/>
      </w:pPr>
      <w:r w:rsidRPr="005B1B07">
        <w:t xml:space="preserve">An estimated budget for the study is included in </w:t>
      </w:r>
      <w:r w:rsidR="008C1A4D" w:rsidRPr="005B1B07">
        <w:t xml:space="preserve">Annex </w:t>
      </w:r>
      <w:r w:rsidR="00E423FF" w:rsidRPr="005B1B07">
        <w:t>6</w:t>
      </w:r>
      <w:r w:rsidRPr="005B1B07">
        <w:t>.</w:t>
      </w:r>
      <w:r w:rsidR="00EC05F5">
        <w:t xml:space="preserve"> This is the budget for the Iraq </w:t>
      </w:r>
      <w:r w:rsidR="004C50F6">
        <w:t>study;</w:t>
      </w:r>
      <w:r w:rsidR="00EC05F5">
        <w:t xml:space="preserve"> however costs are similar in both countries, so it anticipated that the cost will be similar. </w:t>
      </w:r>
    </w:p>
    <w:p w14:paraId="69196DFF" w14:textId="102C42AE" w:rsidR="003D1055" w:rsidRPr="005B1B07" w:rsidRDefault="003D1055" w:rsidP="005B557F">
      <w:pPr>
        <w:spacing w:after="0"/>
      </w:pPr>
      <w:r>
        <w:t xml:space="preserve">The cost for 1 location is </w:t>
      </w:r>
      <w:r w:rsidR="004E79AC">
        <w:t>4</w:t>
      </w:r>
      <w:r w:rsidRPr="004E79AC">
        <w:t>,</w:t>
      </w:r>
      <w:r w:rsidR="004E79AC">
        <w:t>10</w:t>
      </w:r>
      <w:r w:rsidR="00FD5AC4">
        <w:t>0</w:t>
      </w:r>
      <w:r w:rsidR="0048680A">
        <w:t xml:space="preserve"> EUR. If the survey is conducted at the second location, once the first location has been completed then the price would be 2,</w:t>
      </w:r>
      <w:r w:rsidR="004E79AC">
        <w:t>450</w:t>
      </w:r>
      <w:r w:rsidR="0048680A">
        <w:t xml:space="preserve"> EUR as the same mo</w:t>
      </w:r>
      <w:r w:rsidR="00D00AAC">
        <w:t>bil</w:t>
      </w:r>
      <w:r w:rsidR="0048680A">
        <w:t xml:space="preserve">e phones can be used. </w:t>
      </w:r>
      <w:r w:rsidR="004E79AC">
        <w:t xml:space="preserve">There will be an additional cost of </w:t>
      </w:r>
      <w:r w:rsidR="00EC05F5">
        <w:t>4000</w:t>
      </w:r>
      <w:r w:rsidR="004E79AC">
        <w:t>EUR if there is no Epidemiologist in the field when the research is due to take place and one has to be sent specifically for the survey</w:t>
      </w:r>
      <w:r w:rsidR="004726BB">
        <w:t xml:space="preserve"> to act as the Study Coordinator</w:t>
      </w:r>
      <w:r w:rsidR="004E79AC">
        <w:t xml:space="preserve">. </w:t>
      </w:r>
      <w:r w:rsidR="004726BB" w:rsidRPr="004726BB">
        <w:t xml:space="preserve">However, due to the uncertainly of the location that the survey will be conducted the </w:t>
      </w:r>
      <w:r w:rsidR="004726BB">
        <w:t xml:space="preserve">precise budget </w:t>
      </w:r>
      <w:r w:rsidR="004726BB" w:rsidRPr="004726BB">
        <w:t>can only be defined when the study location is identified.</w:t>
      </w:r>
    </w:p>
    <w:p w14:paraId="23BBA271" w14:textId="77777777" w:rsidR="00956495" w:rsidRDefault="00956495" w:rsidP="005B557F">
      <w:pPr>
        <w:spacing w:after="0"/>
      </w:pPr>
    </w:p>
    <w:p w14:paraId="3BAB1420" w14:textId="32C5CED0" w:rsidR="00FF1291" w:rsidRPr="005B557F" w:rsidRDefault="00FF1291" w:rsidP="00FF1291">
      <w:pPr>
        <w:spacing w:after="0"/>
        <w:rPr>
          <w:u w:val="single"/>
        </w:rPr>
      </w:pPr>
      <w:r>
        <w:rPr>
          <w:u w:val="single"/>
        </w:rPr>
        <w:t>1</w:t>
      </w:r>
      <w:r w:rsidR="004B16C1">
        <w:rPr>
          <w:u w:val="single"/>
        </w:rPr>
        <w:t>1</w:t>
      </w:r>
      <w:r>
        <w:rPr>
          <w:u w:val="single"/>
        </w:rPr>
        <w:t xml:space="preserve">.4 </w:t>
      </w:r>
      <w:r w:rsidRPr="005B557F">
        <w:rPr>
          <w:u w:val="single"/>
        </w:rPr>
        <w:t xml:space="preserve">Study schedule </w:t>
      </w:r>
    </w:p>
    <w:p w14:paraId="2D2FE412" w14:textId="77777777" w:rsidR="00FF1291" w:rsidRPr="005B1B07" w:rsidRDefault="00FF1291" w:rsidP="00FF1291">
      <w:pPr>
        <w:spacing w:after="0"/>
      </w:pPr>
      <w:r w:rsidRPr="005B1B07">
        <w:t>We have pre-defined the following time points in the implementation of this study:</w:t>
      </w:r>
    </w:p>
    <w:tbl>
      <w:tblPr>
        <w:tblStyle w:val="TableGrid"/>
        <w:tblW w:w="9214" w:type="dxa"/>
        <w:tblInd w:w="-34" w:type="dxa"/>
        <w:tblLook w:val="04A0" w:firstRow="1" w:lastRow="0" w:firstColumn="1" w:lastColumn="0" w:noHBand="0" w:noVBand="1"/>
      </w:tblPr>
      <w:tblGrid>
        <w:gridCol w:w="6521"/>
        <w:gridCol w:w="2693"/>
      </w:tblGrid>
      <w:tr w:rsidR="00FF1291" w:rsidRPr="005B1B07" w14:paraId="3A203453" w14:textId="77777777" w:rsidTr="00283D2B">
        <w:tc>
          <w:tcPr>
            <w:tcW w:w="6521" w:type="dxa"/>
          </w:tcPr>
          <w:p w14:paraId="214D5537" w14:textId="77777777" w:rsidR="00FF1291" w:rsidRPr="00FF1291" w:rsidRDefault="00FF1291" w:rsidP="00283D2B">
            <w:pPr>
              <w:rPr>
                <w:b/>
              </w:rPr>
            </w:pPr>
            <w:r w:rsidRPr="00FF1291">
              <w:rPr>
                <w:b/>
              </w:rPr>
              <w:t>Output</w:t>
            </w:r>
          </w:p>
        </w:tc>
        <w:tc>
          <w:tcPr>
            <w:tcW w:w="2693" w:type="dxa"/>
          </w:tcPr>
          <w:p w14:paraId="2ECAEE2E" w14:textId="77777777" w:rsidR="00FF1291" w:rsidRPr="00FF1291" w:rsidRDefault="00FF1291" w:rsidP="00283D2B">
            <w:pPr>
              <w:rPr>
                <w:b/>
              </w:rPr>
            </w:pPr>
            <w:r w:rsidRPr="00FF1291">
              <w:rPr>
                <w:b/>
              </w:rPr>
              <w:t>Estimate Deadline</w:t>
            </w:r>
          </w:p>
        </w:tc>
      </w:tr>
      <w:tr w:rsidR="00FF1291" w:rsidRPr="005B1B07" w14:paraId="042E79C0" w14:textId="77777777" w:rsidTr="00283D2B">
        <w:tc>
          <w:tcPr>
            <w:tcW w:w="6521" w:type="dxa"/>
          </w:tcPr>
          <w:p w14:paraId="00843749" w14:textId="77777777" w:rsidR="00FF1291" w:rsidRPr="005B1B07" w:rsidRDefault="00FF1291" w:rsidP="00283D2B">
            <w:r w:rsidRPr="005B1B07">
              <w:t>Submission to MSF ERB</w:t>
            </w:r>
          </w:p>
        </w:tc>
        <w:tc>
          <w:tcPr>
            <w:tcW w:w="2693" w:type="dxa"/>
          </w:tcPr>
          <w:p w14:paraId="6B49AAE8" w14:textId="2C56815C" w:rsidR="00FF1291" w:rsidRPr="005B1B07" w:rsidRDefault="004726BB" w:rsidP="00283D2B">
            <w:r>
              <w:t>December</w:t>
            </w:r>
            <w:r w:rsidRPr="005B1B07">
              <w:t xml:space="preserve">  </w:t>
            </w:r>
            <w:r w:rsidR="00FF1291" w:rsidRPr="005B1B07">
              <w:t>2017</w:t>
            </w:r>
          </w:p>
        </w:tc>
      </w:tr>
      <w:tr w:rsidR="00FF1291" w:rsidRPr="005B1B07" w14:paraId="23C2C2D3" w14:textId="77777777" w:rsidTr="00283D2B">
        <w:tc>
          <w:tcPr>
            <w:tcW w:w="6521" w:type="dxa"/>
          </w:tcPr>
          <w:p w14:paraId="0601762C" w14:textId="6EEDC6FE" w:rsidR="00FF1291" w:rsidRPr="005B1B07" w:rsidRDefault="00FF1291" w:rsidP="00283D2B">
            <w:r w:rsidRPr="005B1B07">
              <w:t xml:space="preserve">Submission to ERB of </w:t>
            </w:r>
            <w:r w:rsidR="007A736E">
              <w:t>Syria</w:t>
            </w:r>
            <w:r w:rsidRPr="005B1B07">
              <w:t xml:space="preserve"> Ministry of Health</w:t>
            </w:r>
          </w:p>
        </w:tc>
        <w:tc>
          <w:tcPr>
            <w:tcW w:w="2693" w:type="dxa"/>
          </w:tcPr>
          <w:p w14:paraId="011F2B0A" w14:textId="51C5970A" w:rsidR="00FF1291" w:rsidRPr="005B1B07" w:rsidRDefault="004726BB" w:rsidP="00283D2B">
            <w:r>
              <w:t xml:space="preserve">January 2018 </w:t>
            </w:r>
          </w:p>
        </w:tc>
      </w:tr>
      <w:tr w:rsidR="00FF1291" w:rsidRPr="005B1B07" w14:paraId="1B1E88F0" w14:textId="77777777" w:rsidTr="00283D2B">
        <w:trPr>
          <w:trHeight w:val="353"/>
        </w:trPr>
        <w:tc>
          <w:tcPr>
            <w:tcW w:w="6521" w:type="dxa"/>
          </w:tcPr>
          <w:p w14:paraId="01B8E83B" w14:textId="77777777" w:rsidR="00FF1291" w:rsidRPr="005B1B07" w:rsidRDefault="00FF1291" w:rsidP="00283D2B">
            <w:r w:rsidRPr="005B1B07">
              <w:t>ERB approval MSF and Ministry of Health</w:t>
            </w:r>
          </w:p>
        </w:tc>
        <w:tc>
          <w:tcPr>
            <w:tcW w:w="2693" w:type="dxa"/>
          </w:tcPr>
          <w:p w14:paraId="2DB1DAAA" w14:textId="50B09A88" w:rsidR="00FF1291" w:rsidRPr="005B1B07" w:rsidRDefault="004726BB" w:rsidP="00283D2B">
            <w:r>
              <w:t>February 2018</w:t>
            </w:r>
          </w:p>
        </w:tc>
      </w:tr>
      <w:tr w:rsidR="00FF1291" w:rsidRPr="005B1B07" w14:paraId="10754D03" w14:textId="77777777" w:rsidTr="00283D2B">
        <w:trPr>
          <w:trHeight w:val="407"/>
        </w:trPr>
        <w:tc>
          <w:tcPr>
            <w:tcW w:w="6521" w:type="dxa"/>
          </w:tcPr>
          <w:p w14:paraId="7D781180" w14:textId="77777777" w:rsidR="00FF1291" w:rsidRPr="005B1B07" w:rsidRDefault="00FF1291" w:rsidP="00283D2B">
            <w:r w:rsidRPr="005B1B07">
              <w:t>Preparation field study (hiring of staff, training of staff, piloting of questionnaires and logistics for field implementation)</w:t>
            </w:r>
          </w:p>
        </w:tc>
        <w:tc>
          <w:tcPr>
            <w:tcW w:w="2693" w:type="dxa"/>
          </w:tcPr>
          <w:p w14:paraId="02444770" w14:textId="063A4797" w:rsidR="00FF1291" w:rsidRPr="005B1B07" w:rsidRDefault="004726BB" w:rsidP="00283D2B">
            <w:r>
              <w:t>March</w:t>
            </w:r>
            <w:r w:rsidRPr="005B1B07">
              <w:t xml:space="preserve"> </w:t>
            </w:r>
            <w:r w:rsidR="00FF1291">
              <w:t>2018</w:t>
            </w:r>
          </w:p>
        </w:tc>
      </w:tr>
      <w:tr w:rsidR="00FF1291" w:rsidRPr="005B1B07" w14:paraId="6C615788" w14:textId="77777777" w:rsidTr="00283D2B">
        <w:tc>
          <w:tcPr>
            <w:tcW w:w="6521" w:type="dxa"/>
          </w:tcPr>
          <w:p w14:paraId="7F181DD7" w14:textId="77777777" w:rsidR="00FF1291" w:rsidRPr="005B1B07" w:rsidRDefault="00FF1291" w:rsidP="00283D2B">
            <w:r w:rsidRPr="005B1B07">
              <w:t xml:space="preserve">Study implementation </w:t>
            </w:r>
          </w:p>
        </w:tc>
        <w:tc>
          <w:tcPr>
            <w:tcW w:w="2693" w:type="dxa"/>
          </w:tcPr>
          <w:p w14:paraId="5B3DC953" w14:textId="187432FA" w:rsidR="00FF1291" w:rsidRPr="005B1B07" w:rsidRDefault="004726BB" w:rsidP="00283D2B">
            <w:r>
              <w:t>April - May</w:t>
            </w:r>
            <w:r w:rsidR="00FF1291">
              <w:t xml:space="preserve"> </w:t>
            </w:r>
            <w:r w:rsidR="00FF1291" w:rsidRPr="005B1B07">
              <w:t>2018</w:t>
            </w:r>
          </w:p>
        </w:tc>
      </w:tr>
      <w:tr w:rsidR="00FF1291" w:rsidRPr="005B1B07" w14:paraId="751FEDC0" w14:textId="77777777" w:rsidTr="00283D2B">
        <w:tc>
          <w:tcPr>
            <w:tcW w:w="6521" w:type="dxa"/>
          </w:tcPr>
          <w:p w14:paraId="6D67E933" w14:textId="77777777" w:rsidR="00FF1291" w:rsidRPr="005B1B07" w:rsidRDefault="00FF1291" w:rsidP="00283D2B">
            <w:r w:rsidRPr="005B1B07">
              <w:t>Analysis of data and report write up</w:t>
            </w:r>
            <w:r>
              <w:t xml:space="preserve"> by PI</w:t>
            </w:r>
          </w:p>
        </w:tc>
        <w:tc>
          <w:tcPr>
            <w:tcW w:w="2693" w:type="dxa"/>
          </w:tcPr>
          <w:p w14:paraId="466A3FD7" w14:textId="3568D509" w:rsidR="00FF1291" w:rsidRPr="005B1B07" w:rsidRDefault="004726BB" w:rsidP="00283D2B">
            <w:r>
              <w:t>–June - July</w:t>
            </w:r>
            <w:r w:rsidR="00FF1291" w:rsidRPr="005B1B07">
              <w:t xml:space="preserve"> 2018 </w:t>
            </w:r>
          </w:p>
        </w:tc>
      </w:tr>
      <w:tr w:rsidR="00FF1291" w:rsidRPr="005B1B07" w14:paraId="160200DD" w14:textId="77777777" w:rsidTr="00283D2B">
        <w:tc>
          <w:tcPr>
            <w:tcW w:w="6521" w:type="dxa"/>
          </w:tcPr>
          <w:p w14:paraId="64F0C600" w14:textId="77777777" w:rsidR="00FF1291" w:rsidRPr="005B1B07" w:rsidRDefault="00FF1291" w:rsidP="00283D2B">
            <w:r w:rsidRPr="005B1B07">
              <w:t>Dissemination of report to stakeholders</w:t>
            </w:r>
          </w:p>
        </w:tc>
        <w:tc>
          <w:tcPr>
            <w:tcW w:w="2693" w:type="dxa"/>
          </w:tcPr>
          <w:p w14:paraId="03E8D362" w14:textId="11C182BA" w:rsidR="00FF1291" w:rsidRPr="005B1B07" w:rsidRDefault="004726BB" w:rsidP="00283D2B">
            <w:r>
              <w:t>August</w:t>
            </w:r>
            <w:r w:rsidRPr="005B1B07">
              <w:t xml:space="preserve"> </w:t>
            </w:r>
            <w:r w:rsidR="00FF1291" w:rsidRPr="005B1B07">
              <w:t>2018</w:t>
            </w:r>
          </w:p>
        </w:tc>
      </w:tr>
      <w:tr w:rsidR="00FF1291" w:rsidRPr="005B1B07" w14:paraId="04E8850E" w14:textId="77777777" w:rsidTr="00283D2B">
        <w:tc>
          <w:tcPr>
            <w:tcW w:w="6521" w:type="dxa"/>
          </w:tcPr>
          <w:p w14:paraId="65E7E2D8" w14:textId="77777777" w:rsidR="00FF1291" w:rsidRPr="005B1B07" w:rsidRDefault="00FF1291" w:rsidP="00283D2B">
            <w:r w:rsidRPr="005B1B07">
              <w:t>Submission of manuscript to peer reviewed journal (if relevant)</w:t>
            </w:r>
          </w:p>
        </w:tc>
        <w:tc>
          <w:tcPr>
            <w:tcW w:w="2693" w:type="dxa"/>
          </w:tcPr>
          <w:p w14:paraId="0BF65A07" w14:textId="4E3E8C39" w:rsidR="00FF1291" w:rsidRPr="005B1B07" w:rsidRDefault="004726BB" w:rsidP="00283D2B">
            <w:r>
              <w:t>October</w:t>
            </w:r>
            <w:r w:rsidRPr="005B1B07">
              <w:t xml:space="preserve"> </w:t>
            </w:r>
            <w:r w:rsidR="00FF1291" w:rsidRPr="005B1B07">
              <w:t>2018</w:t>
            </w:r>
          </w:p>
        </w:tc>
      </w:tr>
    </w:tbl>
    <w:p w14:paraId="67451AA3" w14:textId="77777777" w:rsidR="00FF1291" w:rsidRPr="005B1B07" w:rsidRDefault="00FF1291" w:rsidP="00FF1291">
      <w:pPr>
        <w:spacing w:after="0"/>
      </w:pPr>
    </w:p>
    <w:p w14:paraId="2F9796B0" w14:textId="499031BA" w:rsidR="002010B3" w:rsidRPr="006E0D8E" w:rsidRDefault="002010B3" w:rsidP="004726BB">
      <w:pPr>
        <w:spacing w:after="0"/>
        <w:rPr>
          <w:rFonts w:cstheme="minorHAnsi"/>
        </w:rPr>
      </w:pPr>
      <w:r w:rsidRPr="006E0D8E">
        <w:rPr>
          <w:rFonts w:cstheme="minorHAnsi"/>
        </w:rPr>
        <w:br w:type="page"/>
      </w:r>
    </w:p>
    <w:p w14:paraId="44738AB9" w14:textId="218613B2" w:rsidR="004947F7" w:rsidRDefault="00F6582E" w:rsidP="005B557F">
      <w:pPr>
        <w:spacing w:after="0"/>
        <w:rPr>
          <w:b/>
        </w:rPr>
      </w:pPr>
      <w:r>
        <w:rPr>
          <w:b/>
        </w:rPr>
        <w:lastRenderedPageBreak/>
        <w:t>12</w:t>
      </w:r>
      <w:r w:rsidR="004B16C1">
        <w:rPr>
          <w:b/>
        </w:rPr>
        <w:t xml:space="preserve">. </w:t>
      </w:r>
      <w:r w:rsidR="00460C16" w:rsidRPr="00460C16">
        <w:rPr>
          <w:b/>
        </w:rPr>
        <w:t>Bibliography</w:t>
      </w:r>
    </w:p>
    <w:p w14:paraId="12847F19" w14:textId="77777777" w:rsidR="00460C16" w:rsidRPr="00460C16" w:rsidRDefault="00460C16" w:rsidP="005B557F">
      <w:pPr>
        <w:spacing w:after="0"/>
        <w:rPr>
          <w:b/>
        </w:rPr>
      </w:pPr>
    </w:p>
    <w:p w14:paraId="37CD78D4" w14:textId="2D781F34" w:rsidR="003215B1" w:rsidRDefault="003215B1" w:rsidP="00987FD7">
      <w:pPr>
        <w:pStyle w:val="ListParagraph"/>
        <w:numPr>
          <w:ilvl w:val="0"/>
          <w:numId w:val="11"/>
        </w:numPr>
        <w:spacing w:after="0"/>
        <w:ind w:left="283"/>
      </w:pPr>
      <w:r>
        <w:t>Inter-Agency Standing Committee (IASC) (2007). IASC Guidelines on Mental Health and Psychosocial Support in Emergency Settings. Geneva: IASC.</w:t>
      </w:r>
    </w:p>
    <w:p w14:paraId="705393C0" w14:textId="77777777" w:rsidR="00956495" w:rsidRDefault="00956495" w:rsidP="00956495">
      <w:pPr>
        <w:pStyle w:val="ListParagraph"/>
        <w:spacing w:after="0"/>
        <w:ind w:left="283"/>
      </w:pPr>
    </w:p>
    <w:p w14:paraId="19290B85" w14:textId="50026C34" w:rsidR="00A6130E" w:rsidRDefault="00A6130E" w:rsidP="00874BB2">
      <w:pPr>
        <w:pStyle w:val="ListParagraph"/>
        <w:numPr>
          <w:ilvl w:val="0"/>
          <w:numId w:val="11"/>
        </w:numPr>
        <w:spacing w:after="0"/>
      </w:pPr>
      <w:r w:rsidRPr="00A6130E">
        <w:t xml:space="preserve">UNICEF, 2012; </w:t>
      </w:r>
      <w:r w:rsidR="00874BB2">
        <w:t xml:space="preserve">Humanitarian Action for Children. </w:t>
      </w:r>
      <w:r w:rsidR="00874BB2" w:rsidRPr="00874BB2">
        <w:t>https://www.unicef.org/hac2012/</w:t>
      </w:r>
    </w:p>
    <w:p w14:paraId="7942A85D" w14:textId="77777777" w:rsidR="004D36C5" w:rsidRDefault="004D36C5" w:rsidP="004D36C5">
      <w:pPr>
        <w:spacing w:after="0"/>
      </w:pPr>
    </w:p>
    <w:p w14:paraId="4E4C9337" w14:textId="77777777" w:rsidR="004D36C5" w:rsidRDefault="00A6130E" w:rsidP="004D36C5">
      <w:pPr>
        <w:pStyle w:val="ListParagraph"/>
        <w:numPr>
          <w:ilvl w:val="0"/>
          <w:numId w:val="11"/>
        </w:numPr>
        <w:spacing w:after="0"/>
      </w:pPr>
      <w:r w:rsidRPr="00A6130E">
        <w:t xml:space="preserve">CARE, 2013: </w:t>
      </w:r>
      <w:r w:rsidR="004D36C5">
        <w:t>Syrian refugees in Urban Jordan: Baseline Assessment of Community-Identified</w:t>
      </w:r>
    </w:p>
    <w:p w14:paraId="12BA0C9C" w14:textId="1AB051E6" w:rsidR="00A6130E" w:rsidRDefault="004D36C5" w:rsidP="004D36C5">
      <w:pPr>
        <w:pStyle w:val="ListParagraph"/>
        <w:spacing w:after="0"/>
        <w:ind w:left="360"/>
      </w:pPr>
      <w:r>
        <w:t>Vulnerabilities among Syrian Refugees living in Irbid, Madaba, Mufraq, and Zarqa.</w:t>
      </w:r>
    </w:p>
    <w:p w14:paraId="3AE5BDD4" w14:textId="77777777" w:rsidR="004D36C5" w:rsidRDefault="004D36C5" w:rsidP="004D36C5">
      <w:pPr>
        <w:pStyle w:val="ListParagraph"/>
        <w:spacing w:after="0"/>
        <w:ind w:left="360"/>
      </w:pPr>
    </w:p>
    <w:p w14:paraId="5537B1EC" w14:textId="5924193D" w:rsidR="00A6130E" w:rsidRDefault="00A6130E" w:rsidP="004D36C5">
      <w:pPr>
        <w:pStyle w:val="ListParagraph"/>
        <w:numPr>
          <w:ilvl w:val="0"/>
          <w:numId w:val="11"/>
        </w:numPr>
        <w:spacing w:after="0"/>
      </w:pPr>
      <w:r w:rsidRPr="00A6130E">
        <w:t xml:space="preserve">UNICEF, 2013; </w:t>
      </w:r>
      <w:r w:rsidR="004D36C5" w:rsidRPr="004D36C5">
        <w:t>Syria’s Children: A lost generation?</w:t>
      </w:r>
      <w:r w:rsidR="004D36C5">
        <w:t xml:space="preserve">: </w:t>
      </w:r>
      <w:r w:rsidR="004D36C5" w:rsidRPr="004D36C5">
        <w:t>Crisis report March 2011-March 2013</w:t>
      </w:r>
      <w:r w:rsidR="004D36C5">
        <w:t>.</w:t>
      </w:r>
    </w:p>
    <w:p w14:paraId="6A5850E4" w14:textId="77777777" w:rsidR="004D36C5" w:rsidRDefault="004D36C5" w:rsidP="004D36C5">
      <w:pPr>
        <w:pStyle w:val="ListParagraph"/>
        <w:spacing w:after="0"/>
        <w:ind w:left="360"/>
      </w:pPr>
    </w:p>
    <w:p w14:paraId="3206DE81" w14:textId="67DB2610" w:rsidR="00A6130E" w:rsidRDefault="00874BB2" w:rsidP="00874BB2">
      <w:pPr>
        <w:pStyle w:val="ListParagraph"/>
        <w:numPr>
          <w:ilvl w:val="0"/>
          <w:numId w:val="11"/>
        </w:numPr>
        <w:spacing w:after="0"/>
      </w:pPr>
      <w:r>
        <w:t>IMC (2013): Syria Crisis: Addressing Regional Mental Health Needs and Gaps in the Context of the Syria Crisis</w:t>
      </w:r>
    </w:p>
    <w:p w14:paraId="5D50264D" w14:textId="77777777" w:rsidR="00874BB2" w:rsidRDefault="00874BB2" w:rsidP="00874BB2">
      <w:pPr>
        <w:spacing w:after="0"/>
      </w:pPr>
    </w:p>
    <w:p w14:paraId="6E244E36" w14:textId="77777777" w:rsidR="00A6130E" w:rsidRDefault="00A6130E" w:rsidP="00A6130E">
      <w:pPr>
        <w:pStyle w:val="ListParagraph"/>
        <w:numPr>
          <w:ilvl w:val="0"/>
          <w:numId w:val="11"/>
        </w:numPr>
        <w:spacing w:after="0"/>
      </w:pPr>
      <w:r>
        <w:t>Save the Children (2017): Invisible Wounds: The impact of six years of war on the mental health of Syria’s children.</w:t>
      </w:r>
    </w:p>
    <w:p w14:paraId="6ED6D149" w14:textId="77777777" w:rsidR="00874BB2" w:rsidRDefault="00874BB2" w:rsidP="00874BB2">
      <w:pPr>
        <w:spacing w:after="0"/>
      </w:pPr>
    </w:p>
    <w:p w14:paraId="16E66FB0" w14:textId="45338B0B" w:rsidR="00A6130E" w:rsidRDefault="004C50F6" w:rsidP="00A6130E">
      <w:pPr>
        <w:pStyle w:val="ListParagraph"/>
        <w:numPr>
          <w:ilvl w:val="0"/>
          <w:numId w:val="11"/>
        </w:numPr>
        <w:spacing w:after="0"/>
      </w:pPr>
      <w:r>
        <w:t xml:space="preserve">El-Khani, A., Ulph, F., Peters, S., &amp; Calam, R. (2016): Syria: the challenges of parenting in refugee situations of immediate displacement. </w:t>
      </w:r>
      <w:r w:rsidR="00A6130E">
        <w:t>Intervention 2016, Volume 0, Number 0, Page 1 - 15</w:t>
      </w:r>
    </w:p>
    <w:p w14:paraId="2A460109" w14:textId="77777777" w:rsidR="003215B1" w:rsidRDefault="003215B1" w:rsidP="00BD0BE2">
      <w:pPr>
        <w:spacing w:after="0"/>
        <w:ind w:left="283"/>
      </w:pPr>
    </w:p>
    <w:p w14:paraId="5BD0983B" w14:textId="77777777" w:rsidR="00B033BF" w:rsidRPr="001070CE" w:rsidRDefault="00B033BF" w:rsidP="00B033BF">
      <w:pPr>
        <w:pStyle w:val="ListParagraph"/>
        <w:numPr>
          <w:ilvl w:val="0"/>
          <w:numId w:val="11"/>
        </w:numPr>
        <w:spacing w:after="0"/>
        <w:rPr>
          <w:noProof/>
          <w:lang w:val="en-AU"/>
        </w:rPr>
      </w:pPr>
      <w:r w:rsidRPr="001070CE">
        <w:rPr>
          <w:noProof/>
          <w:lang w:val="en-AU"/>
        </w:rPr>
        <w:t xml:space="preserve">Klimidis, S., et al. (1999). Mental health service use by ethnic communities in Victoria. Victorian </w:t>
      </w:r>
    </w:p>
    <w:p w14:paraId="6C6CE97F" w14:textId="77777777" w:rsidR="00B033BF" w:rsidRPr="001070CE" w:rsidRDefault="00B033BF" w:rsidP="001070CE">
      <w:pPr>
        <w:widowControl w:val="0"/>
        <w:spacing w:after="0"/>
        <w:ind w:left="720" w:hanging="360"/>
        <w:rPr>
          <w:rFonts w:cs="Times New Roman"/>
          <w:noProof/>
          <w:lang w:val="en-AU"/>
        </w:rPr>
      </w:pPr>
      <w:r w:rsidRPr="001070CE">
        <w:rPr>
          <w:rFonts w:cs="Times New Roman"/>
          <w:noProof/>
          <w:lang w:val="en-AU"/>
        </w:rPr>
        <w:t>Transcultural Psychiatry Unit, Melbourne, Victoria.</w:t>
      </w:r>
    </w:p>
    <w:p w14:paraId="580B6B73" w14:textId="77777777" w:rsidR="00BD0BE2" w:rsidRDefault="00BD0BE2" w:rsidP="00BD0BE2">
      <w:pPr>
        <w:pStyle w:val="ListParagraph"/>
      </w:pPr>
    </w:p>
    <w:p w14:paraId="2417DEB3" w14:textId="79690000" w:rsidR="00BD0BE2" w:rsidRDefault="0021061F" w:rsidP="0021061F">
      <w:pPr>
        <w:pStyle w:val="ListParagraph"/>
        <w:numPr>
          <w:ilvl w:val="0"/>
          <w:numId w:val="11"/>
        </w:numPr>
        <w:spacing w:after="0"/>
      </w:pPr>
      <w:r>
        <w:t xml:space="preserve">Weare, </w:t>
      </w:r>
      <w:r w:rsidR="00BD0BE2" w:rsidRPr="00BD0BE2">
        <w:t>K</w:t>
      </w:r>
      <w:r>
        <w:t>. (</w:t>
      </w:r>
      <w:r w:rsidR="00BD0BE2" w:rsidRPr="00BD0BE2">
        <w:t>2000</w:t>
      </w:r>
      <w:r>
        <w:t xml:space="preserve">). </w:t>
      </w:r>
      <w:r w:rsidRPr="0021061F">
        <w:t>Promoting Mental, Emotional, and Social Health: A Whole School Approach</w:t>
      </w:r>
      <w:r>
        <w:t xml:space="preserve">. </w:t>
      </w:r>
      <w:r w:rsidRPr="0021061F">
        <w:t>Psychology Press</w:t>
      </w:r>
      <w:r>
        <w:t>.</w:t>
      </w:r>
    </w:p>
    <w:p w14:paraId="6FA3EFC8" w14:textId="77777777" w:rsidR="00BD0BE2" w:rsidRDefault="00BD0BE2" w:rsidP="00BD0BE2">
      <w:pPr>
        <w:pStyle w:val="ListParagraph"/>
      </w:pPr>
    </w:p>
    <w:p w14:paraId="5E0A7F3B" w14:textId="3186D8A7" w:rsidR="00C556EF" w:rsidRPr="006E0D8E" w:rsidRDefault="00C556EF" w:rsidP="00987FD7">
      <w:pPr>
        <w:pStyle w:val="ListParagraph"/>
        <w:numPr>
          <w:ilvl w:val="0"/>
          <w:numId w:val="11"/>
        </w:numPr>
        <w:spacing w:after="0"/>
      </w:pPr>
      <w:r w:rsidRPr="006E0D8E">
        <w:t>Jorm, A.F., Korten, A.E., Jacomb, P.A., Christensen, H., Rodgers, B., &amp; Pollitt, P. (1997). "Mental health literacy": A survey of the public's a</w:t>
      </w:r>
      <w:r w:rsidR="007A736E">
        <w:t>bil</w:t>
      </w:r>
      <w:r w:rsidRPr="006E0D8E">
        <w:t>ity to recognise mental disorders and their beliefs about the effectiveness of treatment. Medical Journal of Australia, 166(4), 182–186.</w:t>
      </w:r>
    </w:p>
    <w:p w14:paraId="53BFD492" w14:textId="77777777" w:rsidR="00C556EF" w:rsidRPr="006E0D8E" w:rsidRDefault="00C556EF" w:rsidP="005B557F">
      <w:pPr>
        <w:spacing w:after="0"/>
      </w:pPr>
    </w:p>
    <w:p w14:paraId="014AD297" w14:textId="6445FAB4" w:rsidR="00C556EF" w:rsidRPr="006E0D8E" w:rsidRDefault="00C556EF" w:rsidP="00987FD7">
      <w:pPr>
        <w:pStyle w:val="ListParagraph"/>
        <w:numPr>
          <w:ilvl w:val="0"/>
          <w:numId w:val="11"/>
        </w:numPr>
        <w:spacing w:after="0"/>
      </w:pPr>
      <w:r w:rsidRPr="006E0D8E">
        <w:t>Jorm A.F. (2012). Mental health literacy: empowering the community to take action for better mental health. American Psychologist, 67(Suppl 3), 231–243. doi:10.1037/a0025957</w:t>
      </w:r>
    </w:p>
    <w:p w14:paraId="36BFBF58" w14:textId="77777777" w:rsidR="00FC7135" w:rsidRDefault="00FC7135" w:rsidP="005B557F">
      <w:pPr>
        <w:spacing w:after="0"/>
      </w:pPr>
    </w:p>
    <w:p w14:paraId="022908C9" w14:textId="2B8A3461" w:rsidR="00B033BF" w:rsidRDefault="00B033BF" w:rsidP="00B033BF">
      <w:pPr>
        <w:pStyle w:val="ListParagraph"/>
        <w:numPr>
          <w:ilvl w:val="0"/>
          <w:numId w:val="11"/>
        </w:numPr>
        <w:spacing w:after="0" w:line="240" w:lineRule="auto"/>
      </w:pPr>
      <w:r w:rsidRPr="0021061F">
        <w:t>Slewa-Younan S,</w:t>
      </w:r>
      <w:r w:rsidRPr="001070CE">
        <w:t xml:space="preserve"> Mond J, Bussion E, Mohammad Y, Uribe Guajardo M, Smith M, Milosevic D, Lujic S &amp; Jorm A. (2014). Mental health literacy of resettled </w:t>
      </w:r>
      <w:r w:rsidR="007A736E">
        <w:t>Syrian</w:t>
      </w:r>
      <w:r w:rsidRPr="001070CE">
        <w:t xml:space="preserve"> refugees in Australia: knowledge about posttraumatic stress disorder and beliefs about helpfulness of interventions. BMC Psychiatry. 2014 Nov 18</w:t>
      </w:r>
      <w:r w:rsidR="005079FD" w:rsidRPr="001070CE">
        <w:t>; 14</w:t>
      </w:r>
      <w:r w:rsidRPr="001070CE">
        <w:t>(1):320. doi:10.1186/s12888-014-0320-x</w:t>
      </w:r>
    </w:p>
    <w:p w14:paraId="42C49459" w14:textId="77777777" w:rsidR="007661EA" w:rsidRDefault="007661EA" w:rsidP="007661EA">
      <w:pPr>
        <w:pStyle w:val="ListParagraph"/>
      </w:pPr>
    </w:p>
    <w:p w14:paraId="4149C14E" w14:textId="4655E5BB" w:rsidR="00FC7135" w:rsidRDefault="005079FD" w:rsidP="005079FD">
      <w:pPr>
        <w:pStyle w:val="ListParagraph"/>
        <w:numPr>
          <w:ilvl w:val="0"/>
          <w:numId w:val="11"/>
        </w:numPr>
        <w:spacing w:after="0" w:line="240" w:lineRule="auto"/>
      </w:pPr>
      <w:r>
        <w:t xml:space="preserve">Harding, T.W. (1976): Validating a method of psychiatric case identification in Jamaica. </w:t>
      </w:r>
      <w:r w:rsidRPr="005079FD">
        <w:rPr>
          <w:i/>
        </w:rPr>
        <w:t>Bulletin of the World Health</w:t>
      </w:r>
      <w:r w:rsidRPr="005079FD">
        <w:rPr>
          <w:i/>
          <w:lang w:val="en-GB"/>
        </w:rPr>
        <w:t xml:space="preserve"> Organisation</w:t>
      </w:r>
      <w:r w:rsidRPr="005079FD">
        <w:rPr>
          <w:i/>
        </w:rPr>
        <w:t xml:space="preserve">, </w:t>
      </w:r>
      <w:r w:rsidRPr="005079FD">
        <w:rPr>
          <w:b/>
        </w:rPr>
        <w:t>54</w:t>
      </w:r>
      <w:r w:rsidRPr="005079FD">
        <w:t>, 225-231.</w:t>
      </w:r>
    </w:p>
    <w:p w14:paraId="2A27548E" w14:textId="77777777" w:rsidR="005079FD" w:rsidRDefault="005079FD" w:rsidP="005079FD">
      <w:pPr>
        <w:pStyle w:val="ListParagraph"/>
      </w:pPr>
    </w:p>
    <w:p w14:paraId="7DCA4E51" w14:textId="77777777" w:rsidR="00EC05F5" w:rsidRDefault="005079FD" w:rsidP="00EC05F5">
      <w:pPr>
        <w:pStyle w:val="ListParagraph"/>
        <w:numPr>
          <w:ilvl w:val="0"/>
          <w:numId w:val="11"/>
        </w:numPr>
        <w:spacing w:after="0" w:line="240" w:lineRule="auto"/>
      </w:pPr>
      <w:r w:rsidRPr="005079FD">
        <w:t>Horowitz, M. J., Wilner, N., and Alvarez, W. (1979). Impact of event scale: A measure of subjective stress. Psychosom.Med.,   41, 209 218</w:t>
      </w:r>
      <w:r w:rsidR="00EC05F5">
        <w:t xml:space="preserve"> </w:t>
      </w:r>
    </w:p>
    <w:p w14:paraId="00840034" w14:textId="77777777" w:rsidR="00EC05F5" w:rsidRDefault="00EC05F5" w:rsidP="00EC05F5">
      <w:pPr>
        <w:pStyle w:val="ListParagraph"/>
      </w:pPr>
    </w:p>
    <w:p w14:paraId="580E6970" w14:textId="77777777" w:rsidR="00EC05F5" w:rsidRDefault="00EC05F5" w:rsidP="00EC05F5">
      <w:pPr>
        <w:pStyle w:val="ListParagraph"/>
        <w:numPr>
          <w:ilvl w:val="0"/>
          <w:numId w:val="11"/>
        </w:numPr>
        <w:spacing w:after="0" w:line="240" w:lineRule="auto"/>
      </w:pPr>
      <w:r>
        <w:t xml:space="preserve">Angold, A., Costello, E. J., Messer, S. C., Pickles, A., Winder, F., &amp; Silver, D. (1995): The development of a short questionnaire for use in epidemiological studies of depression in children and adolescents. International Journal of Methods in Psychiatric Research, 5, 237 - 249. </w:t>
      </w:r>
    </w:p>
    <w:p w14:paraId="0D9E5058" w14:textId="77777777" w:rsidR="00EC05F5" w:rsidRDefault="00EC05F5" w:rsidP="00EC05F5">
      <w:pPr>
        <w:pStyle w:val="ListParagraph"/>
        <w:numPr>
          <w:ilvl w:val="0"/>
          <w:numId w:val="11"/>
        </w:numPr>
        <w:spacing w:after="0" w:line="240" w:lineRule="auto"/>
      </w:pPr>
      <w:r>
        <w:lastRenderedPageBreak/>
        <w:t>Wood, A; Kroll, L; Moore, A; Harrington, R (February 1995). "Properties of the mood and feelings questionnaire in adolescent psychiatric outpatients: a research note.” Journal of child psychology and psychiatry, and allied disciplines. 36 (2): 327–34.</w:t>
      </w:r>
    </w:p>
    <w:p w14:paraId="0C8BB9FD" w14:textId="77777777" w:rsidR="00EC05F5" w:rsidRDefault="00EC05F5" w:rsidP="00EC05F5">
      <w:pPr>
        <w:pStyle w:val="ListParagraph"/>
      </w:pPr>
    </w:p>
    <w:p w14:paraId="2D429A97" w14:textId="0D7CEC8E" w:rsidR="00EC05F5" w:rsidRDefault="00EC05F5" w:rsidP="00EC05F5">
      <w:pPr>
        <w:pStyle w:val="ListParagraph"/>
        <w:numPr>
          <w:ilvl w:val="0"/>
          <w:numId w:val="11"/>
        </w:numPr>
        <w:spacing w:after="0" w:line="240" w:lineRule="auto"/>
      </w:pPr>
      <w:r>
        <w:t>Daviss, WB; Birmaher, B; Melhem, NA; Axelson, DA; Michaels, SM; Brent, DA (September 2006). "Criterion validity of the Mood and Feelings Questionnaire for depressive episodes in clinic and non-clinic subjects.” Journal of child psychology and psychiatry, and allied disciplines. 47 (9): 927–34.</w:t>
      </w:r>
    </w:p>
    <w:p w14:paraId="276F1968" w14:textId="77777777" w:rsidR="004726BB" w:rsidRDefault="004726BB" w:rsidP="007979DB">
      <w:pPr>
        <w:pStyle w:val="ListParagraph"/>
      </w:pPr>
    </w:p>
    <w:p w14:paraId="0CC8AE0F" w14:textId="77777777" w:rsidR="004726BB" w:rsidRDefault="004726BB" w:rsidP="004726BB">
      <w:pPr>
        <w:pStyle w:val="ListParagraph"/>
        <w:numPr>
          <w:ilvl w:val="0"/>
          <w:numId w:val="11"/>
        </w:numPr>
        <w:spacing w:after="0" w:line="240" w:lineRule="auto"/>
      </w:pPr>
      <w:r>
        <w:t>Betancourt, T.S. &amp;Khan, K.T. (2008).The mental health of children affected by armed conflict: protective processes and pathways to resilience. International Review of Psychiatry, 20, 317-328.</w:t>
      </w:r>
    </w:p>
    <w:p w14:paraId="09CA2269" w14:textId="77777777" w:rsidR="004726BB" w:rsidRDefault="004726BB" w:rsidP="007979DB">
      <w:pPr>
        <w:pStyle w:val="ListParagraph"/>
        <w:spacing w:after="0" w:line="240" w:lineRule="auto"/>
        <w:ind w:left="360"/>
      </w:pPr>
    </w:p>
    <w:p w14:paraId="2A96C906" w14:textId="77777777" w:rsidR="004726BB" w:rsidRDefault="004726BB" w:rsidP="004726BB">
      <w:pPr>
        <w:pStyle w:val="ListParagraph"/>
        <w:numPr>
          <w:ilvl w:val="0"/>
          <w:numId w:val="11"/>
        </w:numPr>
        <w:spacing w:after="0" w:line="240" w:lineRule="auto"/>
      </w:pPr>
      <w:r>
        <w:t xml:space="preserve"> Panter-Brick, C., Goodman, A., Tol, W. &amp; Eggerman, M. (2011). Mental health and childhood adversities: a longitudinal study in Kabul, Afghanistan. Journal of the American Academy of Child &amp; Adolescent Psychiatry, 50, 349-363.</w:t>
      </w:r>
    </w:p>
    <w:p w14:paraId="75AAAB77" w14:textId="77777777" w:rsidR="004726BB" w:rsidRDefault="004726BB" w:rsidP="007979DB">
      <w:pPr>
        <w:pStyle w:val="ListParagraph"/>
        <w:spacing w:after="0" w:line="240" w:lineRule="auto"/>
        <w:ind w:left="360"/>
      </w:pPr>
    </w:p>
    <w:p w14:paraId="2F80EE97" w14:textId="77777777" w:rsidR="004726BB" w:rsidRDefault="004726BB" w:rsidP="004726BB">
      <w:pPr>
        <w:pStyle w:val="ListParagraph"/>
        <w:numPr>
          <w:ilvl w:val="0"/>
          <w:numId w:val="11"/>
        </w:numPr>
        <w:spacing w:after="0" w:line="240" w:lineRule="auto"/>
      </w:pPr>
      <w:r>
        <w:t>Ozer, S., Irin, S., &amp; Oppedal, B. (2013).  Study of Syrian Refugee Children in Turkey. Available in www.fhi.no/dokumenter/4a7c5c4de3.pdf.</w:t>
      </w:r>
    </w:p>
    <w:p w14:paraId="004DE22A" w14:textId="77777777" w:rsidR="004726BB" w:rsidRDefault="004726BB" w:rsidP="007979DB">
      <w:pPr>
        <w:pStyle w:val="ListParagraph"/>
        <w:spacing w:after="0" w:line="240" w:lineRule="auto"/>
        <w:ind w:left="360"/>
      </w:pPr>
    </w:p>
    <w:p w14:paraId="46EA076D" w14:textId="77777777" w:rsidR="004726BB" w:rsidRDefault="004726BB" w:rsidP="004726BB">
      <w:pPr>
        <w:pStyle w:val="ListParagraph"/>
        <w:numPr>
          <w:ilvl w:val="0"/>
          <w:numId w:val="11"/>
        </w:numPr>
        <w:spacing w:after="0" w:line="240" w:lineRule="auto"/>
      </w:pPr>
      <w:r>
        <w:t>Marwa, MH (2013). Psychological distress among Syrian refugees: Science and Practice. El-Khani et al. Paper presented at the 12th World Congress on Stress, Trauma and Coping, Baltimore, US.</w:t>
      </w:r>
    </w:p>
    <w:p w14:paraId="1B2BB3D9" w14:textId="77777777" w:rsidR="004726BB" w:rsidRDefault="004726BB" w:rsidP="007979DB">
      <w:pPr>
        <w:pStyle w:val="ListParagraph"/>
        <w:spacing w:after="0" w:line="240" w:lineRule="auto"/>
        <w:ind w:left="360"/>
      </w:pPr>
    </w:p>
    <w:p w14:paraId="769F4620" w14:textId="77777777" w:rsidR="004726BB" w:rsidRDefault="004726BB" w:rsidP="004726BB">
      <w:pPr>
        <w:pStyle w:val="ListParagraph"/>
        <w:numPr>
          <w:ilvl w:val="0"/>
          <w:numId w:val="11"/>
        </w:numPr>
        <w:spacing w:after="0" w:line="240" w:lineRule="auto"/>
      </w:pPr>
      <w:r>
        <w:t>Shaw, J.A. (2003).Children exposed to war/terrorism. Clinical Child and Family Psychology Review, 6, 237-246.</w:t>
      </w:r>
    </w:p>
    <w:p w14:paraId="57521F9A" w14:textId="77777777" w:rsidR="004726BB" w:rsidRDefault="004726BB" w:rsidP="007979DB">
      <w:pPr>
        <w:pStyle w:val="ListParagraph"/>
        <w:spacing w:after="0" w:line="240" w:lineRule="auto"/>
        <w:ind w:left="360"/>
      </w:pPr>
    </w:p>
    <w:p w14:paraId="1EFF9278" w14:textId="447C8595" w:rsidR="004726BB" w:rsidRDefault="004726BB" w:rsidP="004726BB">
      <w:pPr>
        <w:pStyle w:val="ListParagraph"/>
        <w:numPr>
          <w:ilvl w:val="0"/>
          <w:numId w:val="11"/>
        </w:numPr>
        <w:spacing w:after="0" w:line="240" w:lineRule="auto"/>
      </w:pPr>
      <w:r>
        <w:t>Thabet</w:t>
      </w:r>
      <w:r w:rsidR="0015426B">
        <w:t>, A.A</w:t>
      </w:r>
      <w:r>
        <w:t>., Ibraheem</w:t>
      </w:r>
      <w:r w:rsidR="0015426B">
        <w:t>, A.N</w:t>
      </w:r>
      <w:r>
        <w:t>., Shivram</w:t>
      </w:r>
      <w:r w:rsidR="0015426B">
        <w:t>, R</w:t>
      </w:r>
      <w:r>
        <w:t>., Winter, E. A</w:t>
      </w:r>
      <w:r w:rsidR="0015426B">
        <w:t>. &amp;</w:t>
      </w:r>
      <w:r>
        <w:t xml:space="preserve"> Vostanis, P. (2009). Parenting support and PTSD in children of a war zone. International Journal of Social Psychiatry, 55, 226-237.</w:t>
      </w:r>
    </w:p>
    <w:p w14:paraId="4DA2BFAA" w14:textId="77777777" w:rsidR="004726BB" w:rsidRDefault="004726BB" w:rsidP="007979DB">
      <w:pPr>
        <w:pStyle w:val="ListParagraph"/>
        <w:spacing w:after="0" w:line="240" w:lineRule="auto"/>
        <w:ind w:left="360"/>
      </w:pPr>
    </w:p>
    <w:p w14:paraId="779FADD4" w14:textId="77777777" w:rsidR="004726BB" w:rsidRDefault="004726BB" w:rsidP="004726BB">
      <w:pPr>
        <w:pStyle w:val="ListParagraph"/>
        <w:numPr>
          <w:ilvl w:val="0"/>
          <w:numId w:val="11"/>
        </w:numPr>
        <w:spacing w:after="0" w:line="240" w:lineRule="auto"/>
      </w:pPr>
      <w:r>
        <w:t xml:space="preserve"> Nelson, C A, Fox, N A and Zeanah, C H (2013) ‘Anguish of the Abandoned Child’, Scientific American 308, pp. 62–67 http://europepmc. org/abstract/MED/23539791</w:t>
      </w:r>
    </w:p>
    <w:p w14:paraId="43DC8C63" w14:textId="77777777" w:rsidR="004726BB" w:rsidRDefault="004726BB" w:rsidP="007979DB">
      <w:pPr>
        <w:pStyle w:val="ListParagraph"/>
        <w:spacing w:after="0" w:line="240" w:lineRule="auto"/>
        <w:ind w:left="360"/>
      </w:pPr>
    </w:p>
    <w:p w14:paraId="5D9203AE" w14:textId="77777777" w:rsidR="004726BB" w:rsidRDefault="004726BB" w:rsidP="004726BB">
      <w:pPr>
        <w:pStyle w:val="ListParagraph"/>
        <w:numPr>
          <w:ilvl w:val="0"/>
          <w:numId w:val="11"/>
        </w:numPr>
        <w:spacing w:after="0" w:line="240" w:lineRule="auto"/>
      </w:pPr>
      <w:r>
        <w:t>Center on the Developing Child, Harvard University:</w:t>
      </w:r>
    </w:p>
    <w:p w14:paraId="1D308CBD" w14:textId="45A40105" w:rsidR="004726BB" w:rsidRDefault="004726BB" w:rsidP="007979DB">
      <w:pPr>
        <w:spacing w:after="0" w:line="240" w:lineRule="auto"/>
      </w:pPr>
      <w:r>
        <w:t>http://developingchild.harvard.edu/science/key-concepts/toxic-stress/</w:t>
      </w:r>
    </w:p>
    <w:p w14:paraId="6A93EC53" w14:textId="77777777" w:rsidR="004726BB" w:rsidRDefault="004726BB" w:rsidP="007979DB">
      <w:pPr>
        <w:pStyle w:val="ListParagraph"/>
        <w:spacing w:after="0" w:line="240" w:lineRule="auto"/>
        <w:ind w:left="360"/>
      </w:pPr>
    </w:p>
    <w:p w14:paraId="2E6A327C" w14:textId="1EE77E68" w:rsidR="004726BB" w:rsidRDefault="004726BB" w:rsidP="004726BB">
      <w:pPr>
        <w:pStyle w:val="ListParagraph"/>
        <w:numPr>
          <w:ilvl w:val="0"/>
          <w:numId w:val="11"/>
        </w:numPr>
        <w:spacing w:after="0" w:line="240" w:lineRule="auto"/>
      </w:pPr>
      <w:r>
        <w:t xml:space="preserve"> </w:t>
      </w:r>
      <w:r w:rsidR="0015426B">
        <w:t>Mollica, R F, Poole, C, Son, L, Murray, C, C and Tor, S (1997) ‘Effects of war trauma on Cambodian refugee adolescents’ functional health and mental health status,’ Journal of the American Academy of Child &amp; Adolescent Psychiatry 36 ( 8), pp. 1098–1106; M Gerard Fromm (ed) (2012) Lost in Transmission: Studies of Trauma Across Generations, Karnac Books</w:t>
      </w:r>
    </w:p>
    <w:p w14:paraId="3B1F99DC" w14:textId="77777777" w:rsidR="004726BB" w:rsidRDefault="004726BB" w:rsidP="007979DB">
      <w:pPr>
        <w:pStyle w:val="ListParagraph"/>
        <w:spacing w:after="0" w:line="240" w:lineRule="auto"/>
        <w:ind w:left="360"/>
      </w:pPr>
    </w:p>
    <w:p w14:paraId="465E6C75" w14:textId="77777777" w:rsidR="004726BB" w:rsidRDefault="004726BB" w:rsidP="004726BB">
      <w:pPr>
        <w:pStyle w:val="ListParagraph"/>
        <w:numPr>
          <w:ilvl w:val="0"/>
          <w:numId w:val="11"/>
        </w:numPr>
        <w:spacing w:after="0" w:line="240" w:lineRule="auto"/>
      </w:pPr>
      <w:r>
        <w:t>American Psychological Association (2008) Children and Trauma: Update for Mental Health Professionals, http://www.apa.org/pi/families/resources/children-trauma-update.aspx</w:t>
      </w:r>
    </w:p>
    <w:p w14:paraId="2F738EAF" w14:textId="77777777" w:rsidR="004726BB" w:rsidRDefault="004726BB" w:rsidP="007979DB">
      <w:pPr>
        <w:pStyle w:val="ListParagraph"/>
        <w:spacing w:after="0" w:line="240" w:lineRule="auto"/>
        <w:ind w:left="360"/>
      </w:pPr>
    </w:p>
    <w:p w14:paraId="7F35A2AB" w14:textId="77777777" w:rsidR="004726BB" w:rsidRDefault="004726BB" w:rsidP="004726BB">
      <w:pPr>
        <w:pStyle w:val="ListParagraph"/>
        <w:numPr>
          <w:ilvl w:val="0"/>
          <w:numId w:val="11"/>
        </w:numPr>
        <w:spacing w:after="0" w:line="240" w:lineRule="auto"/>
      </w:pPr>
      <w:r>
        <w:t>Somasundaram, D and Sivayokan, S (2013) ‘Rebuilding community resilience in a post-war context – a qualitative study in northern Sri Lanka’, International Journal of Mental Health Systems 7 (3) https://www.ncbi.nlm.nih.gov/pmc/articles/PMC3630062/</w:t>
      </w:r>
    </w:p>
    <w:p w14:paraId="47AE64D2" w14:textId="77777777" w:rsidR="004726BB" w:rsidRDefault="004726BB" w:rsidP="007979DB">
      <w:pPr>
        <w:pStyle w:val="ListParagraph"/>
        <w:spacing w:after="0" w:line="240" w:lineRule="auto"/>
        <w:ind w:left="360"/>
      </w:pPr>
    </w:p>
    <w:p w14:paraId="332FA7C3" w14:textId="77777777" w:rsidR="004726BB" w:rsidRDefault="004726BB" w:rsidP="004726BB">
      <w:pPr>
        <w:pStyle w:val="ListParagraph"/>
        <w:numPr>
          <w:ilvl w:val="0"/>
          <w:numId w:val="11"/>
        </w:numPr>
        <w:spacing w:after="0" w:line="240" w:lineRule="auto"/>
      </w:pPr>
      <w:r>
        <w:t>Yaser A, Slewa-Younan S, Smith C, Olsen R, Uribe Guajardo MG, Mond J. Beliefs and knowledge about post-traumatic stress disorder amongst resettled Afghan refugees in Australia. International Journal of Mental Health Systems. 2016. doi: 10.1186/s13033-016-0065-7.</w:t>
      </w:r>
    </w:p>
    <w:p w14:paraId="779076B2" w14:textId="77777777" w:rsidR="007979DB" w:rsidRDefault="007979DB" w:rsidP="007979DB">
      <w:pPr>
        <w:pStyle w:val="ListParagraph"/>
        <w:spacing w:after="0" w:line="240" w:lineRule="auto"/>
        <w:ind w:left="360"/>
      </w:pPr>
    </w:p>
    <w:p w14:paraId="7DB11AA5" w14:textId="34F89FCC" w:rsidR="004726BB" w:rsidRDefault="007979DB" w:rsidP="007979DB">
      <w:pPr>
        <w:pStyle w:val="ListParagraph"/>
        <w:numPr>
          <w:ilvl w:val="0"/>
          <w:numId w:val="11"/>
        </w:numPr>
        <w:spacing w:after="0" w:line="240" w:lineRule="auto"/>
      </w:pPr>
      <w:r>
        <w:t xml:space="preserve">Sleva-Younan, S Mond, J, Uribe Guajardo, M., Yasser, A., Smith, M., Milosevic, D., Smith, C, Lujic, S. &amp; Jorm, A. (2017): Causes of and risk factors for post-traumatic stress disorder: the beliefs of </w:t>
      </w:r>
      <w:r>
        <w:lastRenderedPageBreak/>
        <w:t>Iraqi and Afghan refugees resettled in Australia. International Journal of Mental Health Systems 11:4: DOI</w:t>
      </w:r>
      <w:r w:rsidR="004726BB">
        <w:t xml:space="preserve">10.1186/s13033-016-0109-z  </w:t>
      </w:r>
    </w:p>
    <w:p w14:paraId="0E581AC4" w14:textId="77777777" w:rsidR="004726BB" w:rsidRDefault="004726BB" w:rsidP="007979DB">
      <w:pPr>
        <w:pStyle w:val="ListParagraph"/>
        <w:spacing w:after="0" w:line="240" w:lineRule="auto"/>
        <w:ind w:left="360"/>
      </w:pPr>
    </w:p>
    <w:p w14:paraId="11DB5C42" w14:textId="4F2D4927" w:rsidR="004726BB" w:rsidRDefault="004726BB" w:rsidP="007979DB">
      <w:pPr>
        <w:pStyle w:val="ListParagraph"/>
        <w:numPr>
          <w:ilvl w:val="0"/>
          <w:numId w:val="11"/>
        </w:numPr>
        <w:spacing w:after="0" w:line="240" w:lineRule="auto"/>
      </w:pPr>
      <w:r>
        <w:t>Attanayake</w:t>
      </w:r>
      <w:r w:rsidR="0015426B">
        <w:t>, V</w:t>
      </w:r>
      <w:r>
        <w:t>., McKay</w:t>
      </w:r>
      <w:r w:rsidR="0015426B">
        <w:t>, R</w:t>
      </w:r>
      <w:r>
        <w:t>., Joffres</w:t>
      </w:r>
      <w:r w:rsidR="0015426B">
        <w:t>, M</w:t>
      </w:r>
      <w:r>
        <w:t>., Singh</w:t>
      </w:r>
      <w:r w:rsidR="0015426B">
        <w:t>, S</w:t>
      </w:r>
      <w:r>
        <w:t xml:space="preserve">., Burkle Jr, F &amp; Mills, E. Prevalence of mental disorders among children exposed to war: a systematic review of 7,920 children. Medicine, Conflict and </w:t>
      </w:r>
      <w:r w:rsidR="0015426B">
        <w:t>Survival Vol</w:t>
      </w:r>
      <w:r>
        <w:t xml:space="preserve">. </w:t>
      </w:r>
      <w:r w:rsidR="0015426B">
        <w:t>25,</w:t>
      </w:r>
      <w:r>
        <w:t xml:space="preserve"> Iss. 1,2009  </w:t>
      </w:r>
    </w:p>
    <w:p w14:paraId="083F9AAA" w14:textId="77777777" w:rsidR="00F6582E" w:rsidRDefault="00F6582E" w:rsidP="00F6582E">
      <w:pPr>
        <w:pStyle w:val="ListParagraph"/>
      </w:pPr>
    </w:p>
    <w:p w14:paraId="18F00D20" w14:textId="24CE3DD6" w:rsidR="00F6582E" w:rsidRDefault="00F6582E" w:rsidP="00F6582E">
      <w:pPr>
        <w:pStyle w:val="ListParagraph"/>
        <w:numPr>
          <w:ilvl w:val="0"/>
          <w:numId w:val="11"/>
        </w:numPr>
        <w:spacing w:after="0" w:line="240" w:lineRule="auto"/>
      </w:pPr>
      <w:r>
        <w:t xml:space="preserve">MSF Internal Document (2017). </w:t>
      </w:r>
      <w:r w:rsidRPr="00F6582E">
        <w:t>Understanding the health status and humanitarian impact of the recent events in the internally displaced population (IDPs) in Tal Abyad and Manbij districts, northern Syria, 2017</w:t>
      </w:r>
      <w:r>
        <w:t xml:space="preserve"> (Unpublished)</w:t>
      </w:r>
    </w:p>
    <w:p w14:paraId="4D50F7B6" w14:textId="77777777" w:rsidR="00F6582E" w:rsidRDefault="00F6582E" w:rsidP="00F6582E">
      <w:pPr>
        <w:pStyle w:val="ListParagraph"/>
      </w:pPr>
    </w:p>
    <w:p w14:paraId="1726F9FC" w14:textId="60F6C3FA" w:rsidR="00F6582E" w:rsidRDefault="00F6582E" w:rsidP="00F6582E">
      <w:pPr>
        <w:pStyle w:val="ListParagraph"/>
        <w:numPr>
          <w:ilvl w:val="0"/>
          <w:numId w:val="11"/>
        </w:numPr>
        <w:spacing w:after="0" w:line="240" w:lineRule="auto"/>
      </w:pPr>
      <w:r>
        <w:t>IBM Corp. Released 2013. IBM SPSS Statistics for Windows, Version 22.0. Armonk, NY: IBM Corp.</w:t>
      </w:r>
    </w:p>
    <w:p w14:paraId="76BD2995" w14:textId="77777777" w:rsidR="00C556EF" w:rsidRDefault="00C556EF" w:rsidP="005B557F">
      <w:pPr>
        <w:spacing w:after="0"/>
      </w:pPr>
    </w:p>
    <w:p w14:paraId="64A3C588" w14:textId="77777777" w:rsidR="004B16C1" w:rsidRPr="006E0D8E" w:rsidRDefault="004B16C1" w:rsidP="005B557F">
      <w:pPr>
        <w:spacing w:after="0"/>
      </w:pPr>
    </w:p>
    <w:p w14:paraId="41DCFA00" w14:textId="77777777" w:rsidR="00874BB2" w:rsidRDefault="00874BB2" w:rsidP="005B557F">
      <w:pPr>
        <w:spacing w:after="0"/>
        <w:rPr>
          <w:b/>
          <w:sz w:val="24"/>
          <w:szCs w:val="24"/>
        </w:rPr>
      </w:pPr>
    </w:p>
    <w:p w14:paraId="556FB1AF" w14:textId="77777777" w:rsidR="00874BB2" w:rsidRDefault="00874BB2" w:rsidP="005B557F">
      <w:pPr>
        <w:spacing w:after="0"/>
        <w:rPr>
          <w:b/>
          <w:sz w:val="24"/>
          <w:szCs w:val="24"/>
        </w:rPr>
      </w:pPr>
    </w:p>
    <w:p w14:paraId="39005EB1" w14:textId="77777777" w:rsidR="00874BB2" w:rsidRDefault="00874BB2" w:rsidP="005B557F">
      <w:pPr>
        <w:spacing w:after="0"/>
        <w:rPr>
          <w:b/>
          <w:sz w:val="24"/>
          <w:szCs w:val="24"/>
        </w:rPr>
      </w:pPr>
    </w:p>
    <w:p w14:paraId="5E3D7727" w14:textId="77777777" w:rsidR="00874BB2" w:rsidRDefault="00874BB2" w:rsidP="005B557F">
      <w:pPr>
        <w:spacing w:after="0"/>
        <w:rPr>
          <w:b/>
          <w:sz w:val="24"/>
          <w:szCs w:val="24"/>
        </w:rPr>
      </w:pPr>
    </w:p>
    <w:p w14:paraId="7710FE9D" w14:textId="77777777" w:rsidR="00874BB2" w:rsidRDefault="00874BB2" w:rsidP="005B557F">
      <w:pPr>
        <w:spacing w:after="0"/>
        <w:rPr>
          <w:b/>
          <w:sz w:val="24"/>
          <w:szCs w:val="24"/>
        </w:rPr>
      </w:pPr>
    </w:p>
    <w:p w14:paraId="6204B901" w14:textId="77777777" w:rsidR="00874BB2" w:rsidRDefault="00874BB2" w:rsidP="005B557F">
      <w:pPr>
        <w:spacing w:after="0"/>
        <w:rPr>
          <w:b/>
          <w:sz w:val="24"/>
          <w:szCs w:val="24"/>
        </w:rPr>
      </w:pPr>
    </w:p>
    <w:p w14:paraId="6A3A51D3" w14:textId="77777777" w:rsidR="00874BB2" w:rsidRDefault="00874BB2" w:rsidP="005B557F">
      <w:pPr>
        <w:spacing w:after="0"/>
        <w:rPr>
          <w:b/>
          <w:sz w:val="24"/>
          <w:szCs w:val="24"/>
        </w:rPr>
      </w:pPr>
    </w:p>
    <w:p w14:paraId="5A61EC29" w14:textId="77777777" w:rsidR="00874BB2" w:rsidRDefault="00874BB2" w:rsidP="005B557F">
      <w:pPr>
        <w:spacing w:after="0"/>
        <w:rPr>
          <w:b/>
          <w:sz w:val="24"/>
          <w:szCs w:val="24"/>
        </w:rPr>
      </w:pPr>
    </w:p>
    <w:p w14:paraId="79ADB8EF" w14:textId="77777777" w:rsidR="00874BB2" w:rsidRDefault="00874BB2" w:rsidP="005B557F">
      <w:pPr>
        <w:spacing w:after="0"/>
        <w:rPr>
          <w:b/>
          <w:sz w:val="24"/>
          <w:szCs w:val="24"/>
        </w:rPr>
      </w:pPr>
    </w:p>
    <w:p w14:paraId="189C9313" w14:textId="77777777" w:rsidR="00874BB2" w:rsidRDefault="00874BB2" w:rsidP="005B557F">
      <w:pPr>
        <w:spacing w:after="0"/>
        <w:rPr>
          <w:b/>
          <w:sz w:val="24"/>
          <w:szCs w:val="24"/>
        </w:rPr>
      </w:pPr>
    </w:p>
    <w:p w14:paraId="49C30942" w14:textId="77777777" w:rsidR="00874BB2" w:rsidRDefault="00874BB2" w:rsidP="005B557F">
      <w:pPr>
        <w:spacing w:after="0"/>
        <w:rPr>
          <w:b/>
          <w:sz w:val="24"/>
          <w:szCs w:val="24"/>
        </w:rPr>
      </w:pPr>
    </w:p>
    <w:p w14:paraId="5A46FC25" w14:textId="77777777" w:rsidR="00874BB2" w:rsidRDefault="00874BB2" w:rsidP="005B557F">
      <w:pPr>
        <w:spacing w:after="0"/>
        <w:rPr>
          <w:b/>
          <w:sz w:val="24"/>
          <w:szCs w:val="24"/>
        </w:rPr>
      </w:pPr>
    </w:p>
    <w:p w14:paraId="7044091B" w14:textId="77777777" w:rsidR="00874BB2" w:rsidRDefault="00874BB2" w:rsidP="005B557F">
      <w:pPr>
        <w:spacing w:after="0"/>
        <w:rPr>
          <w:b/>
          <w:sz w:val="24"/>
          <w:szCs w:val="24"/>
        </w:rPr>
      </w:pPr>
    </w:p>
    <w:p w14:paraId="7D1E3FB3" w14:textId="77777777" w:rsidR="00874BB2" w:rsidRDefault="00874BB2" w:rsidP="005B557F">
      <w:pPr>
        <w:spacing w:after="0"/>
        <w:rPr>
          <w:b/>
          <w:sz w:val="24"/>
          <w:szCs w:val="24"/>
        </w:rPr>
      </w:pPr>
    </w:p>
    <w:p w14:paraId="0C7EAFA4" w14:textId="77777777" w:rsidR="00874BB2" w:rsidRDefault="00874BB2" w:rsidP="005B557F">
      <w:pPr>
        <w:spacing w:after="0"/>
        <w:rPr>
          <w:b/>
          <w:sz w:val="24"/>
          <w:szCs w:val="24"/>
        </w:rPr>
      </w:pPr>
    </w:p>
    <w:p w14:paraId="7324D28F" w14:textId="77777777" w:rsidR="00874BB2" w:rsidRDefault="00874BB2" w:rsidP="005B557F">
      <w:pPr>
        <w:spacing w:after="0"/>
        <w:rPr>
          <w:b/>
          <w:sz w:val="24"/>
          <w:szCs w:val="24"/>
        </w:rPr>
      </w:pPr>
    </w:p>
    <w:p w14:paraId="66AEA9B0" w14:textId="77777777" w:rsidR="00874BB2" w:rsidRDefault="00874BB2" w:rsidP="005B557F">
      <w:pPr>
        <w:spacing w:after="0"/>
        <w:rPr>
          <w:b/>
          <w:sz w:val="24"/>
          <w:szCs w:val="24"/>
        </w:rPr>
      </w:pPr>
    </w:p>
    <w:p w14:paraId="55B0BAF3" w14:textId="77777777" w:rsidR="00874BB2" w:rsidRDefault="00874BB2" w:rsidP="005B557F">
      <w:pPr>
        <w:spacing w:after="0"/>
        <w:rPr>
          <w:b/>
          <w:sz w:val="24"/>
          <w:szCs w:val="24"/>
        </w:rPr>
      </w:pPr>
    </w:p>
    <w:p w14:paraId="7800D956" w14:textId="77777777" w:rsidR="00874BB2" w:rsidRDefault="00874BB2" w:rsidP="005B557F">
      <w:pPr>
        <w:spacing w:after="0"/>
        <w:rPr>
          <w:b/>
          <w:sz w:val="24"/>
          <w:szCs w:val="24"/>
        </w:rPr>
      </w:pPr>
    </w:p>
    <w:p w14:paraId="539EA902" w14:textId="77777777" w:rsidR="00874BB2" w:rsidRDefault="00874BB2" w:rsidP="005B557F">
      <w:pPr>
        <w:spacing w:after="0"/>
        <w:rPr>
          <w:b/>
          <w:sz w:val="24"/>
          <w:szCs w:val="24"/>
        </w:rPr>
      </w:pPr>
    </w:p>
    <w:p w14:paraId="08C699CE" w14:textId="77777777" w:rsidR="00874BB2" w:rsidRDefault="00874BB2" w:rsidP="005B557F">
      <w:pPr>
        <w:spacing w:after="0"/>
        <w:rPr>
          <w:b/>
          <w:sz w:val="24"/>
          <w:szCs w:val="24"/>
        </w:rPr>
      </w:pPr>
    </w:p>
    <w:p w14:paraId="460732C7" w14:textId="77777777" w:rsidR="00874BB2" w:rsidRDefault="00874BB2" w:rsidP="005B557F">
      <w:pPr>
        <w:spacing w:after="0"/>
        <w:rPr>
          <w:b/>
          <w:sz w:val="24"/>
          <w:szCs w:val="24"/>
        </w:rPr>
      </w:pPr>
    </w:p>
    <w:p w14:paraId="1D33C5F3" w14:textId="77777777" w:rsidR="00874BB2" w:rsidRDefault="00874BB2" w:rsidP="005B557F">
      <w:pPr>
        <w:spacing w:after="0"/>
        <w:rPr>
          <w:b/>
          <w:sz w:val="24"/>
          <w:szCs w:val="24"/>
        </w:rPr>
      </w:pPr>
    </w:p>
    <w:p w14:paraId="663DC3F5" w14:textId="77777777" w:rsidR="00874BB2" w:rsidRDefault="00874BB2" w:rsidP="005B557F">
      <w:pPr>
        <w:spacing w:after="0"/>
        <w:rPr>
          <w:b/>
          <w:sz w:val="24"/>
          <w:szCs w:val="24"/>
        </w:rPr>
      </w:pPr>
    </w:p>
    <w:p w14:paraId="6A936F2F" w14:textId="77777777" w:rsidR="00874BB2" w:rsidRDefault="00874BB2" w:rsidP="005B557F">
      <w:pPr>
        <w:spacing w:after="0"/>
        <w:rPr>
          <w:b/>
          <w:sz w:val="24"/>
          <w:szCs w:val="24"/>
        </w:rPr>
      </w:pPr>
    </w:p>
    <w:p w14:paraId="351D4E78" w14:textId="77777777" w:rsidR="00874BB2" w:rsidRDefault="00874BB2" w:rsidP="005B557F">
      <w:pPr>
        <w:spacing w:after="0"/>
        <w:rPr>
          <w:b/>
          <w:sz w:val="24"/>
          <w:szCs w:val="24"/>
        </w:rPr>
      </w:pPr>
    </w:p>
    <w:p w14:paraId="405816C1" w14:textId="77777777" w:rsidR="00874BB2" w:rsidRDefault="00874BB2" w:rsidP="005B557F">
      <w:pPr>
        <w:spacing w:after="0"/>
        <w:rPr>
          <w:b/>
          <w:sz w:val="24"/>
          <w:szCs w:val="24"/>
        </w:rPr>
      </w:pPr>
    </w:p>
    <w:p w14:paraId="0E6DB6B1" w14:textId="77777777" w:rsidR="00874BB2" w:rsidRDefault="00874BB2" w:rsidP="005B557F">
      <w:pPr>
        <w:spacing w:after="0"/>
        <w:rPr>
          <w:b/>
          <w:sz w:val="24"/>
          <w:szCs w:val="24"/>
        </w:rPr>
      </w:pPr>
    </w:p>
    <w:p w14:paraId="22067035" w14:textId="77777777" w:rsidR="00874BB2" w:rsidRDefault="00874BB2" w:rsidP="005B557F">
      <w:pPr>
        <w:spacing w:after="0"/>
        <w:rPr>
          <w:b/>
          <w:sz w:val="24"/>
          <w:szCs w:val="24"/>
        </w:rPr>
      </w:pPr>
    </w:p>
    <w:p w14:paraId="3D1CAAEC" w14:textId="77777777" w:rsidR="00E12120" w:rsidRDefault="00E12120" w:rsidP="005B557F">
      <w:pPr>
        <w:spacing w:after="0"/>
        <w:rPr>
          <w:b/>
          <w:sz w:val="24"/>
          <w:szCs w:val="24"/>
        </w:rPr>
      </w:pPr>
    </w:p>
    <w:p w14:paraId="0FD5F0BC" w14:textId="77777777" w:rsidR="00E12120" w:rsidRDefault="00E12120" w:rsidP="005B557F">
      <w:pPr>
        <w:spacing w:after="0"/>
        <w:rPr>
          <w:b/>
          <w:sz w:val="24"/>
          <w:szCs w:val="24"/>
        </w:rPr>
      </w:pPr>
    </w:p>
    <w:p w14:paraId="23F1A5F4" w14:textId="0C1F1D0C" w:rsidR="00C556EF" w:rsidRDefault="00F6582E" w:rsidP="005B557F">
      <w:pPr>
        <w:spacing w:after="0"/>
        <w:rPr>
          <w:b/>
          <w:sz w:val="24"/>
          <w:szCs w:val="24"/>
        </w:rPr>
      </w:pPr>
      <w:r>
        <w:rPr>
          <w:b/>
          <w:sz w:val="24"/>
          <w:szCs w:val="24"/>
        </w:rPr>
        <w:lastRenderedPageBreak/>
        <w:t xml:space="preserve">13. </w:t>
      </w:r>
      <w:r w:rsidR="00874BB2" w:rsidRPr="00874BB2">
        <w:rPr>
          <w:b/>
          <w:sz w:val="24"/>
          <w:szCs w:val="24"/>
        </w:rPr>
        <w:t>Annexes</w:t>
      </w:r>
    </w:p>
    <w:p w14:paraId="08A47AB1" w14:textId="77777777" w:rsidR="00D7308B" w:rsidRPr="003032B1" w:rsidRDefault="00D7308B" w:rsidP="00D7308B">
      <w:pPr>
        <w:spacing w:after="0"/>
      </w:pPr>
      <w:r w:rsidRPr="003032B1">
        <w:t>Annex 1: Information sheet / Consent &amp; Assent Forms</w:t>
      </w:r>
    </w:p>
    <w:p w14:paraId="29039046" w14:textId="77777777" w:rsidR="00D7308B" w:rsidRPr="003032B1" w:rsidRDefault="00D7308B" w:rsidP="00D7308B">
      <w:pPr>
        <w:spacing w:after="0"/>
      </w:pPr>
      <w:r w:rsidRPr="003032B1">
        <w:t>Annex 2: PTSD Group 1: Child (8-12 years)</w:t>
      </w:r>
    </w:p>
    <w:p w14:paraId="08C29B35" w14:textId="6351FB8B" w:rsidR="00D7308B" w:rsidRPr="003032B1" w:rsidRDefault="00D7308B" w:rsidP="00D7308B">
      <w:pPr>
        <w:spacing w:after="0"/>
      </w:pPr>
      <w:r w:rsidRPr="003032B1">
        <w:t>Annex 3: PTSD Group 1: Parent (of Child 8-12 years)</w:t>
      </w:r>
    </w:p>
    <w:p w14:paraId="2CC90890" w14:textId="77777777" w:rsidR="00D7308B" w:rsidRPr="003032B1" w:rsidRDefault="00D7308B" w:rsidP="00D7308B">
      <w:pPr>
        <w:spacing w:after="0"/>
      </w:pPr>
      <w:r w:rsidRPr="003032B1">
        <w:t>Annex 4: PTSD Group 2: Adolescent</w:t>
      </w:r>
    </w:p>
    <w:p w14:paraId="375A3AA7" w14:textId="77777777" w:rsidR="00D7308B" w:rsidRPr="003032B1" w:rsidRDefault="00D7308B" w:rsidP="00D7308B">
      <w:pPr>
        <w:spacing w:after="0"/>
      </w:pPr>
      <w:r w:rsidRPr="003032B1">
        <w:t>Annex 5: Depression Group 1: Child (8-12 years)</w:t>
      </w:r>
    </w:p>
    <w:p w14:paraId="1B88F74E" w14:textId="5B2BEF51" w:rsidR="00D7308B" w:rsidRPr="003032B1" w:rsidRDefault="00D7308B" w:rsidP="00D7308B">
      <w:pPr>
        <w:spacing w:after="0"/>
      </w:pPr>
      <w:r w:rsidRPr="003032B1">
        <w:t>Annex 6: Depression Group 1: Parent (of Child 8-12 years)</w:t>
      </w:r>
    </w:p>
    <w:p w14:paraId="70842E9E" w14:textId="3F88DEE0" w:rsidR="00D7308B" w:rsidRPr="003032B1" w:rsidRDefault="00D7308B" w:rsidP="00D7308B">
      <w:pPr>
        <w:spacing w:after="0"/>
      </w:pPr>
      <w:r w:rsidRPr="003032B1">
        <w:t>Annex 7: Depression Group 2: Adolescents</w:t>
      </w:r>
    </w:p>
    <w:p w14:paraId="4AE50BA1" w14:textId="77777777" w:rsidR="008E61A3" w:rsidRDefault="008E61A3" w:rsidP="008E61A3">
      <w:pPr>
        <w:spacing w:after="0"/>
      </w:pPr>
      <w:r w:rsidRPr="003032B1">
        <w:t xml:space="preserve">Annex 8: </w:t>
      </w:r>
      <w:r>
        <w:t>Validity and internal reliability assessment results of the tools.</w:t>
      </w:r>
    </w:p>
    <w:p w14:paraId="4FFBF6DB" w14:textId="77777777" w:rsidR="008E61A3" w:rsidRPr="003032B1" w:rsidRDefault="008E61A3" w:rsidP="008E61A3">
      <w:pPr>
        <w:spacing w:after="0"/>
      </w:pPr>
      <w:r w:rsidRPr="003032B1">
        <w:t xml:space="preserve">Annex </w:t>
      </w:r>
      <w:r>
        <w:t>9</w:t>
      </w:r>
      <w:r w:rsidRPr="003032B1">
        <w:t>: Estimated study budget</w:t>
      </w:r>
    </w:p>
    <w:p w14:paraId="1E2D5052" w14:textId="103A0175" w:rsidR="00D7308B" w:rsidRDefault="008E61A3" w:rsidP="008E61A3">
      <w:pPr>
        <w:spacing w:after="0"/>
      </w:pPr>
      <w:r w:rsidRPr="003032B1">
        <w:t xml:space="preserve">Annex </w:t>
      </w:r>
      <w:r>
        <w:t>10</w:t>
      </w:r>
      <w:r w:rsidRPr="003032B1">
        <w:t>: CVs Eleanor Hitchman and Dr Shameran Slewa-Younan</w:t>
      </w:r>
    </w:p>
    <w:p w14:paraId="4B6F1342" w14:textId="77777777" w:rsidR="00D7308B" w:rsidRDefault="00D7308B" w:rsidP="00D7308B">
      <w:pPr>
        <w:spacing w:after="0"/>
      </w:pPr>
    </w:p>
    <w:p w14:paraId="3C8E4285" w14:textId="77777777" w:rsidR="00D7308B" w:rsidRDefault="00D7308B" w:rsidP="00D7308B">
      <w:pPr>
        <w:spacing w:after="0"/>
      </w:pPr>
      <w:r w:rsidRPr="00E12120">
        <w:rPr>
          <w:b/>
        </w:rPr>
        <w:t>Annex 1</w:t>
      </w:r>
      <w:r w:rsidRPr="003032B1">
        <w:t>: Information sheet / Consent &amp; Assent Forms</w:t>
      </w:r>
    </w:p>
    <w:p w14:paraId="389AAE3A" w14:textId="4E424B38" w:rsidR="00D7308B" w:rsidRDefault="00D7308B" w:rsidP="00D7308B">
      <w:pPr>
        <w:spacing w:after="0"/>
      </w:pPr>
    </w:p>
    <w:bookmarkStart w:id="216" w:name="_MON_1574234701"/>
    <w:bookmarkEnd w:id="216"/>
    <w:p w14:paraId="211AAC9B" w14:textId="77777777" w:rsidR="00D7308B" w:rsidRDefault="00D7308B" w:rsidP="00D7308B">
      <w:pPr>
        <w:spacing w:after="0"/>
      </w:pPr>
      <w:r>
        <w:object w:dxaOrig="1513" w:dyaOrig="961" w14:anchorId="15C7A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1" o:title=""/>
          </v:shape>
          <o:OLEObject Type="Embed" ProgID="Word.Document.12" ShapeID="_x0000_i1025" DrawAspect="Icon" ObjectID="_1574241164" r:id="rId12">
            <o:FieldCodes>\s</o:FieldCodes>
          </o:OLEObject>
        </w:object>
      </w:r>
      <w:bookmarkStart w:id="217" w:name="_MON_1574234724"/>
      <w:bookmarkEnd w:id="217"/>
      <w:r>
        <w:object w:dxaOrig="1513" w:dyaOrig="961" w14:anchorId="77FA03B5">
          <v:shape id="_x0000_i1026" type="#_x0000_t75" style="width:75.6pt;height:48pt" o:ole="">
            <v:imagedata r:id="rId13" o:title=""/>
          </v:shape>
          <o:OLEObject Type="Embed" ProgID="Word.Document.12" ShapeID="_x0000_i1026" DrawAspect="Icon" ObjectID="_1574241165" r:id="rId14">
            <o:FieldCodes>\s</o:FieldCodes>
          </o:OLEObject>
        </w:object>
      </w:r>
      <w:bookmarkStart w:id="218" w:name="_MON_1574234753"/>
      <w:bookmarkEnd w:id="218"/>
      <w:r>
        <w:object w:dxaOrig="1513" w:dyaOrig="961" w14:anchorId="443BE037">
          <v:shape id="_x0000_i1027" type="#_x0000_t75" style="width:75.6pt;height:48pt" o:ole="">
            <v:imagedata r:id="rId15" o:title=""/>
          </v:shape>
          <o:OLEObject Type="Embed" ProgID="Word.Document.12" ShapeID="_x0000_i1027" DrawAspect="Icon" ObjectID="_1574241166" r:id="rId16">
            <o:FieldCodes>\s</o:FieldCodes>
          </o:OLEObject>
        </w:object>
      </w:r>
      <w:bookmarkStart w:id="219" w:name="_MON_1574234789"/>
      <w:bookmarkEnd w:id="219"/>
      <w:r>
        <w:object w:dxaOrig="1513" w:dyaOrig="961" w14:anchorId="6B325F89">
          <v:shape id="_x0000_i1028" type="#_x0000_t75" style="width:75.6pt;height:48pt" o:ole="">
            <v:imagedata r:id="rId17" o:title=""/>
          </v:shape>
          <o:OLEObject Type="Embed" ProgID="Word.Document.12" ShapeID="_x0000_i1028" DrawAspect="Icon" ObjectID="_1574241167" r:id="rId18">
            <o:FieldCodes>\s</o:FieldCodes>
          </o:OLEObject>
        </w:object>
      </w:r>
    </w:p>
    <w:p w14:paraId="175C7F5E" w14:textId="77777777" w:rsidR="00D7308B" w:rsidRPr="003032B1" w:rsidRDefault="00D7308B" w:rsidP="00D7308B">
      <w:pPr>
        <w:spacing w:after="0"/>
      </w:pPr>
    </w:p>
    <w:p w14:paraId="528EF072" w14:textId="77777777" w:rsidR="00D7308B" w:rsidRDefault="00D7308B" w:rsidP="00D7308B">
      <w:pPr>
        <w:spacing w:after="0"/>
      </w:pPr>
      <w:r w:rsidRPr="00E12120">
        <w:rPr>
          <w:b/>
        </w:rPr>
        <w:t>Annex 2:</w:t>
      </w:r>
      <w:r w:rsidRPr="003032B1">
        <w:t xml:space="preserve"> PTSD Group 1: Child (8-12 years)</w:t>
      </w:r>
    </w:p>
    <w:bookmarkStart w:id="220" w:name="_MON_1574234343"/>
    <w:bookmarkEnd w:id="220"/>
    <w:p w14:paraId="50AB2133" w14:textId="77777777" w:rsidR="00D7308B" w:rsidRDefault="00D7308B" w:rsidP="00D7308B">
      <w:pPr>
        <w:spacing w:after="0"/>
      </w:pPr>
      <w:r>
        <w:object w:dxaOrig="1513" w:dyaOrig="961" w14:anchorId="2F6FCD7F">
          <v:shape id="_x0000_i1029" type="#_x0000_t75" style="width:75.6pt;height:48pt" o:ole="">
            <v:imagedata r:id="rId19" o:title=""/>
          </v:shape>
          <o:OLEObject Type="Embed" ProgID="Word.Document.8" ShapeID="_x0000_i1029" DrawAspect="Icon" ObjectID="_1574241168" r:id="rId20">
            <o:FieldCodes>\s</o:FieldCodes>
          </o:OLEObject>
        </w:object>
      </w:r>
    </w:p>
    <w:p w14:paraId="50258EEC" w14:textId="77777777" w:rsidR="00D7308B" w:rsidRPr="003032B1" w:rsidRDefault="00D7308B" w:rsidP="00D7308B">
      <w:pPr>
        <w:spacing w:after="0"/>
      </w:pPr>
    </w:p>
    <w:p w14:paraId="4BE8D511" w14:textId="7060EEF1" w:rsidR="00D7308B" w:rsidRDefault="00D7308B" w:rsidP="00D7308B">
      <w:pPr>
        <w:spacing w:after="0"/>
      </w:pPr>
      <w:r w:rsidRPr="00E12120">
        <w:rPr>
          <w:b/>
        </w:rPr>
        <w:t>Annex 3:</w:t>
      </w:r>
      <w:r w:rsidRPr="003032B1">
        <w:t xml:space="preserve"> PTSD Group 1: Parent (of Child 8-12 years)</w:t>
      </w:r>
    </w:p>
    <w:bookmarkStart w:id="221" w:name="_MON_1574234368"/>
    <w:bookmarkEnd w:id="221"/>
    <w:p w14:paraId="3E42C524" w14:textId="77777777" w:rsidR="00D7308B" w:rsidRDefault="00D7308B" w:rsidP="00D7308B">
      <w:pPr>
        <w:spacing w:after="0"/>
      </w:pPr>
      <w:r>
        <w:object w:dxaOrig="1513" w:dyaOrig="961" w14:anchorId="6F2B4BFD">
          <v:shape id="_x0000_i1030" type="#_x0000_t75" style="width:75.6pt;height:48pt" o:ole="">
            <v:imagedata r:id="rId21" o:title=""/>
          </v:shape>
          <o:OLEObject Type="Embed" ProgID="Word.Document.12" ShapeID="_x0000_i1030" DrawAspect="Icon" ObjectID="_1574241169" r:id="rId22">
            <o:FieldCodes>\s</o:FieldCodes>
          </o:OLEObject>
        </w:object>
      </w:r>
    </w:p>
    <w:p w14:paraId="2291D95C" w14:textId="77777777" w:rsidR="00D7308B" w:rsidRPr="003032B1" w:rsidRDefault="00D7308B" w:rsidP="00D7308B">
      <w:pPr>
        <w:spacing w:after="0"/>
      </w:pPr>
    </w:p>
    <w:p w14:paraId="504C6BBF" w14:textId="77777777" w:rsidR="00D7308B" w:rsidRDefault="00D7308B" w:rsidP="00D7308B">
      <w:pPr>
        <w:spacing w:after="0"/>
      </w:pPr>
      <w:r w:rsidRPr="0015426B">
        <w:rPr>
          <w:b/>
        </w:rPr>
        <w:t>Annex 4:</w:t>
      </w:r>
      <w:r w:rsidRPr="00843659">
        <w:t xml:space="preserve"> </w:t>
      </w:r>
      <w:r w:rsidRPr="003032B1">
        <w:t>PTSD Group 2: Adolescent</w:t>
      </w:r>
    </w:p>
    <w:bookmarkStart w:id="222" w:name="_MON_1574234394"/>
    <w:bookmarkEnd w:id="222"/>
    <w:p w14:paraId="1ECE699D" w14:textId="77777777" w:rsidR="00D7308B" w:rsidRDefault="00D7308B" w:rsidP="00D7308B">
      <w:pPr>
        <w:spacing w:after="0"/>
      </w:pPr>
      <w:r>
        <w:object w:dxaOrig="1513" w:dyaOrig="961" w14:anchorId="6B0F145B">
          <v:shape id="_x0000_i1031" type="#_x0000_t75" style="width:75.6pt;height:48pt" o:ole="">
            <v:imagedata r:id="rId23" o:title=""/>
          </v:shape>
          <o:OLEObject Type="Embed" ProgID="Word.Document.12" ShapeID="_x0000_i1031" DrawAspect="Icon" ObjectID="_1574241170" r:id="rId24">
            <o:FieldCodes>\s</o:FieldCodes>
          </o:OLEObject>
        </w:object>
      </w:r>
    </w:p>
    <w:p w14:paraId="6FB65CBC" w14:textId="77777777" w:rsidR="00D7308B" w:rsidRPr="003032B1" w:rsidRDefault="00D7308B" w:rsidP="00D7308B">
      <w:pPr>
        <w:spacing w:after="0"/>
      </w:pPr>
    </w:p>
    <w:p w14:paraId="42109B0C" w14:textId="77777777" w:rsidR="00D7308B" w:rsidRDefault="00D7308B" w:rsidP="00D7308B">
      <w:pPr>
        <w:spacing w:after="0"/>
      </w:pPr>
      <w:r w:rsidRPr="0015426B">
        <w:rPr>
          <w:b/>
        </w:rPr>
        <w:t>Annex 5</w:t>
      </w:r>
      <w:r w:rsidRPr="003032B1">
        <w:t>: Depression Group 1: Child (8-12 years)</w:t>
      </w:r>
    </w:p>
    <w:bookmarkStart w:id="223" w:name="_MON_1574234420"/>
    <w:bookmarkEnd w:id="223"/>
    <w:p w14:paraId="1218F3DA" w14:textId="77777777" w:rsidR="00D7308B" w:rsidRDefault="00D7308B" w:rsidP="00D7308B">
      <w:pPr>
        <w:spacing w:after="0"/>
      </w:pPr>
      <w:r>
        <w:object w:dxaOrig="1513" w:dyaOrig="961" w14:anchorId="3C8CD32E">
          <v:shape id="_x0000_i1032" type="#_x0000_t75" style="width:75.6pt;height:48pt" o:ole="">
            <v:imagedata r:id="rId25" o:title=""/>
          </v:shape>
          <o:OLEObject Type="Embed" ProgID="Word.Document.12" ShapeID="_x0000_i1032" DrawAspect="Icon" ObjectID="_1574241171" r:id="rId26">
            <o:FieldCodes>\s</o:FieldCodes>
          </o:OLEObject>
        </w:object>
      </w:r>
    </w:p>
    <w:p w14:paraId="624FB986" w14:textId="77777777" w:rsidR="00D7308B" w:rsidRPr="003032B1" w:rsidRDefault="00D7308B" w:rsidP="00D7308B">
      <w:pPr>
        <w:spacing w:after="0"/>
      </w:pPr>
    </w:p>
    <w:p w14:paraId="278D46E3" w14:textId="48A5AEAA" w:rsidR="00D7308B" w:rsidRDefault="00D7308B" w:rsidP="00D7308B">
      <w:pPr>
        <w:spacing w:after="0"/>
      </w:pPr>
      <w:r w:rsidRPr="0015426B">
        <w:rPr>
          <w:b/>
        </w:rPr>
        <w:t>Annex 6:</w:t>
      </w:r>
      <w:r w:rsidRPr="003032B1">
        <w:t xml:space="preserve"> Depression Group </w:t>
      </w:r>
      <w:r w:rsidR="0015426B" w:rsidRPr="003032B1">
        <w:t>1:</w:t>
      </w:r>
      <w:r w:rsidRPr="003032B1">
        <w:t xml:space="preserve"> Parent (of Child 8-12 years)</w:t>
      </w:r>
    </w:p>
    <w:bookmarkStart w:id="224" w:name="_MON_1574234443"/>
    <w:bookmarkEnd w:id="224"/>
    <w:p w14:paraId="71E539F2" w14:textId="77777777" w:rsidR="00D7308B" w:rsidRDefault="00D7308B" w:rsidP="00D7308B">
      <w:pPr>
        <w:spacing w:after="0"/>
      </w:pPr>
      <w:r>
        <w:object w:dxaOrig="1513" w:dyaOrig="961" w14:anchorId="018E69C0">
          <v:shape id="_x0000_i1033" type="#_x0000_t75" style="width:75.6pt;height:48pt" o:ole="">
            <v:imagedata r:id="rId27" o:title=""/>
          </v:shape>
          <o:OLEObject Type="Embed" ProgID="Word.Document.12" ShapeID="_x0000_i1033" DrawAspect="Icon" ObjectID="_1574241172" r:id="rId28">
            <o:FieldCodes>\s</o:FieldCodes>
          </o:OLEObject>
        </w:object>
      </w:r>
    </w:p>
    <w:p w14:paraId="01ECDDB2" w14:textId="77777777" w:rsidR="00D7308B" w:rsidRDefault="00D7308B" w:rsidP="00D7308B">
      <w:pPr>
        <w:spacing w:after="0"/>
      </w:pPr>
    </w:p>
    <w:p w14:paraId="7701B4FA" w14:textId="5657DF78" w:rsidR="00D7308B" w:rsidRPr="003032B1" w:rsidRDefault="0015426B" w:rsidP="00D7308B">
      <w:pPr>
        <w:spacing w:after="0"/>
      </w:pPr>
      <w:r>
        <w:rPr>
          <w:b/>
        </w:rPr>
        <w:t>Annex 7</w:t>
      </w:r>
      <w:r w:rsidR="00D7308B" w:rsidRPr="0015426B">
        <w:rPr>
          <w:b/>
        </w:rPr>
        <w:t>:</w:t>
      </w:r>
      <w:r w:rsidR="00D7308B" w:rsidRPr="003032B1">
        <w:t xml:space="preserve"> Depression Group </w:t>
      </w:r>
      <w:r w:rsidRPr="003032B1">
        <w:t>2:</w:t>
      </w:r>
      <w:r w:rsidR="00D7308B" w:rsidRPr="003032B1">
        <w:t xml:space="preserve"> Adolescents</w:t>
      </w:r>
    </w:p>
    <w:p w14:paraId="1788C752" w14:textId="77777777" w:rsidR="00D7308B" w:rsidRDefault="00D7308B" w:rsidP="00D7308B">
      <w:pPr>
        <w:spacing w:after="0"/>
      </w:pPr>
    </w:p>
    <w:bookmarkStart w:id="225" w:name="_MON_1574234464"/>
    <w:bookmarkEnd w:id="225"/>
    <w:p w14:paraId="75535FF0" w14:textId="77777777" w:rsidR="00D7308B" w:rsidRDefault="00D7308B" w:rsidP="00D7308B">
      <w:pPr>
        <w:spacing w:after="0"/>
      </w:pPr>
      <w:r>
        <w:object w:dxaOrig="1513" w:dyaOrig="961" w14:anchorId="4F7B9CA7">
          <v:shape id="_x0000_i1034" type="#_x0000_t75" style="width:75.6pt;height:48pt" o:ole="">
            <v:imagedata r:id="rId29" o:title=""/>
          </v:shape>
          <o:OLEObject Type="Embed" ProgID="Word.Document.12" ShapeID="_x0000_i1034" DrawAspect="Icon" ObjectID="_1574241173" r:id="rId30">
            <o:FieldCodes>\s</o:FieldCodes>
          </o:OLEObject>
        </w:object>
      </w:r>
    </w:p>
    <w:p w14:paraId="1A948183" w14:textId="77777777" w:rsidR="00D7308B" w:rsidRDefault="00D7308B" w:rsidP="00D7308B">
      <w:pPr>
        <w:spacing w:after="0"/>
      </w:pPr>
    </w:p>
    <w:p w14:paraId="68C288F7" w14:textId="14A40B18" w:rsidR="00D85EA0" w:rsidRDefault="00D7308B" w:rsidP="00D85EA0">
      <w:pPr>
        <w:spacing w:after="0"/>
      </w:pPr>
      <w:r w:rsidRPr="0015426B">
        <w:rPr>
          <w:b/>
        </w:rPr>
        <w:t>Annex 8:</w:t>
      </w:r>
      <w:r w:rsidRPr="003032B1">
        <w:t xml:space="preserve"> </w:t>
      </w:r>
      <w:r w:rsidR="00D85EA0">
        <w:t xml:space="preserve">Validity and internal reliability assessment results of the </w:t>
      </w:r>
      <w:r w:rsidR="0015426B">
        <w:t>tools.</w:t>
      </w:r>
    </w:p>
    <w:bookmarkStart w:id="226" w:name="_MON_1574236319"/>
    <w:bookmarkEnd w:id="226"/>
    <w:p w14:paraId="72F73C80" w14:textId="77777777" w:rsidR="00D85EA0" w:rsidRDefault="00D85EA0" w:rsidP="00D7308B">
      <w:pPr>
        <w:spacing w:after="0"/>
      </w:pPr>
      <w:r>
        <w:object w:dxaOrig="1513" w:dyaOrig="961" w14:anchorId="33E860F5">
          <v:shape id="_x0000_i1035" type="#_x0000_t75" style="width:75.6pt;height:48pt" o:ole="">
            <v:imagedata r:id="rId31" o:title=""/>
          </v:shape>
          <o:OLEObject Type="Embed" ProgID="Word.Document.12" ShapeID="_x0000_i1035" DrawAspect="Icon" ObjectID="_1574241174" r:id="rId32">
            <o:FieldCodes>\s</o:FieldCodes>
          </o:OLEObject>
        </w:object>
      </w:r>
    </w:p>
    <w:p w14:paraId="4C3EDB54" w14:textId="77777777" w:rsidR="00D85EA0" w:rsidRDefault="00D85EA0" w:rsidP="00D7308B">
      <w:pPr>
        <w:spacing w:after="0"/>
      </w:pPr>
    </w:p>
    <w:p w14:paraId="2270F28B" w14:textId="77777777" w:rsidR="00D85EA0" w:rsidRDefault="00D85EA0" w:rsidP="00D7308B">
      <w:pPr>
        <w:spacing w:after="0"/>
      </w:pPr>
    </w:p>
    <w:p w14:paraId="4E3933DD" w14:textId="62158DD8" w:rsidR="00D7308B" w:rsidRPr="003032B1" w:rsidRDefault="00D85EA0" w:rsidP="00D7308B">
      <w:pPr>
        <w:spacing w:after="0"/>
      </w:pPr>
      <w:r w:rsidRPr="0015426B">
        <w:rPr>
          <w:b/>
        </w:rPr>
        <w:t>Annex 9:</w:t>
      </w:r>
      <w:r>
        <w:t xml:space="preserve"> </w:t>
      </w:r>
      <w:r w:rsidR="00D7308B" w:rsidRPr="003032B1">
        <w:t>Estimated study budget</w:t>
      </w:r>
    </w:p>
    <w:p w14:paraId="038784BF" w14:textId="77777777" w:rsidR="00D7308B" w:rsidRDefault="00D7308B" w:rsidP="00D7308B">
      <w:pPr>
        <w:spacing w:after="0"/>
        <w:rPr>
          <w:rFonts w:cstheme="minorHAnsi"/>
        </w:rPr>
      </w:pPr>
      <w:r w:rsidRPr="003032B1">
        <w:rPr>
          <w:rFonts w:cstheme="minorHAnsi"/>
        </w:rPr>
        <w:object w:dxaOrig="1513" w:dyaOrig="960" w14:anchorId="54358B75">
          <v:shape id="_x0000_i1036" type="#_x0000_t75" style="width:75.6pt;height:48pt" o:ole="">
            <v:imagedata r:id="rId33" o:title=""/>
          </v:shape>
          <o:OLEObject Type="Embed" ProgID="Excel.Sheet.12" ShapeID="_x0000_i1036" DrawAspect="Icon" ObjectID="_1574241175" r:id="rId34"/>
        </w:object>
      </w:r>
    </w:p>
    <w:p w14:paraId="00FC569A" w14:textId="77777777" w:rsidR="00D7308B" w:rsidRPr="003032B1" w:rsidRDefault="00D7308B" w:rsidP="00D7308B">
      <w:pPr>
        <w:spacing w:after="0"/>
      </w:pPr>
    </w:p>
    <w:p w14:paraId="6B9302CC" w14:textId="51E8BDB4" w:rsidR="00D7308B" w:rsidRPr="003032B1" w:rsidRDefault="00D7308B" w:rsidP="00D7308B">
      <w:pPr>
        <w:spacing w:after="0"/>
      </w:pPr>
      <w:r w:rsidRPr="0015426B">
        <w:rPr>
          <w:b/>
        </w:rPr>
        <w:t xml:space="preserve">Annex </w:t>
      </w:r>
      <w:r w:rsidR="00D85EA0" w:rsidRPr="0015426B">
        <w:rPr>
          <w:b/>
        </w:rPr>
        <w:t>10</w:t>
      </w:r>
      <w:r w:rsidRPr="0015426B">
        <w:rPr>
          <w:b/>
        </w:rPr>
        <w:t>:</w:t>
      </w:r>
      <w:r w:rsidRPr="003032B1">
        <w:t xml:space="preserve"> CVs Eleanor Hitchman and Dr Shameran Slewa-Younan</w:t>
      </w:r>
    </w:p>
    <w:p w14:paraId="01DF3670" w14:textId="77777777" w:rsidR="00D7308B" w:rsidRPr="003032B1" w:rsidRDefault="00D7308B" w:rsidP="00D7308B">
      <w:pPr>
        <w:spacing w:after="0"/>
        <w:rPr>
          <w:rFonts w:cs="Times New Roman"/>
          <w:snapToGrid w:val="0"/>
          <w:lang w:val="en-AU"/>
        </w:rPr>
      </w:pPr>
    </w:p>
    <w:p w14:paraId="6B381C1C" w14:textId="77777777" w:rsidR="00D7308B" w:rsidRPr="003032B1" w:rsidRDefault="00D7308B" w:rsidP="00D7308B">
      <w:pPr>
        <w:spacing w:after="0"/>
        <w:rPr>
          <w:rFonts w:cs="Times New Roman"/>
          <w:snapToGrid w:val="0"/>
          <w:lang w:val="en-AU"/>
        </w:rPr>
      </w:pPr>
      <w:r w:rsidRPr="003032B1">
        <w:rPr>
          <w:rFonts w:cs="Times New Roman"/>
          <w:snapToGrid w:val="0"/>
          <w:lang w:val="en-AU"/>
        </w:rPr>
        <w:object w:dxaOrig="1513" w:dyaOrig="960" w14:anchorId="2533F62D">
          <v:shape id="_x0000_i1037" type="#_x0000_t75" style="width:75.6pt;height:48pt" o:ole="">
            <v:imagedata r:id="rId35" o:title=""/>
          </v:shape>
          <o:OLEObject Type="Embed" ProgID="Word.Document.8" ShapeID="_x0000_i1037" DrawAspect="Icon" ObjectID="_1574241176" r:id="rId36">
            <o:FieldCodes>\s</o:FieldCodes>
          </o:OLEObject>
        </w:object>
      </w:r>
      <w:r w:rsidRPr="003032B1">
        <w:rPr>
          <w:rFonts w:cs="Times New Roman"/>
          <w:snapToGrid w:val="0"/>
          <w:lang w:val="en-AU"/>
        </w:rPr>
        <w:object w:dxaOrig="1513" w:dyaOrig="960" w14:anchorId="5577DAB0">
          <v:shape id="_x0000_i1038" type="#_x0000_t75" style="width:75.6pt;height:48pt" o:ole="">
            <v:imagedata r:id="rId37" o:title=""/>
          </v:shape>
          <o:OLEObject Type="Embed" ProgID="Word.Document.12" ShapeID="_x0000_i1038" DrawAspect="Icon" ObjectID="_1574241177" r:id="rId38">
            <o:FieldCodes>\s</o:FieldCodes>
          </o:OLEObject>
        </w:object>
      </w:r>
    </w:p>
    <w:p w14:paraId="629B4B91" w14:textId="77777777" w:rsidR="00D7308B" w:rsidRPr="00EB79C4" w:rsidRDefault="00D7308B" w:rsidP="00D7308B">
      <w:pPr>
        <w:spacing w:after="0"/>
      </w:pPr>
    </w:p>
    <w:p w14:paraId="5672F9A0" w14:textId="77777777" w:rsidR="00874BB2" w:rsidRPr="00874BB2" w:rsidRDefault="00874BB2" w:rsidP="005B557F">
      <w:pPr>
        <w:spacing w:after="0"/>
        <w:rPr>
          <w:b/>
          <w:sz w:val="24"/>
          <w:szCs w:val="24"/>
        </w:rPr>
      </w:pPr>
    </w:p>
    <w:p w14:paraId="73AF6DEC" w14:textId="499B666A" w:rsidR="00C556EF" w:rsidRPr="006E0D8E" w:rsidRDefault="00C556EF" w:rsidP="005B557F">
      <w:pPr>
        <w:spacing w:after="0"/>
      </w:pPr>
    </w:p>
    <w:sectPr w:rsidR="00C556EF" w:rsidRPr="006E0D8E" w:rsidSect="00A573B2">
      <w:footerReference w:type="default" r:id="rId39"/>
      <w:pgSz w:w="11906" w:h="17338"/>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C1026" w14:textId="77777777" w:rsidR="007E6221" w:rsidRDefault="007E6221" w:rsidP="00A573B2">
      <w:pPr>
        <w:spacing w:after="0" w:line="240" w:lineRule="auto"/>
      </w:pPr>
      <w:r>
        <w:separator/>
      </w:r>
    </w:p>
  </w:endnote>
  <w:endnote w:type="continuationSeparator" w:id="0">
    <w:p w14:paraId="7FF5C101" w14:textId="77777777" w:rsidR="007E6221" w:rsidRDefault="007E6221" w:rsidP="00A5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ansation-Regular">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361326"/>
      <w:docPartObj>
        <w:docPartGallery w:val="Page Numbers (Bottom of Page)"/>
        <w:docPartUnique/>
      </w:docPartObj>
    </w:sdtPr>
    <w:sdtEndPr>
      <w:rPr>
        <w:noProof/>
      </w:rPr>
    </w:sdtEndPr>
    <w:sdtContent>
      <w:p w14:paraId="6734B871" w14:textId="0CAFC3C3" w:rsidR="008E61A3" w:rsidRDefault="008E61A3">
        <w:pPr>
          <w:pStyle w:val="Footer"/>
          <w:jc w:val="right"/>
        </w:pPr>
        <w:r>
          <w:fldChar w:fldCharType="begin"/>
        </w:r>
        <w:r>
          <w:instrText xml:space="preserve"> PAGE   \* MERGEFORMAT </w:instrText>
        </w:r>
        <w:r>
          <w:fldChar w:fldCharType="separate"/>
        </w:r>
        <w:r w:rsidR="004037E1">
          <w:rPr>
            <w:noProof/>
          </w:rPr>
          <w:t>1</w:t>
        </w:r>
        <w:r>
          <w:rPr>
            <w:noProof/>
          </w:rPr>
          <w:fldChar w:fldCharType="end"/>
        </w:r>
      </w:p>
    </w:sdtContent>
  </w:sdt>
  <w:p w14:paraId="6C94B5B8" w14:textId="77777777" w:rsidR="008E61A3" w:rsidRDefault="008E6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C653E" w14:textId="77777777" w:rsidR="007E6221" w:rsidRDefault="007E6221" w:rsidP="00A573B2">
      <w:pPr>
        <w:spacing w:after="0" w:line="240" w:lineRule="auto"/>
      </w:pPr>
      <w:r>
        <w:separator/>
      </w:r>
    </w:p>
  </w:footnote>
  <w:footnote w:type="continuationSeparator" w:id="0">
    <w:p w14:paraId="6993A41F" w14:textId="77777777" w:rsidR="007E6221" w:rsidRDefault="007E6221" w:rsidP="00A573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48EF"/>
    <w:multiLevelType w:val="multilevel"/>
    <w:tmpl w:val="70FA89E0"/>
    <w:lvl w:ilvl="0">
      <w:start w:val="10"/>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5CF672A"/>
    <w:multiLevelType w:val="multilevel"/>
    <w:tmpl w:val="E85A5D44"/>
    <w:lvl w:ilvl="0">
      <w:start w:val="10"/>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03F520F"/>
    <w:multiLevelType w:val="multilevel"/>
    <w:tmpl w:val="A2E828EC"/>
    <w:lvl w:ilvl="0">
      <w:start w:val="11"/>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0E66082"/>
    <w:multiLevelType w:val="multilevel"/>
    <w:tmpl w:val="3184F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26F2770"/>
    <w:multiLevelType w:val="hybridMultilevel"/>
    <w:tmpl w:val="35E86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24B85"/>
    <w:multiLevelType w:val="multilevel"/>
    <w:tmpl w:val="F086D6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D72EC1"/>
    <w:multiLevelType w:val="hybridMultilevel"/>
    <w:tmpl w:val="B5285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D73D1B"/>
    <w:multiLevelType w:val="hybridMultilevel"/>
    <w:tmpl w:val="7696D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A265F"/>
    <w:multiLevelType w:val="hybridMultilevel"/>
    <w:tmpl w:val="87BCB9A8"/>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BD90E41"/>
    <w:multiLevelType w:val="hybridMultilevel"/>
    <w:tmpl w:val="F6B2D2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2629C3"/>
    <w:multiLevelType w:val="hybridMultilevel"/>
    <w:tmpl w:val="BD58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D025A5"/>
    <w:multiLevelType w:val="multilevel"/>
    <w:tmpl w:val="34308B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0C26AF0"/>
    <w:multiLevelType w:val="hybridMultilevel"/>
    <w:tmpl w:val="E94E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764059"/>
    <w:multiLevelType w:val="hybridMultilevel"/>
    <w:tmpl w:val="E4F06552"/>
    <w:lvl w:ilvl="0" w:tplc="0409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D346878"/>
    <w:multiLevelType w:val="hybridMultilevel"/>
    <w:tmpl w:val="2EB4F51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C943F4"/>
    <w:multiLevelType w:val="hybridMultilevel"/>
    <w:tmpl w:val="E8F4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D8016F"/>
    <w:multiLevelType w:val="hybridMultilevel"/>
    <w:tmpl w:val="3BEA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2F13D9"/>
    <w:multiLevelType w:val="hybridMultilevel"/>
    <w:tmpl w:val="5D2A9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B17E11"/>
    <w:multiLevelType w:val="hybridMultilevel"/>
    <w:tmpl w:val="4B927A06"/>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D94D9C"/>
    <w:multiLevelType w:val="multilevel"/>
    <w:tmpl w:val="DBA6FF5E"/>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76FD1980"/>
    <w:multiLevelType w:val="hybridMultilevel"/>
    <w:tmpl w:val="A5728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9E531B"/>
    <w:multiLevelType w:val="hybridMultilevel"/>
    <w:tmpl w:val="2632A2B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D7370FC"/>
    <w:multiLevelType w:val="hybridMultilevel"/>
    <w:tmpl w:val="6144C9C8"/>
    <w:lvl w:ilvl="0" w:tplc="0409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16"/>
  </w:num>
  <w:num w:numId="4">
    <w:abstractNumId w:val="12"/>
  </w:num>
  <w:num w:numId="5">
    <w:abstractNumId w:val="15"/>
  </w:num>
  <w:num w:numId="6">
    <w:abstractNumId w:val="21"/>
  </w:num>
  <w:num w:numId="7">
    <w:abstractNumId w:val="22"/>
  </w:num>
  <w:num w:numId="8">
    <w:abstractNumId w:val="13"/>
  </w:num>
  <w:num w:numId="9">
    <w:abstractNumId w:val="18"/>
  </w:num>
  <w:num w:numId="10">
    <w:abstractNumId w:val="8"/>
  </w:num>
  <w:num w:numId="11">
    <w:abstractNumId w:val="14"/>
  </w:num>
  <w:num w:numId="12">
    <w:abstractNumId w:val="11"/>
  </w:num>
  <w:num w:numId="13">
    <w:abstractNumId w:val="3"/>
  </w:num>
  <w:num w:numId="14">
    <w:abstractNumId w:val="17"/>
  </w:num>
  <w:num w:numId="15">
    <w:abstractNumId w:val="7"/>
  </w:num>
  <w:num w:numId="16">
    <w:abstractNumId w:val="6"/>
  </w:num>
  <w:num w:numId="17">
    <w:abstractNumId w:val="4"/>
  </w:num>
  <w:num w:numId="18">
    <w:abstractNumId w:val="9"/>
  </w:num>
  <w:num w:numId="19">
    <w:abstractNumId w:val="2"/>
  </w:num>
  <w:num w:numId="20">
    <w:abstractNumId w:val="0"/>
  </w:num>
  <w:num w:numId="21">
    <w:abstractNumId w:val="1"/>
  </w:num>
  <w:num w:numId="22">
    <w:abstractNumId w:val="5"/>
  </w:num>
  <w:num w:numId="23">
    <w:abstractNumId w:val="10"/>
  </w:num>
  <w:numIdMacAtCleanup w:val="1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se farley">
    <w15:presenceInfo w15:providerId="Windows Live" w15:userId="60b237be01476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419"/>
    <w:rsid w:val="0000078A"/>
    <w:rsid w:val="00000BED"/>
    <w:rsid w:val="00000FC0"/>
    <w:rsid w:val="000057B3"/>
    <w:rsid w:val="00005B1E"/>
    <w:rsid w:val="000062F3"/>
    <w:rsid w:val="00007A1B"/>
    <w:rsid w:val="00010CDA"/>
    <w:rsid w:val="000120C3"/>
    <w:rsid w:val="00014EFA"/>
    <w:rsid w:val="000155DC"/>
    <w:rsid w:val="00015C73"/>
    <w:rsid w:val="00017682"/>
    <w:rsid w:val="00017C12"/>
    <w:rsid w:val="000204F0"/>
    <w:rsid w:val="00020E4A"/>
    <w:rsid w:val="00021B37"/>
    <w:rsid w:val="00022D35"/>
    <w:rsid w:val="000241F0"/>
    <w:rsid w:val="0002644A"/>
    <w:rsid w:val="000341BC"/>
    <w:rsid w:val="000347EB"/>
    <w:rsid w:val="00037E07"/>
    <w:rsid w:val="00046808"/>
    <w:rsid w:val="00051EC2"/>
    <w:rsid w:val="00052E09"/>
    <w:rsid w:val="00053BDD"/>
    <w:rsid w:val="00054665"/>
    <w:rsid w:val="000603F0"/>
    <w:rsid w:val="00060F30"/>
    <w:rsid w:val="00061228"/>
    <w:rsid w:val="0006552E"/>
    <w:rsid w:val="000676D2"/>
    <w:rsid w:val="00067A4F"/>
    <w:rsid w:val="0007064B"/>
    <w:rsid w:val="00070C8F"/>
    <w:rsid w:val="00071CFD"/>
    <w:rsid w:val="000735F8"/>
    <w:rsid w:val="00077C54"/>
    <w:rsid w:val="00081B4D"/>
    <w:rsid w:val="0008453F"/>
    <w:rsid w:val="00090D26"/>
    <w:rsid w:val="000947F2"/>
    <w:rsid w:val="000956B4"/>
    <w:rsid w:val="000958FB"/>
    <w:rsid w:val="000A083C"/>
    <w:rsid w:val="000A10B4"/>
    <w:rsid w:val="000A497A"/>
    <w:rsid w:val="000A5A0A"/>
    <w:rsid w:val="000B0503"/>
    <w:rsid w:val="000B329E"/>
    <w:rsid w:val="000B703D"/>
    <w:rsid w:val="000C1683"/>
    <w:rsid w:val="000C29C7"/>
    <w:rsid w:val="000C7AA0"/>
    <w:rsid w:val="000D1A59"/>
    <w:rsid w:val="000D1BF8"/>
    <w:rsid w:val="000D3961"/>
    <w:rsid w:val="000D45BF"/>
    <w:rsid w:val="000E6EBC"/>
    <w:rsid w:val="000F0312"/>
    <w:rsid w:val="000F21FD"/>
    <w:rsid w:val="000F26FF"/>
    <w:rsid w:val="000F339B"/>
    <w:rsid w:val="000F3A5C"/>
    <w:rsid w:val="000F628F"/>
    <w:rsid w:val="001055D9"/>
    <w:rsid w:val="001070CE"/>
    <w:rsid w:val="001104EA"/>
    <w:rsid w:val="001105A1"/>
    <w:rsid w:val="0011096A"/>
    <w:rsid w:val="0011333B"/>
    <w:rsid w:val="00123466"/>
    <w:rsid w:val="00124598"/>
    <w:rsid w:val="00125B12"/>
    <w:rsid w:val="00131A52"/>
    <w:rsid w:val="00131C15"/>
    <w:rsid w:val="00132175"/>
    <w:rsid w:val="00132E79"/>
    <w:rsid w:val="00133915"/>
    <w:rsid w:val="001360ED"/>
    <w:rsid w:val="00143193"/>
    <w:rsid w:val="001436C7"/>
    <w:rsid w:val="00144E1E"/>
    <w:rsid w:val="00146282"/>
    <w:rsid w:val="00146EA2"/>
    <w:rsid w:val="00147561"/>
    <w:rsid w:val="001509DE"/>
    <w:rsid w:val="00151F0E"/>
    <w:rsid w:val="00151F8F"/>
    <w:rsid w:val="001522D4"/>
    <w:rsid w:val="0015426B"/>
    <w:rsid w:val="001559C7"/>
    <w:rsid w:val="0015678F"/>
    <w:rsid w:val="0016104B"/>
    <w:rsid w:val="0016578C"/>
    <w:rsid w:val="001727C7"/>
    <w:rsid w:val="00175FE4"/>
    <w:rsid w:val="00176B48"/>
    <w:rsid w:val="00182ACB"/>
    <w:rsid w:val="001833F5"/>
    <w:rsid w:val="00184170"/>
    <w:rsid w:val="00185F80"/>
    <w:rsid w:val="00186209"/>
    <w:rsid w:val="001875D3"/>
    <w:rsid w:val="001923B6"/>
    <w:rsid w:val="001937CA"/>
    <w:rsid w:val="001A151C"/>
    <w:rsid w:val="001A33EC"/>
    <w:rsid w:val="001A72BE"/>
    <w:rsid w:val="001A778E"/>
    <w:rsid w:val="001B0351"/>
    <w:rsid w:val="001B20F0"/>
    <w:rsid w:val="001B404C"/>
    <w:rsid w:val="001B43E5"/>
    <w:rsid w:val="001B4AE9"/>
    <w:rsid w:val="001B60E0"/>
    <w:rsid w:val="001C0441"/>
    <w:rsid w:val="001C1797"/>
    <w:rsid w:val="001C493D"/>
    <w:rsid w:val="001C7B64"/>
    <w:rsid w:val="001D12AD"/>
    <w:rsid w:val="001D5F16"/>
    <w:rsid w:val="001D6E2B"/>
    <w:rsid w:val="001D7864"/>
    <w:rsid w:val="001D7C0E"/>
    <w:rsid w:val="001E058B"/>
    <w:rsid w:val="001E1A10"/>
    <w:rsid w:val="001E2164"/>
    <w:rsid w:val="001E2BEF"/>
    <w:rsid w:val="001E32D7"/>
    <w:rsid w:val="001E44C7"/>
    <w:rsid w:val="001E45B5"/>
    <w:rsid w:val="001E78E9"/>
    <w:rsid w:val="001E7B89"/>
    <w:rsid w:val="001F3EE9"/>
    <w:rsid w:val="002010B3"/>
    <w:rsid w:val="00202FA8"/>
    <w:rsid w:val="00203D5E"/>
    <w:rsid w:val="00205865"/>
    <w:rsid w:val="0021061F"/>
    <w:rsid w:val="002131CE"/>
    <w:rsid w:val="002155F9"/>
    <w:rsid w:val="002174DC"/>
    <w:rsid w:val="002202EC"/>
    <w:rsid w:val="00220A1D"/>
    <w:rsid w:val="0022389F"/>
    <w:rsid w:val="00225F3C"/>
    <w:rsid w:val="00230222"/>
    <w:rsid w:val="00231E39"/>
    <w:rsid w:val="00233B34"/>
    <w:rsid w:val="002354B1"/>
    <w:rsid w:val="00236E26"/>
    <w:rsid w:val="002407DD"/>
    <w:rsid w:val="00245140"/>
    <w:rsid w:val="00245C78"/>
    <w:rsid w:val="002521E7"/>
    <w:rsid w:val="00252265"/>
    <w:rsid w:val="00253102"/>
    <w:rsid w:val="00257FAD"/>
    <w:rsid w:val="00261602"/>
    <w:rsid w:val="00262385"/>
    <w:rsid w:val="00263D5A"/>
    <w:rsid w:val="002648F0"/>
    <w:rsid w:val="00265628"/>
    <w:rsid w:val="00271901"/>
    <w:rsid w:val="002745A7"/>
    <w:rsid w:val="00277B66"/>
    <w:rsid w:val="00282514"/>
    <w:rsid w:val="0028283E"/>
    <w:rsid w:val="0028398E"/>
    <w:rsid w:val="002839C1"/>
    <w:rsid w:val="002839FB"/>
    <w:rsid w:val="00283C5F"/>
    <w:rsid w:val="00283D2B"/>
    <w:rsid w:val="002843A8"/>
    <w:rsid w:val="0028442B"/>
    <w:rsid w:val="00284D4F"/>
    <w:rsid w:val="00287D94"/>
    <w:rsid w:val="002900EE"/>
    <w:rsid w:val="002961BB"/>
    <w:rsid w:val="00297490"/>
    <w:rsid w:val="002A0884"/>
    <w:rsid w:val="002A0A05"/>
    <w:rsid w:val="002A1485"/>
    <w:rsid w:val="002A5AF6"/>
    <w:rsid w:val="002A6AF5"/>
    <w:rsid w:val="002A6E79"/>
    <w:rsid w:val="002B605D"/>
    <w:rsid w:val="002B6F62"/>
    <w:rsid w:val="002C2A25"/>
    <w:rsid w:val="002C2DC3"/>
    <w:rsid w:val="002C4400"/>
    <w:rsid w:val="002C7775"/>
    <w:rsid w:val="002D021A"/>
    <w:rsid w:val="002D2154"/>
    <w:rsid w:val="002D47D4"/>
    <w:rsid w:val="002D62AF"/>
    <w:rsid w:val="002D79B8"/>
    <w:rsid w:val="002E06A6"/>
    <w:rsid w:val="002E0CCD"/>
    <w:rsid w:val="002E28AF"/>
    <w:rsid w:val="002E3503"/>
    <w:rsid w:val="002E3B61"/>
    <w:rsid w:val="002E3FBE"/>
    <w:rsid w:val="002E5562"/>
    <w:rsid w:val="002E75E7"/>
    <w:rsid w:val="002E7E27"/>
    <w:rsid w:val="002F501B"/>
    <w:rsid w:val="002F5B2A"/>
    <w:rsid w:val="002F6681"/>
    <w:rsid w:val="002F6D18"/>
    <w:rsid w:val="002F7F8D"/>
    <w:rsid w:val="00300BD4"/>
    <w:rsid w:val="00301336"/>
    <w:rsid w:val="00305E56"/>
    <w:rsid w:val="0030608A"/>
    <w:rsid w:val="00307977"/>
    <w:rsid w:val="00311111"/>
    <w:rsid w:val="00317BE1"/>
    <w:rsid w:val="003215B1"/>
    <w:rsid w:val="003217BD"/>
    <w:rsid w:val="00322F41"/>
    <w:rsid w:val="0032438B"/>
    <w:rsid w:val="00325062"/>
    <w:rsid w:val="003301CE"/>
    <w:rsid w:val="003316FA"/>
    <w:rsid w:val="00332FA6"/>
    <w:rsid w:val="00335DED"/>
    <w:rsid w:val="0034166C"/>
    <w:rsid w:val="0034227A"/>
    <w:rsid w:val="0034591D"/>
    <w:rsid w:val="00347803"/>
    <w:rsid w:val="00347D95"/>
    <w:rsid w:val="00347E2F"/>
    <w:rsid w:val="003543E4"/>
    <w:rsid w:val="0036055B"/>
    <w:rsid w:val="00362188"/>
    <w:rsid w:val="00363CCC"/>
    <w:rsid w:val="00365305"/>
    <w:rsid w:val="003672DE"/>
    <w:rsid w:val="00367EFC"/>
    <w:rsid w:val="00371348"/>
    <w:rsid w:val="00371CBC"/>
    <w:rsid w:val="00372732"/>
    <w:rsid w:val="00375CD3"/>
    <w:rsid w:val="003804C5"/>
    <w:rsid w:val="00381039"/>
    <w:rsid w:val="00381121"/>
    <w:rsid w:val="00382CF9"/>
    <w:rsid w:val="00382D3B"/>
    <w:rsid w:val="003900B2"/>
    <w:rsid w:val="00394189"/>
    <w:rsid w:val="003950C7"/>
    <w:rsid w:val="00395DC8"/>
    <w:rsid w:val="0039704E"/>
    <w:rsid w:val="003A118F"/>
    <w:rsid w:val="003A154D"/>
    <w:rsid w:val="003A1A50"/>
    <w:rsid w:val="003A28CB"/>
    <w:rsid w:val="003A2976"/>
    <w:rsid w:val="003A6CF0"/>
    <w:rsid w:val="003B018A"/>
    <w:rsid w:val="003C1BE1"/>
    <w:rsid w:val="003C34EF"/>
    <w:rsid w:val="003C6DDB"/>
    <w:rsid w:val="003D07BD"/>
    <w:rsid w:val="003D1055"/>
    <w:rsid w:val="003D1EAB"/>
    <w:rsid w:val="003D30F2"/>
    <w:rsid w:val="003D4F53"/>
    <w:rsid w:val="003D529D"/>
    <w:rsid w:val="003D5A6A"/>
    <w:rsid w:val="003D5D86"/>
    <w:rsid w:val="003E1D86"/>
    <w:rsid w:val="003E1DB0"/>
    <w:rsid w:val="003E5A91"/>
    <w:rsid w:val="003E6ED4"/>
    <w:rsid w:val="003E70EF"/>
    <w:rsid w:val="003E7F44"/>
    <w:rsid w:val="003F19B1"/>
    <w:rsid w:val="003F35CF"/>
    <w:rsid w:val="003F5A15"/>
    <w:rsid w:val="003F7DCF"/>
    <w:rsid w:val="004004A7"/>
    <w:rsid w:val="00401A08"/>
    <w:rsid w:val="00401B0C"/>
    <w:rsid w:val="00402903"/>
    <w:rsid w:val="004037E1"/>
    <w:rsid w:val="004056CE"/>
    <w:rsid w:val="004058F8"/>
    <w:rsid w:val="00407A27"/>
    <w:rsid w:val="00407F07"/>
    <w:rsid w:val="00411F94"/>
    <w:rsid w:val="00412054"/>
    <w:rsid w:val="004133A3"/>
    <w:rsid w:val="004151C4"/>
    <w:rsid w:val="0041598A"/>
    <w:rsid w:val="004173C4"/>
    <w:rsid w:val="00420855"/>
    <w:rsid w:val="00422831"/>
    <w:rsid w:val="004254D6"/>
    <w:rsid w:val="00427DA9"/>
    <w:rsid w:val="0043508D"/>
    <w:rsid w:val="00447E4E"/>
    <w:rsid w:val="00451BCB"/>
    <w:rsid w:val="00452017"/>
    <w:rsid w:val="0045263F"/>
    <w:rsid w:val="0045753B"/>
    <w:rsid w:val="00460C16"/>
    <w:rsid w:val="0046386D"/>
    <w:rsid w:val="00466055"/>
    <w:rsid w:val="004676EB"/>
    <w:rsid w:val="00471B50"/>
    <w:rsid w:val="00471C78"/>
    <w:rsid w:val="004726BB"/>
    <w:rsid w:val="004741C1"/>
    <w:rsid w:val="004747FD"/>
    <w:rsid w:val="00474D7E"/>
    <w:rsid w:val="00476407"/>
    <w:rsid w:val="00484C66"/>
    <w:rsid w:val="0048680A"/>
    <w:rsid w:val="00486A21"/>
    <w:rsid w:val="00487351"/>
    <w:rsid w:val="00487481"/>
    <w:rsid w:val="004931B4"/>
    <w:rsid w:val="004947F7"/>
    <w:rsid w:val="0049556C"/>
    <w:rsid w:val="00495FF7"/>
    <w:rsid w:val="004A0984"/>
    <w:rsid w:val="004A1204"/>
    <w:rsid w:val="004A2954"/>
    <w:rsid w:val="004A39B6"/>
    <w:rsid w:val="004A596B"/>
    <w:rsid w:val="004B16C1"/>
    <w:rsid w:val="004B2E95"/>
    <w:rsid w:val="004B33B9"/>
    <w:rsid w:val="004B3FED"/>
    <w:rsid w:val="004B499E"/>
    <w:rsid w:val="004B63AC"/>
    <w:rsid w:val="004C2987"/>
    <w:rsid w:val="004C317D"/>
    <w:rsid w:val="004C40F6"/>
    <w:rsid w:val="004C50F6"/>
    <w:rsid w:val="004C743F"/>
    <w:rsid w:val="004D36C5"/>
    <w:rsid w:val="004D7217"/>
    <w:rsid w:val="004E22F3"/>
    <w:rsid w:val="004E2946"/>
    <w:rsid w:val="004E67E8"/>
    <w:rsid w:val="004E79AC"/>
    <w:rsid w:val="004F1B13"/>
    <w:rsid w:val="004F243B"/>
    <w:rsid w:val="004F4F3A"/>
    <w:rsid w:val="004F5CCC"/>
    <w:rsid w:val="004F6522"/>
    <w:rsid w:val="00500986"/>
    <w:rsid w:val="00505C50"/>
    <w:rsid w:val="00506014"/>
    <w:rsid w:val="005079FD"/>
    <w:rsid w:val="00507B38"/>
    <w:rsid w:val="00511848"/>
    <w:rsid w:val="00512972"/>
    <w:rsid w:val="00513262"/>
    <w:rsid w:val="005132B5"/>
    <w:rsid w:val="0051462F"/>
    <w:rsid w:val="00521471"/>
    <w:rsid w:val="00521E7F"/>
    <w:rsid w:val="0052339D"/>
    <w:rsid w:val="00530060"/>
    <w:rsid w:val="00530BF8"/>
    <w:rsid w:val="00532E45"/>
    <w:rsid w:val="00533BDE"/>
    <w:rsid w:val="00536C52"/>
    <w:rsid w:val="005371B4"/>
    <w:rsid w:val="00542D30"/>
    <w:rsid w:val="00546729"/>
    <w:rsid w:val="00552301"/>
    <w:rsid w:val="005540B4"/>
    <w:rsid w:val="00555C6A"/>
    <w:rsid w:val="005575C2"/>
    <w:rsid w:val="005609D8"/>
    <w:rsid w:val="005609DF"/>
    <w:rsid w:val="00565632"/>
    <w:rsid w:val="00570E32"/>
    <w:rsid w:val="00572F7A"/>
    <w:rsid w:val="00573164"/>
    <w:rsid w:val="00574857"/>
    <w:rsid w:val="00575034"/>
    <w:rsid w:val="00576074"/>
    <w:rsid w:val="00585D7C"/>
    <w:rsid w:val="00591B49"/>
    <w:rsid w:val="005A0C96"/>
    <w:rsid w:val="005A4760"/>
    <w:rsid w:val="005A7982"/>
    <w:rsid w:val="005B1B07"/>
    <w:rsid w:val="005B2A74"/>
    <w:rsid w:val="005B364A"/>
    <w:rsid w:val="005B420F"/>
    <w:rsid w:val="005B4795"/>
    <w:rsid w:val="005B557F"/>
    <w:rsid w:val="005B6311"/>
    <w:rsid w:val="005B6556"/>
    <w:rsid w:val="005C1CB9"/>
    <w:rsid w:val="005C2486"/>
    <w:rsid w:val="005C5BDF"/>
    <w:rsid w:val="005C64B3"/>
    <w:rsid w:val="005C73F2"/>
    <w:rsid w:val="005D2288"/>
    <w:rsid w:val="005D23E3"/>
    <w:rsid w:val="005D5DD4"/>
    <w:rsid w:val="005E100E"/>
    <w:rsid w:val="005F4C05"/>
    <w:rsid w:val="005F65DC"/>
    <w:rsid w:val="006017D0"/>
    <w:rsid w:val="006054CF"/>
    <w:rsid w:val="00606D13"/>
    <w:rsid w:val="00610A7E"/>
    <w:rsid w:val="006115F9"/>
    <w:rsid w:val="00612A56"/>
    <w:rsid w:val="00612D78"/>
    <w:rsid w:val="00617B28"/>
    <w:rsid w:val="00617D81"/>
    <w:rsid w:val="00620251"/>
    <w:rsid w:val="00620CF6"/>
    <w:rsid w:val="00627D1E"/>
    <w:rsid w:val="00632287"/>
    <w:rsid w:val="00632999"/>
    <w:rsid w:val="0063761F"/>
    <w:rsid w:val="00640104"/>
    <w:rsid w:val="00641CD8"/>
    <w:rsid w:val="006422B9"/>
    <w:rsid w:val="0064447E"/>
    <w:rsid w:val="0064463E"/>
    <w:rsid w:val="006533C6"/>
    <w:rsid w:val="00655246"/>
    <w:rsid w:val="00657597"/>
    <w:rsid w:val="0066125A"/>
    <w:rsid w:val="006620AA"/>
    <w:rsid w:val="00662FC0"/>
    <w:rsid w:val="0066664C"/>
    <w:rsid w:val="00675AC8"/>
    <w:rsid w:val="0068119F"/>
    <w:rsid w:val="00683FAF"/>
    <w:rsid w:val="00685B85"/>
    <w:rsid w:val="00686A7F"/>
    <w:rsid w:val="006871F0"/>
    <w:rsid w:val="0069606E"/>
    <w:rsid w:val="00697797"/>
    <w:rsid w:val="006A1019"/>
    <w:rsid w:val="006A55E1"/>
    <w:rsid w:val="006B1941"/>
    <w:rsid w:val="006B35B7"/>
    <w:rsid w:val="006C19D3"/>
    <w:rsid w:val="006C2E61"/>
    <w:rsid w:val="006C4729"/>
    <w:rsid w:val="006C4772"/>
    <w:rsid w:val="006C6B26"/>
    <w:rsid w:val="006C6F81"/>
    <w:rsid w:val="006D4209"/>
    <w:rsid w:val="006D4495"/>
    <w:rsid w:val="006D45EA"/>
    <w:rsid w:val="006D6D65"/>
    <w:rsid w:val="006E0C86"/>
    <w:rsid w:val="006E0D8E"/>
    <w:rsid w:val="006E14B0"/>
    <w:rsid w:val="006E2579"/>
    <w:rsid w:val="006E4666"/>
    <w:rsid w:val="006E5232"/>
    <w:rsid w:val="006E785E"/>
    <w:rsid w:val="006F0E09"/>
    <w:rsid w:val="006F311F"/>
    <w:rsid w:val="006F7054"/>
    <w:rsid w:val="006F75C8"/>
    <w:rsid w:val="00702519"/>
    <w:rsid w:val="00703640"/>
    <w:rsid w:val="00704F93"/>
    <w:rsid w:val="0071001C"/>
    <w:rsid w:val="007106E4"/>
    <w:rsid w:val="00710BF9"/>
    <w:rsid w:val="0071191E"/>
    <w:rsid w:val="00712E63"/>
    <w:rsid w:val="0071359C"/>
    <w:rsid w:val="007136B5"/>
    <w:rsid w:val="00714A5A"/>
    <w:rsid w:val="00717E83"/>
    <w:rsid w:val="00720E23"/>
    <w:rsid w:val="00723FC8"/>
    <w:rsid w:val="007301D6"/>
    <w:rsid w:val="00730A55"/>
    <w:rsid w:val="0073214F"/>
    <w:rsid w:val="007343C9"/>
    <w:rsid w:val="00734894"/>
    <w:rsid w:val="00735BA6"/>
    <w:rsid w:val="007403E7"/>
    <w:rsid w:val="00744A1E"/>
    <w:rsid w:val="00747CEB"/>
    <w:rsid w:val="00750F43"/>
    <w:rsid w:val="0075554E"/>
    <w:rsid w:val="00755BD2"/>
    <w:rsid w:val="00756A51"/>
    <w:rsid w:val="007620B8"/>
    <w:rsid w:val="00762AC9"/>
    <w:rsid w:val="0076361A"/>
    <w:rsid w:val="0076370A"/>
    <w:rsid w:val="00765C9B"/>
    <w:rsid w:val="007661EA"/>
    <w:rsid w:val="00771555"/>
    <w:rsid w:val="00774499"/>
    <w:rsid w:val="00774538"/>
    <w:rsid w:val="0078016E"/>
    <w:rsid w:val="00781F84"/>
    <w:rsid w:val="00784BF1"/>
    <w:rsid w:val="00791B4F"/>
    <w:rsid w:val="0079358B"/>
    <w:rsid w:val="0079431E"/>
    <w:rsid w:val="0079512B"/>
    <w:rsid w:val="00796AFD"/>
    <w:rsid w:val="007973AC"/>
    <w:rsid w:val="007979DB"/>
    <w:rsid w:val="00797B41"/>
    <w:rsid w:val="007A1065"/>
    <w:rsid w:val="007A169D"/>
    <w:rsid w:val="007A2CF4"/>
    <w:rsid w:val="007A674E"/>
    <w:rsid w:val="007A736E"/>
    <w:rsid w:val="007B136E"/>
    <w:rsid w:val="007B198C"/>
    <w:rsid w:val="007B25B5"/>
    <w:rsid w:val="007B4419"/>
    <w:rsid w:val="007B6BAD"/>
    <w:rsid w:val="007B76ED"/>
    <w:rsid w:val="007C1BAD"/>
    <w:rsid w:val="007C34CA"/>
    <w:rsid w:val="007C3FB6"/>
    <w:rsid w:val="007C7AD3"/>
    <w:rsid w:val="007D0B3A"/>
    <w:rsid w:val="007D1F21"/>
    <w:rsid w:val="007D2B44"/>
    <w:rsid w:val="007D355E"/>
    <w:rsid w:val="007D47A9"/>
    <w:rsid w:val="007E22D5"/>
    <w:rsid w:val="007E6221"/>
    <w:rsid w:val="007E6A26"/>
    <w:rsid w:val="007E794D"/>
    <w:rsid w:val="007F0D3C"/>
    <w:rsid w:val="007F2B35"/>
    <w:rsid w:val="007F3047"/>
    <w:rsid w:val="007F509E"/>
    <w:rsid w:val="007F510B"/>
    <w:rsid w:val="007F519C"/>
    <w:rsid w:val="007F5C2A"/>
    <w:rsid w:val="007F5FEB"/>
    <w:rsid w:val="007F6DCB"/>
    <w:rsid w:val="00802190"/>
    <w:rsid w:val="008028F5"/>
    <w:rsid w:val="0080326E"/>
    <w:rsid w:val="0080412A"/>
    <w:rsid w:val="0081113B"/>
    <w:rsid w:val="00815574"/>
    <w:rsid w:val="008156A8"/>
    <w:rsid w:val="00816AB1"/>
    <w:rsid w:val="008218F7"/>
    <w:rsid w:val="008223A4"/>
    <w:rsid w:val="00822739"/>
    <w:rsid w:val="008234C1"/>
    <w:rsid w:val="00825560"/>
    <w:rsid w:val="00826881"/>
    <w:rsid w:val="00826EA5"/>
    <w:rsid w:val="00827979"/>
    <w:rsid w:val="0083096A"/>
    <w:rsid w:val="00831C1D"/>
    <w:rsid w:val="00831E5F"/>
    <w:rsid w:val="00832077"/>
    <w:rsid w:val="00834FB5"/>
    <w:rsid w:val="00841892"/>
    <w:rsid w:val="00843659"/>
    <w:rsid w:val="008449E1"/>
    <w:rsid w:val="00850C9A"/>
    <w:rsid w:val="008514EA"/>
    <w:rsid w:val="00852358"/>
    <w:rsid w:val="008523F9"/>
    <w:rsid w:val="00854524"/>
    <w:rsid w:val="00855863"/>
    <w:rsid w:val="008559E5"/>
    <w:rsid w:val="00857F9D"/>
    <w:rsid w:val="00861BEA"/>
    <w:rsid w:val="0086200B"/>
    <w:rsid w:val="00863D74"/>
    <w:rsid w:val="00867B57"/>
    <w:rsid w:val="00874BB2"/>
    <w:rsid w:val="008826CB"/>
    <w:rsid w:val="008826D3"/>
    <w:rsid w:val="008832DF"/>
    <w:rsid w:val="00885C21"/>
    <w:rsid w:val="008940AD"/>
    <w:rsid w:val="00895EB0"/>
    <w:rsid w:val="008A3E70"/>
    <w:rsid w:val="008A452F"/>
    <w:rsid w:val="008B0B2A"/>
    <w:rsid w:val="008B14B5"/>
    <w:rsid w:val="008B21BD"/>
    <w:rsid w:val="008B252A"/>
    <w:rsid w:val="008B25B7"/>
    <w:rsid w:val="008C1A4D"/>
    <w:rsid w:val="008C2213"/>
    <w:rsid w:val="008C587A"/>
    <w:rsid w:val="008C58CC"/>
    <w:rsid w:val="008C6F6A"/>
    <w:rsid w:val="008D2E75"/>
    <w:rsid w:val="008E1CA5"/>
    <w:rsid w:val="008E39C5"/>
    <w:rsid w:val="008E45AA"/>
    <w:rsid w:val="008E471D"/>
    <w:rsid w:val="008E4B24"/>
    <w:rsid w:val="008E54BC"/>
    <w:rsid w:val="008E5BB0"/>
    <w:rsid w:val="008E61A3"/>
    <w:rsid w:val="008F19AA"/>
    <w:rsid w:val="008F3ECA"/>
    <w:rsid w:val="008F5AF8"/>
    <w:rsid w:val="008F5B8F"/>
    <w:rsid w:val="008F697E"/>
    <w:rsid w:val="0090032A"/>
    <w:rsid w:val="009007E3"/>
    <w:rsid w:val="0090379E"/>
    <w:rsid w:val="009044B1"/>
    <w:rsid w:val="00905BB2"/>
    <w:rsid w:val="00906B54"/>
    <w:rsid w:val="00906C19"/>
    <w:rsid w:val="009105D5"/>
    <w:rsid w:val="00913156"/>
    <w:rsid w:val="00917EDF"/>
    <w:rsid w:val="0092180B"/>
    <w:rsid w:val="009312F8"/>
    <w:rsid w:val="009343CD"/>
    <w:rsid w:val="00937936"/>
    <w:rsid w:val="009401B8"/>
    <w:rsid w:val="0094179C"/>
    <w:rsid w:val="00944445"/>
    <w:rsid w:val="00951621"/>
    <w:rsid w:val="0095267E"/>
    <w:rsid w:val="00954C84"/>
    <w:rsid w:val="00956495"/>
    <w:rsid w:val="0095745E"/>
    <w:rsid w:val="00960BCF"/>
    <w:rsid w:val="00966CD3"/>
    <w:rsid w:val="00966EA7"/>
    <w:rsid w:val="009763EB"/>
    <w:rsid w:val="00976ECB"/>
    <w:rsid w:val="009775B3"/>
    <w:rsid w:val="009839DD"/>
    <w:rsid w:val="009844CA"/>
    <w:rsid w:val="00987FD7"/>
    <w:rsid w:val="009911FD"/>
    <w:rsid w:val="00995DEF"/>
    <w:rsid w:val="00996629"/>
    <w:rsid w:val="009A1716"/>
    <w:rsid w:val="009A20CF"/>
    <w:rsid w:val="009A3A31"/>
    <w:rsid w:val="009A44F9"/>
    <w:rsid w:val="009A4DD8"/>
    <w:rsid w:val="009A58F9"/>
    <w:rsid w:val="009A6787"/>
    <w:rsid w:val="009B0B09"/>
    <w:rsid w:val="009B23B4"/>
    <w:rsid w:val="009B6294"/>
    <w:rsid w:val="009B6D2D"/>
    <w:rsid w:val="009B7FC5"/>
    <w:rsid w:val="009C69AD"/>
    <w:rsid w:val="009D0461"/>
    <w:rsid w:val="009D2AC4"/>
    <w:rsid w:val="009D51BC"/>
    <w:rsid w:val="009D522A"/>
    <w:rsid w:val="009D77DD"/>
    <w:rsid w:val="009E094D"/>
    <w:rsid w:val="009E15FC"/>
    <w:rsid w:val="009E3E3D"/>
    <w:rsid w:val="009E4D98"/>
    <w:rsid w:val="009E6DBC"/>
    <w:rsid w:val="009E7A4B"/>
    <w:rsid w:val="009F0D80"/>
    <w:rsid w:val="009F2251"/>
    <w:rsid w:val="009F354E"/>
    <w:rsid w:val="009F4BDA"/>
    <w:rsid w:val="009F5D22"/>
    <w:rsid w:val="009F666A"/>
    <w:rsid w:val="00A00199"/>
    <w:rsid w:val="00A01E7D"/>
    <w:rsid w:val="00A023A1"/>
    <w:rsid w:val="00A05707"/>
    <w:rsid w:val="00A05753"/>
    <w:rsid w:val="00A06F05"/>
    <w:rsid w:val="00A110AD"/>
    <w:rsid w:val="00A12E79"/>
    <w:rsid w:val="00A208C2"/>
    <w:rsid w:val="00A22558"/>
    <w:rsid w:val="00A235A8"/>
    <w:rsid w:val="00A24135"/>
    <w:rsid w:val="00A27266"/>
    <w:rsid w:val="00A27773"/>
    <w:rsid w:val="00A27FFB"/>
    <w:rsid w:val="00A31399"/>
    <w:rsid w:val="00A319F1"/>
    <w:rsid w:val="00A3362A"/>
    <w:rsid w:val="00A33D44"/>
    <w:rsid w:val="00A3558A"/>
    <w:rsid w:val="00A4201D"/>
    <w:rsid w:val="00A44775"/>
    <w:rsid w:val="00A51895"/>
    <w:rsid w:val="00A54B52"/>
    <w:rsid w:val="00A55B53"/>
    <w:rsid w:val="00A568B3"/>
    <w:rsid w:val="00A573B2"/>
    <w:rsid w:val="00A6130E"/>
    <w:rsid w:val="00A625C9"/>
    <w:rsid w:val="00A62C32"/>
    <w:rsid w:val="00A63F02"/>
    <w:rsid w:val="00A67E69"/>
    <w:rsid w:val="00A709D2"/>
    <w:rsid w:val="00A7131E"/>
    <w:rsid w:val="00A73306"/>
    <w:rsid w:val="00A74113"/>
    <w:rsid w:val="00A744DF"/>
    <w:rsid w:val="00A76E90"/>
    <w:rsid w:val="00A82C5E"/>
    <w:rsid w:val="00A841DC"/>
    <w:rsid w:val="00A84D61"/>
    <w:rsid w:val="00A859DA"/>
    <w:rsid w:val="00A85B47"/>
    <w:rsid w:val="00A876E7"/>
    <w:rsid w:val="00A87BEB"/>
    <w:rsid w:val="00A90599"/>
    <w:rsid w:val="00A90DC2"/>
    <w:rsid w:val="00A93F45"/>
    <w:rsid w:val="00AA05C2"/>
    <w:rsid w:val="00AA2180"/>
    <w:rsid w:val="00AA24E9"/>
    <w:rsid w:val="00AA25BF"/>
    <w:rsid w:val="00AA2730"/>
    <w:rsid w:val="00AA4ABF"/>
    <w:rsid w:val="00AB1021"/>
    <w:rsid w:val="00AB192E"/>
    <w:rsid w:val="00AB2634"/>
    <w:rsid w:val="00AB4A36"/>
    <w:rsid w:val="00AB4D4D"/>
    <w:rsid w:val="00AC1F26"/>
    <w:rsid w:val="00AC28BC"/>
    <w:rsid w:val="00AC5406"/>
    <w:rsid w:val="00AC7730"/>
    <w:rsid w:val="00AD060B"/>
    <w:rsid w:val="00AD1C7C"/>
    <w:rsid w:val="00AD253B"/>
    <w:rsid w:val="00AD3562"/>
    <w:rsid w:val="00AD6B26"/>
    <w:rsid w:val="00AD72C6"/>
    <w:rsid w:val="00AE0198"/>
    <w:rsid w:val="00AE1D98"/>
    <w:rsid w:val="00AE20D0"/>
    <w:rsid w:val="00AE640C"/>
    <w:rsid w:val="00AE6E2B"/>
    <w:rsid w:val="00AF1731"/>
    <w:rsid w:val="00AF261D"/>
    <w:rsid w:val="00AF375E"/>
    <w:rsid w:val="00AF3889"/>
    <w:rsid w:val="00AF73CA"/>
    <w:rsid w:val="00B0235C"/>
    <w:rsid w:val="00B033BF"/>
    <w:rsid w:val="00B03954"/>
    <w:rsid w:val="00B0398F"/>
    <w:rsid w:val="00B07B2E"/>
    <w:rsid w:val="00B12BE4"/>
    <w:rsid w:val="00B144F0"/>
    <w:rsid w:val="00B153A2"/>
    <w:rsid w:val="00B161DC"/>
    <w:rsid w:val="00B174C1"/>
    <w:rsid w:val="00B17BA1"/>
    <w:rsid w:val="00B2072D"/>
    <w:rsid w:val="00B2149A"/>
    <w:rsid w:val="00B2192F"/>
    <w:rsid w:val="00B22F3C"/>
    <w:rsid w:val="00B2386A"/>
    <w:rsid w:val="00B25EDF"/>
    <w:rsid w:val="00B26552"/>
    <w:rsid w:val="00B27CB4"/>
    <w:rsid w:val="00B30035"/>
    <w:rsid w:val="00B31382"/>
    <w:rsid w:val="00B3427B"/>
    <w:rsid w:val="00B35DBA"/>
    <w:rsid w:val="00B400E1"/>
    <w:rsid w:val="00B419F5"/>
    <w:rsid w:val="00B422F1"/>
    <w:rsid w:val="00B42763"/>
    <w:rsid w:val="00B42EED"/>
    <w:rsid w:val="00B44D70"/>
    <w:rsid w:val="00B463FF"/>
    <w:rsid w:val="00B5024F"/>
    <w:rsid w:val="00B522B9"/>
    <w:rsid w:val="00B52A39"/>
    <w:rsid w:val="00B548DF"/>
    <w:rsid w:val="00B56187"/>
    <w:rsid w:val="00B56282"/>
    <w:rsid w:val="00B56A12"/>
    <w:rsid w:val="00B57DA4"/>
    <w:rsid w:val="00B60D94"/>
    <w:rsid w:val="00B6351A"/>
    <w:rsid w:val="00B71B96"/>
    <w:rsid w:val="00B730A5"/>
    <w:rsid w:val="00B7678A"/>
    <w:rsid w:val="00B8259F"/>
    <w:rsid w:val="00B85F4C"/>
    <w:rsid w:val="00B8658F"/>
    <w:rsid w:val="00B87AF8"/>
    <w:rsid w:val="00B90E0B"/>
    <w:rsid w:val="00B931A5"/>
    <w:rsid w:val="00B931FE"/>
    <w:rsid w:val="00B94038"/>
    <w:rsid w:val="00B943B6"/>
    <w:rsid w:val="00B94AB1"/>
    <w:rsid w:val="00B94D95"/>
    <w:rsid w:val="00B97AE3"/>
    <w:rsid w:val="00BA126B"/>
    <w:rsid w:val="00BA2EF6"/>
    <w:rsid w:val="00BA3F22"/>
    <w:rsid w:val="00BA5FA5"/>
    <w:rsid w:val="00BA66E3"/>
    <w:rsid w:val="00BB0776"/>
    <w:rsid w:val="00BB094C"/>
    <w:rsid w:val="00BB297D"/>
    <w:rsid w:val="00BB4CCF"/>
    <w:rsid w:val="00BB5A6A"/>
    <w:rsid w:val="00BB7507"/>
    <w:rsid w:val="00BB7F2B"/>
    <w:rsid w:val="00BC335C"/>
    <w:rsid w:val="00BC39B1"/>
    <w:rsid w:val="00BC45B8"/>
    <w:rsid w:val="00BC468C"/>
    <w:rsid w:val="00BC4D2B"/>
    <w:rsid w:val="00BD00E7"/>
    <w:rsid w:val="00BD0BE2"/>
    <w:rsid w:val="00BD1887"/>
    <w:rsid w:val="00BD207A"/>
    <w:rsid w:val="00BD25F2"/>
    <w:rsid w:val="00BD353E"/>
    <w:rsid w:val="00BD41F9"/>
    <w:rsid w:val="00BD6B22"/>
    <w:rsid w:val="00BD79CB"/>
    <w:rsid w:val="00BE0A8A"/>
    <w:rsid w:val="00BE37C3"/>
    <w:rsid w:val="00BE5226"/>
    <w:rsid w:val="00BE57A4"/>
    <w:rsid w:val="00BF0825"/>
    <w:rsid w:val="00BF3B01"/>
    <w:rsid w:val="00BF540A"/>
    <w:rsid w:val="00C025BA"/>
    <w:rsid w:val="00C0359C"/>
    <w:rsid w:val="00C03AE2"/>
    <w:rsid w:val="00C04BA4"/>
    <w:rsid w:val="00C06A9C"/>
    <w:rsid w:val="00C070EB"/>
    <w:rsid w:val="00C1031F"/>
    <w:rsid w:val="00C12A72"/>
    <w:rsid w:val="00C12E20"/>
    <w:rsid w:val="00C1371B"/>
    <w:rsid w:val="00C15BDE"/>
    <w:rsid w:val="00C16759"/>
    <w:rsid w:val="00C2069C"/>
    <w:rsid w:val="00C23EC5"/>
    <w:rsid w:val="00C24C7E"/>
    <w:rsid w:val="00C252C4"/>
    <w:rsid w:val="00C2690E"/>
    <w:rsid w:val="00C30E0F"/>
    <w:rsid w:val="00C3167C"/>
    <w:rsid w:val="00C32EAF"/>
    <w:rsid w:val="00C33558"/>
    <w:rsid w:val="00C33709"/>
    <w:rsid w:val="00C34A5C"/>
    <w:rsid w:val="00C37A06"/>
    <w:rsid w:val="00C4115A"/>
    <w:rsid w:val="00C41763"/>
    <w:rsid w:val="00C4196B"/>
    <w:rsid w:val="00C42AEF"/>
    <w:rsid w:val="00C44DEB"/>
    <w:rsid w:val="00C4537E"/>
    <w:rsid w:val="00C45C70"/>
    <w:rsid w:val="00C46966"/>
    <w:rsid w:val="00C50E6E"/>
    <w:rsid w:val="00C5234D"/>
    <w:rsid w:val="00C5281E"/>
    <w:rsid w:val="00C52C01"/>
    <w:rsid w:val="00C53D64"/>
    <w:rsid w:val="00C556EF"/>
    <w:rsid w:val="00C562EF"/>
    <w:rsid w:val="00C576EC"/>
    <w:rsid w:val="00C579D3"/>
    <w:rsid w:val="00C6159D"/>
    <w:rsid w:val="00C61B1B"/>
    <w:rsid w:val="00C633C9"/>
    <w:rsid w:val="00C63796"/>
    <w:rsid w:val="00C637B4"/>
    <w:rsid w:val="00C6393C"/>
    <w:rsid w:val="00C64AE4"/>
    <w:rsid w:val="00C65287"/>
    <w:rsid w:val="00C67CE6"/>
    <w:rsid w:val="00C70794"/>
    <w:rsid w:val="00C73CB8"/>
    <w:rsid w:val="00C73DF7"/>
    <w:rsid w:val="00C73F07"/>
    <w:rsid w:val="00C740A2"/>
    <w:rsid w:val="00C77502"/>
    <w:rsid w:val="00C829BA"/>
    <w:rsid w:val="00C84218"/>
    <w:rsid w:val="00C858E5"/>
    <w:rsid w:val="00C85EFC"/>
    <w:rsid w:val="00C86585"/>
    <w:rsid w:val="00C91BDA"/>
    <w:rsid w:val="00C92219"/>
    <w:rsid w:val="00C92D2F"/>
    <w:rsid w:val="00C94AC2"/>
    <w:rsid w:val="00C95A71"/>
    <w:rsid w:val="00C9781A"/>
    <w:rsid w:val="00CA1295"/>
    <w:rsid w:val="00CA2026"/>
    <w:rsid w:val="00CA35AA"/>
    <w:rsid w:val="00CA43A3"/>
    <w:rsid w:val="00CA6BAB"/>
    <w:rsid w:val="00CA77A5"/>
    <w:rsid w:val="00CB2CCC"/>
    <w:rsid w:val="00CB3303"/>
    <w:rsid w:val="00CB4498"/>
    <w:rsid w:val="00CB52F6"/>
    <w:rsid w:val="00CC2B3A"/>
    <w:rsid w:val="00CC72E9"/>
    <w:rsid w:val="00CD6762"/>
    <w:rsid w:val="00CE0102"/>
    <w:rsid w:val="00CE04E1"/>
    <w:rsid w:val="00CE0EC4"/>
    <w:rsid w:val="00CE3EB6"/>
    <w:rsid w:val="00CE4029"/>
    <w:rsid w:val="00CE6955"/>
    <w:rsid w:val="00CF026E"/>
    <w:rsid w:val="00CF4B24"/>
    <w:rsid w:val="00CF52B9"/>
    <w:rsid w:val="00CF5693"/>
    <w:rsid w:val="00CF6DCF"/>
    <w:rsid w:val="00CF7FF0"/>
    <w:rsid w:val="00D00AAC"/>
    <w:rsid w:val="00D01BE4"/>
    <w:rsid w:val="00D03305"/>
    <w:rsid w:val="00D047E8"/>
    <w:rsid w:val="00D06A14"/>
    <w:rsid w:val="00D118E6"/>
    <w:rsid w:val="00D11C48"/>
    <w:rsid w:val="00D165CD"/>
    <w:rsid w:val="00D20D52"/>
    <w:rsid w:val="00D22DF6"/>
    <w:rsid w:val="00D25E4C"/>
    <w:rsid w:val="00D26AA1"/>
    <w:rsid w:val="00D277FD"/>
    <w:rsid w:val="00D31957"/>
    <w:rsid w:val="00D328C8"/>
    <w:rsid w:val="00D3440D"/>
    <w:rsid w:val="00D3633B"/>
    <w:rsid w:val="00D41520"/>
    <w:rsid w:val="00D4374A"/>
    <w:rsid w:val="00D47D0B"/>
    <w:rsid w:val="00D50783"/>
    <w:rsid w:val="00D508B9"/>
    <w:rsid w:val="00D51513"/>
    <w:rsid w:val="00D53F9D"/>
    <w:rsid w:val="00D54E63"/>
    <w:rsid w:val="00D55473"/>
    <w:rsid w:val="00D56436"/>
    <w:rsid w:val="00D5799C"/>
    <w:rsid w:val="00D600B3"/>
    <w:rsid w:val="00D60623"/>
    <w:rsid w:val="00D6319C"/>
    <w:rsid w:val="00D64AAB"/>
    <w:rsid w:val="00D70074"/>
    <w:rsid w:val="00D7308B"/>
    <w:rsid w:val="00D73DDF"/>
    <w:rsid w:val="00D73E3A"/>
    <w:rsid w:val="00D74730"/>
    <w:rsid w:val="00D751B3"/>
    <w:rsid w:val="00D77EB5"/>
    <w:rsid w:val="00D83BD0"/>
    <w:rsid w:val="00D83F70"/>
    <w:rsid w:val="00D85586"/>
    <w:rsid w:val="00D85EA0"/>
    <w:rsid w:val="00D93E13"/>
    <w:rsid w:val="00D9530C"/>
    <w:rsid w:val="00D95464"/>
    <w:rsid w:val="00DA015B"/>
    <w:rsid w:val="00DA3CD2"/>
    <w:rsid w:val="00DA4224"/>
    <w:rsid w:val="00DB13E2"/>
    <w:rsid w:val="00DB15DA"/>
    <w:rsid w:val="00DB22AE"/>
    <w:rsid w:val="00DB35A0"/>
    <w:rsid w:val="00DB6065"/>
    <w:rsid w:val="00DB649B"/>
    <w:rsid w:val="00DB7364"/>
    <w:rsid w:val="00DB7E7A"/>
    <w:rsid w:val="00DC167B"/>
    <w:rsid w:val="00DC1C93"/>
    <w:rsid w:val="00DC2959"/>
    <w:rsid w:val="00DC6480"/>
    <w:rsid w:val="00DD1C62"/>
    <w:rsid w:val="00DD48AA"/>
    <w:rsid w:val="00DD5AF4"/>
    <w:rsid w:val="00DD5F9D"/>
    <w:rsid w:val="00DD614F"/>
    <w:rsid w:val="00DD7655"/>
    <w:rsid w:val="00DD7680"/>
    <w:rsid w:val="00DD7F27"/>
    <w:rsid w:val="00DE09B7"/>
    <w:rsid w:val="00DE0F48"/>
    <w:rsid w:val="00DE21D0"/>
    <w:rsid w:val="00DE2641"/>
    <w:rsid w:val="00DE36E9"/>
    <w:rsid w:val="00DE44A9"/>
    <w:rsid w:val="00DE4EF0"/>
    <w:rsid w:val="00DE696D"/>
    <w:rsid w:val="00DE7062"/>
    <w:rsid w:val="00DF0C10"/>
    <w:rsid w:val="00DF2944"/>
    <w:rsid w:val="00DF58DD"/>
    <w:rsid w:val="00DF77E3"/>
    <w:rsid w:val="00E0008F"/>
    <w:rsid w:val="00E0036A"/>
    <w:rsid w:val="00E003BB"/>
    <w:rsid w:val="00E010C7"/>
    <w:rsid w:val="00E01BDE"/>
    <w:rsid w:val="00E027B2"/>
    <w:rsid w:val="00E035EC"/>
    <w:rsid w:val="00E0364C"/>
    <w:rsid w:val="00E042CA"/>
    <w:rsid w:val="00E04E30"/>
    <w:rsid w:val="00E06249"/>
    <w:rsid w:val="00E100E7"/>
    <w:rsid w:val="00E1061D"/>
    <w:rsid w:val="00E12120"/>
    <w:rsid w:val="00E12A48"/>
    <w:rsid w:val="00E12E6E"/>
    <w:rsid w:val="00E15B73"/>
    <w:rsid w:val="00E203BF"/>
    <w:rsid w:val="00E20E60"/>
    <w:rsid w:val="00E2397F"/>
    <w:rsid w:val="00E23B6A"/>
    <w:rsid w:val="00E247DD"/>
    <w:rsid w:val="00E248C6"/>
    <w:rsid w:val="00E25B84"/>
    <w:rsid w:val="00E27337"/>
    <w:rsid w:val="00E2733E"/>
    <w:rsid w:val="00E31AA3"/>
    <w:rsid w:val="00E3449A"/>
    <w:rsid w:val="00E34657"/>
    <w:rsid w:val="00E35AC0"/>
    <w:rsid w:val="00E35D0E"/>
    <w:rsid w:val="00E374C5"/>
    <w:rsid w:val="00E423FF"/>
    <w:rsid w:val="00E44C3E"/>
    <w:rsid w:val="00E44D58"/>
    <w:rsid w:val="00E44E6A"/>
    <w:rsid w:val="00E45358"/>
    <w:rsid w:val="00E521D3"/>
    <w:rsid w:val="00E55657"/>
    <w:rsid w:val="00E56E36"/>
    <w:rsid w:val="00E616FD"/>
    <w:rsid w:val="00E63474"/>
    <w:rsid w:val="00E6457B"/>
    <w:rsid w:val="00E6633A"/>
    <w:rsid w:val="00E672D3"/>
    <w:rsid w:val="00E6761C"/>
    <w:rsid w:val="00E73CF8"/>
    <w:rsid w:val="00E7548B"/>
    <w:rsid w:val="00E7693C"/>
    <w:rsid w:val="00E800EB"/>
    <w:rsid w:val="00E92E0F"/>
    <w:rsid w:val="00E9401F"/>
    <w:rsid w:val="00EA3437"/>
    <w:rsid w:val="00EA4366"/>
    <w:rsid w:val="00EA4C16"/>
    <w:rsid w:val="00EA5115"/>
    <w:rsid w:val="00EA54D7"/>
    <w:rsid w:val="00EA7711"/>
    <w:rsid w:val="00EB0800"/>
    <w:rsid w:val="00EB4EB4"/>
    <w:rsid w:val="00EB5556"/>
    <w:rsid w:val="00EB5F69"/>
    <w:rsid w:val="00EB61D7"/>
    <w:rsid w:val="00EC05F5"/>
    <w:rsid w:val="00ED1582"/>
    <w:rsid w:val="00ED2D8E"/>
    <w:rsid w:val="00ED2E92"/>
    <w:rsid w:val="00ED32CF"/>
    <w:rsid w:val="00ED556D"/>
    <w:rsid w:val="00ED7B02"/>
    <w:rsid w:val="00EE1874"/>
    <w:rsid w:val="00EE7E57"/>
    <w:rsid w:val="00EF09FE"/>
    <w:rsid w:val="00EF0E8C"/>
    <w:rsid w:val="00EF2E07"/>
    <w:rsid w:val="00EF3066"/>
    <w:rsid w:val="00EF448C"/>
    <w:rsid w:val="00EF5F15"/>
    <w:rsid w:val="00F014FF"/>
    <w:rsid w:val="00F01FE0"/>
    <w:rsid w:val="00F03D85"/>
    <w:rsid w:val="00F043DB"/>
    <w:rsid w:val="00F05364"/>
    <w:rsid w:val="00F05A26"/>
    <w:rsid w:val="00F118D0"/>
    <w:rsid w:val="00F12BAE"/>
    <w:rsid w:val="00F1409E"/>
    <w:rsid w:val="00F1421E"/>
    <w:rsid w:val="00F14FC9"/>
    <w:rsid w:val="00F15B9F"/>
    <w:rsid w:val="00F15FD8"/>
    <w:rsid w:val="00F22E49"/>
    <w:rsid w:val="00F239F3"/>
    <w:rsid w:val="00F2658C"/>
    <w:rsid w:val="00F30103"/>
    <w:rsid w:val="00F30128"/>
    <w:rsid w:val="00F32C53"/>
    <w:rsid w:val="00F33868"/>
    <w:rsid w:val="00F3491E"/>
    <w:rsid w:val="00F34C2E"/>
    <w:rsid w:val="00F424DD"/>
    <w:rsid w:val="00F4661E"/>
    <w:rsid w:val="00F47777"/>
    <w:rsid w:val="00F502B2"/>
    <w:rsid w:val="00F50701"/>
    <w:rsid w:val="00F50CDC"/>
    <w:rsid w:val="00F50F68"/>
    <w:rsid w:val="00F55694"/>
    <w:rsid w:val="00F56545"/>
    <w:rsid w:val="00F56DC6"/>
    <w:rsid w:val="00F56DCC"/>
    <w:rsid w:val="00F56FE9"/>
    <w:rsid w:val="00F60E7A"/>
    <w:rsid w:val="00F611B2"/>
    <w:rsid w:val="00F61613"/>
    <w:rsid w:val="00F632E1"/>
    <w:rsid w:val="00F64119"/>
    <w:rsid w:val="00F64313"/>
    <w:rsid w:val="00F6582E"/>
    <w:rsid w:val="00F66411"/>
    <w:rsid w:val="00F66735"/>
    <w:rsid w:val="00F7103E"/>
    <w:rsid w:val="00F768B4"/>
    <w:rsid w:val="00F807DE"/>
    <w:rsid w:val="00F82C01"/>
    <w:rsid w:val="00F83869"/>
    <w:rsid w:val="00F86946"/>
    <w:rsid w:val="00F922B1"/>
    <w:rsid w:val="00F94291"/>
    <w:rsid w:val="00F966B5"/>
    <w:rsid w:val="00FA697F"/>
    <w:rsid w:val="00FA768D"/>
    <w:rsid w:val="00FB1DEC"/>
    <w:rsid w:val="00FB3EF5"/>
    <w:rsid w:val="00FB4058"/>
    <w:rsid w:val="00FB5DCC"/>
    <w:rsid w:val="00FC00DF"/>
    <w:rsid w:val="00FC025B"/>
    <w:rsid w:val="00FC1D31"/>
    <w:rsid w:val="00FC4C54"/>
    <w:rsid w:val="00FC4CF0"/>
    <w:rsid w:val="00FC5952"/>
    <w:rsid w:val="00FC7135"/>
    <w:rsid w:val="00FC72A1"/>
    <w:rsid w:val="00FC7E62"/>
    <w:rsid w:val="00FD27FE"/>
    <w:rsid w:val="00FD5AC4"/>
    <w:rsid w:val="00FD77CA"/>
    <w:rsid w:val="00FE06A6"/>
    <w:rsid w:val="00FE44C8"/>
    <w:rsid w:val="00FE6DCB"/>
    <w:rsid w:val="00FE7750"/>
    <w:rsid w:val="00FF1291"/>
    <w:rsid w:val="00FF41DA"/>
    <w:rsid w:val="00FF5A7A"/>
    <w:rsid w:val="00FF608B"/>
    <w:rsid w:val="00FF6553"/>
    <w:rsid w:val="00FF6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441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73B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73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73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573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573B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573B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3B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73B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441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7B441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B44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441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5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3B2"/>
    <w:rPr>
      <w:rFonts w:ascii="Tahoma" w:hAnsi="Tahoma" w:cs="Tahoma"/>
      <w:sz w:val="16"/>
      <w:szCs w:val="16"/>
    </w:rPr>
  </w:style>
  <w:style w:type="paragraph" w:styleId="BodyText">
    <w:name w:val="Body Text"/>
    <w:basedOn w:val="Normal"/>
    <w:link w:val="BodyTextChar"/>
    <w:semiHidden/>
    <w:rsid w:val="00A573B2"/>
    <w:pPr>
      <w:spacing w:after="0" w:line="240" w:lineRule="auto"/>
    </w:pPr>
    <w:rPr>
      <w:rFonts w:ascii="Times New Roman" w:eastAsia="Times New Roman" w:hAnsi="Times New Roman" w:cs="Times New Roman"/>
      <w:b/>
      <w:bCs/>
      <w:i/>
      <w:iCs/>
      <w:sz w:val="24"/>
      <w:szCs w:val="24"/>
      <w:lang w:val="fr-FR" w:eastAsia="fr-FR"/>
    </w:rPr>
  </w:style>
  <w:style w:type="character" w:customStyle="1" w:styleId="BodyTextChar">
    <w:name w:val="Body Text Char"/>
    <w:basedOn w:val="DefaultParagraphFont"/>
    <w:link w:val="BodyText"/>
    <w:semiHidden/>
    <w:rsid w:val="00A573B2"/>
    <w:rPr>
      <w:rFonts w:ascii="Times New Roman" w:eastAsia="Times New Roman" w:hAnsi="Times New Roman" w:cs="Times New Roman"/>
      <w:b/>
      <w:bCs/>
      <w:i/>
      <w:iCs/>
      <w:sz w:val="24"/>
      <w:szCs w:val="24"/>
      <w:lang w:val="fr-FR" w:eastAsia="fr-FR"/>
    </w:rPr>
  </w:style>
  <w:style w:type="paragraph" w:styleId="Header">
    <w:name w:val="header"/>
    <w:basedOn w:val="Normal"/>
    <w:link w:val="HeaderChar"/>
    <w:uiPriority w:val="99"/>
    <w:unhideWhenUsed/>
    <w:rsid w:val="00A5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3B2"/>
  </w:style>
  <w:style w:type="paragraph" w:styleId="Footer">
    <w:name w:val="footer"/>
    <w:basedOn w:val="Normal"/>
    <w:link w:val="FooterChar"/>
    <w:uiPriority w:val="99"/>
    <w:unhideWhenUsed/>
    <w:rsid w:val="00A5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3B2"/>
  </w:style>
  <w:style w:type="paragraph" w:styleId="NormalWeb">
    <w:name w:val="Normal (Web)"/>
    <w:basedOn w:val="Normal"/>
    <w:uiPriority w:val="99"/>
    <w:unhideWhenUsed/>
    <w:rsid w:val="00A573B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A573B2"/>
    <w:pPr>
      <w:ind w:left="720"/>
      <w:contextualSpacing/>
    </w:pPr>
  </w:style>
  <w:style w:type="character" w:customStyle="1" w:styleId="Heading2Char">
    <w:name w:val="Heading 2 Char"/>
    <w:basedOn w:val="DefaultParagraphFont"/>
    <w:link w:val="Heading2"/>
    <w:uiPriority w:val="9"/>
    <w:rsid w:val="00A573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73B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73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573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573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573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73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73B2"/>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A110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110AD"/>
    <w:rPr>
      <w:rFonts w:ascii="Times New Roman" w:eastAsia="Times New Roman" w:hAnsi="Times New Roman" w:cs="Times New Roman"/>
      <w:sz w:val="20"/>
      <w:szCs w:val="20"/>
    </w:rPr>
  </w:style>
  <w:style w:type="character" w:styleId="CommentReference">
    <w:name w:val="annotation reference"/>
    <w:uiPriority w:val="99"/>
    <w:semiHidden/>
    <w:unhideWhenUsed/>
    <w:rsid w:val="00CA77A5"/>
    <w:rPr>
      <w:rFonts w:cs="Times New Roman"/>
      <w:sz w:val="16"/>
      <w:szCs w:val="16"/>
    </w:rPr>
  </w:style>
  <w:style w:type="table" w:styleId="TableGrid">
    <w:name w:val="Table Grid"/>
    <w:basedOn w:val="TableNormal"/>
    <w:uiPriority w:val="59"/>
    <w:rsid w:val="00CA77A5"/>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Char"/>
    <w:rsid w:val="00CA77A5"/>
    <w:pPr>
      <w:widowControl w:val="0"/>
      <w:suppressAutoHyphens/>
      <w:autoSpaceDN w:val="0"/>
      <w:spacing w:after="0" w:line="240" w:lineRule="auto"/>
      <w:textAlignment w:val="baseline"/>
    </w:pPr>
    <w:rPr>
      <w:rFonts w:ascii="Liberation Serif" w:eastAsia="SimSun" w:hAnsi="Liberation Serif" w:cs="Mangal"/>
      <w:kern w:val="3"/>
      <w:sz w:val="24"/>
      <w:szCs w:val="24"/>
      <w:lang w:val="nl-NL" w:eastAsia="zh-CN" w:bidi="hi-IN"/>
    </w:rPr>
  </w:style>
  <w:style w:type="character" w:customStyle="1" w:styleId="StandardChar">
    <w:name w:val="Standard Char"/>
    <w:link w:val="Standard"/>
    <w:locked/>
    <w:rsid w:val="00CA77A5"/>
    <w:rPr>
      <w:rFonts w:ascii="Liberation Serif" w:eastAsia="SimSun" w:hAnsi="Liberation Serif" w:cs="Mangal"/>
      <w:kern w:val="3"/>
      <w:sz w:val="24"/>
      <w:szCs w:val="24"/>
      <w:lang w:val="nl-NL" w:eastAsia="zh-CN" w:bidi="hi-IN"/>
    </w:rPr>
  </w:style>
  <w:style w:type="paragraph" w:styleId="TOCHeading">
    <w:name w:val="TOC Heading"/>
    <w:basedOn w:val="Heading1"/>
    <w:next w:val="Normal"/>
    <w:uiPriority w:val="39"/>
    <w:semiHidden/>
    <w:unhideWhenUsed/>
    <w:qFormat/>
    <w:rsid w:val="00BB297D"/>
    <w:pPr>
      <w:numPr>
        <w:numId w:val="0"/>
      </w:numPr>
      <w:outlineLvl w:val="9"/>
    </w:pPr>
    <w:rPr>
      <w:lang w:eastAsia="ja-JP"/>
    </w:rPr>
  </w:style>
  <w:style w:type="paragraph" w:styleId="TOC1">
    <w:name w:val="toc 1"/>
    <w:basedOn w:val="Normal"/>
    <w:next w:val="Normal"/>
    <w:autoRedefine/>
    <w:uiPriority w:val="39"/>
    <w:unhideWhenUsed/>
    <w:rsid w:val="00BB297D"/>
    <w:pPr>
      <w:spacing w:after="100"/>
    </w:pPr>
  </w:style>
  <w:style w:type="paragraph" w:styleId="TOC2">
    <w:name w:val="toc 2"/>
    <w:basedOn w:val="Normal"/>
    <w:next w:val="Normal"/>
    <w:autoRedefine/>
    <w:uiPriority w:val="39"/>
    <w:unhideWhenUsed/>
    <w:rsid w:val="00BB297D"/>
    <w:pPr>
      <w:spacing w:after="100"/>
      <w:ind w:left="220"/>
    </w:pPr>
  </w:style>
  <w:style w:type="paragraph" w:styleId="TOC3">
    <w:name w:val="toc 3"/>
    <w:basedOn w:val="Normal"/>
    <w:next w:val="Normal"/>
    <w:autoRedefine/>
    <w:uiPriority w:val="39"/>
    <w:unhideWhenUsed/>
    <w:rsid w:val="00BB297D"/>
    <w:pPr>
      <w:spacing w:after="100"/>
      <w:ind w:left="440"/>
    </w:pPr>
  </w:style>
  <w:style w:type="character" w:styleId="Hyperlink">
    <w:name w:val="Hyperlink"/>
    <w:basedOn w:val="DefaultParagraphFont"/>
    <w:uiPriority w:val="99"/>
    <w:unhideWhenUsed/>
    <w:rsid w:val="00BB297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7F6DC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F6DCB"/>
    <w:rPr>
      <w:rFonts w:ascii="Times New Roman" w:eastAsia="Times New Roman" w:hAnsi="Times New Roman" w:cs="Times New Roman"/>
      <w:b/>
      <w:bCs/>
      <w:sz w:val="20"/>
      <w:szCs w:val="20"/>
    </w:rPr>
  </w:style>
  <w:style w:type="paragraph" w:styleId="Revision">
    <w:name w:val="Revision"/>
    <w:hidden/>
    <w:uiPriority w:val="99"/>
    <w:semiHidden/>
    <w:rsid w:val="00EA4C16"/>
    <w:pPr>
      <w:spacing w:after="0" w:line="240" w:lineRule="auto"/>
    </w:pPr>
  </w:style>
  <w:style w:type="paragraph" w:customStyle="1" w:styleId="m-1821510923827967367msolistparagraph">
    <w:name w:val="m_-1821510923827967367msolistparagraph"/>
    <w:basedOn w:val="Normal"/>
    <w:rsid w:val="00EB61D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3506795632706255258msocommenttext">
    <w:name w:val="m_-3506795632706255258msocommenttext"/>
    <w:basedOn w:val="Normal"/>
    <w:rsid w:val="00427DA9"/>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gi">
    <w:name w:val="gi"/>
    <w:basedOn w:val="DefaultParagraphFont"/>
    <w:rsid w:val="00C30E0F"/>
  </w:style>
  <w:style w:type="character" w:customStyle="1" w:styleId="gd">
    <w:name w:val="gd"/>
    <w:basedOn w:val="DefaultParagraphFont"/>
    <w:rsid w:val="00C30E0F"/>
  </w:style>
  <w:style w:type="character" w:customStyle="1" w:styleId="go">
    <w:name w:val="go"/>
    <w:basedOn w:val="DefaultParagraphFont"/>
    <w:rsid w:val="00C30E0F"/>
  </w:style>
  <w:style w:type="paragraph" w:styleId="PlainText">
    <w:name w:val="Plain Text"/>
    <w:basedOn w:val="Normal"/>
    <w:link w:val="PlainTextChar"/>
    <w:uiPriority w:val="99"/>
    <w:rsid w:val="001C7B64"/>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1C7B64"/>
    <w:rPr>
      <w:rFonts w:ascii="Consolas" w:eastAsia="Calibri" w:hAnsi="Consolas" w:cs="Consolas"/>
      <w:sz w:val="21"/>
      <w:szCs w:val="21"/>
    </w:rPr>
  </w:style>
  <w:style w:type="table" w:customStyle="1" w:styleId="TableGrid1">
    <w:name w:val="Table Grid1"/>
    <w:basedOn w:val="TableNormal"/>
    <w:next w:val="TableGrid"/>
    <w:rsid w:val="00917E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01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F5FEB"/>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441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73B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73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73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573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573B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573B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3B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73B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441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7B441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B44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441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5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3B2"/>
    <w:rPr>
      <w:rFonts w:ascii="Tahoma" w:hAnsi="Tahoma" w:cs="Tahoma"/>
      <w:sz w:val="16"/>
      <w:szCs w:val="16"/>
    </w:rPr>
  </w:style>
  <w:style w:type="paragraph" w:styleId="BodyText">
    <w:name w:val="Body Text"/>
    <w:basedOn w:val="Normal"/>
    <w:link w:val="BodyTextChar"/>
    <w:semiHidden/>
    <w:rsid w:val="00A573B2"/>
    <w:pPr>
      <w:spacing w:after="0" w:line="240" w:lineRule="auto"/>
    </w:pPr>
    <w:rPr>
      <w:rFonts w:ascii="Times New Roman" w:eastAsia="Times New Roman" w:hAnsi="Times New Roman" w:cs="Times New Roman"/>
      <w:b/>
      <w:bCs/>
      <w:i/>
      <w:iCs/>
      <w:sz w:val="24"/>
      <w:szCs w:val="24"/>
      <w:lang w:val="fr-FR" w:eastAsia="fr-FR"/>
    </w:rPr>
  </w:style>
  <w:style w:type="character" w:customStyle="1" w:styleId="BodyTextChar">
    <w:name w:val="Body Text Char"/>
    <w:basedOn w:val="DefaultParagraphFont"/>
    <w:link w:val="BodyText"/>
    <w:semiHidden/>
    <w:rsid w:val="00A573B2"/>
    <w:rPr>
      <w:rFonts w:ascii="Times New Roman" w:eastAsia="Times New Roman" w:hAnsi="Times New Roman" w:cs="Times New Roman"/>
      <w:b/>
      <w:bCs/>
      <w:i/>
      <w:iCs/>
      <w:sz w:val="24"/>
      <w:szCs w:val="24"/>
      <w:lang w:val="fr-FR" w:eastAsia="fr-FR"/>
    </w:rPr>
  </w:style>
  <w:style w:type="paragraph" w:styleId="Header">
    <w:name w:val="header"/>
    <w:basedOn w:val="Normal"/>
    <w:link w:val="HeaderChar"/>
    <w:uiPriority w:val="99"/>
    <w:unhideWhenUsed/>
    <w:rsid w:val="00A5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3B2"/>
  </w:style>
  <w:style w:type="paragraph" w:styleId="Footer">
    <w:name w:val="footer"/>
    <w:basedOn w:val="Normal"/>
    <w:link w:val="FooterChar"/>
    <w:uiPriority w:val="99"/>
    <w:unhideWhenUsed/>
    <w:rsid w:val="00A5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3B2"/>
  </w:style>
  <w:style w:type="paragraph" w:styleId="NormalWeb">
    <w:name w:val="Normal (Web)"/>
    <w:basedOn w:val="Normal"/>
    <w:uiPriority w:val="99"/>
    <w:unhideWhenUsed/>
    <w:rsid w:val="00A573B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A573B2"/>
    <w:pPr>
      <w:ind w:left="720"/>
      <w:contextualSpacing/>
    </w:pPr>
  </w:style>
  <w:style w:type="character" w:customStyle="1" w:styleId="Heading2Char">
    <w:name w:val="Heading 2 Char"/>
    <w:basedOn w:val="DefaultParagraphFont"/>
    <w:link w:val="Heading2"/>
    <w:uiPriority w:val="9"/>
    <w:rsid w:val="00A573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73B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73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573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573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573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73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73B2"/>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A110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110AD"/>
    <w:rPr>
      <w:rFonts w:ascii="Times New Roman" w:eastAsia="Times New Roman" w:hAnsi="Times New Roman" w:cs="Times New Roman"/>
      <w:sz w:val="20"/>
      <w:szCs w:val="20"/>
    </w:rPr>
  </w:style>
  <w:style w:type="character" w:styleId="CommentReference">
    <w:name w:val="annotation reference"/>
    <w:uiPriority w:val="99"/>
    <w:semiHidden/>
    <w:unhideWhenUsed/>
    <w:rsid w:val="00CA77A5"/>
    <w:rPr>
      <w:rFonts w:cs="Times New Roman"/>
      <w:sz w:val="16"/>
      <w:szCs w:val="16"/>
    </w:rPr>
  </w:style>
  <w:style w:type="table" w:styleId="TableGrid">
    <w:name w:val="Table Grid"/>
    <w:basedOn w:val="TableNormal"/>
    <w:uiPriority w:val="59"/>
    <w:rsid w:val="00CA77A5"/>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Char"/>
    <w:rsid w:val="00CA77A5"/>
    <w:pPr>
      <w:widowControl w:val="0"/>
      <w:suppressAutoHyphens/>
      <w:autoSpaceDN w:val="0"/>
      <w:spacing w:after="0" w:line="240" w:lineRule="auto"/>
      <w:textAlignment w:val="baseline"/>
    </w:pPr>
    <w:rPr>
      <w:rFonts w:ascii="Liberation Serif" w:eastAsia="SimSun" w:hAnsi="Liberation Serif" w:cs="Mangal"/>
      <w:kern w:val="3"/>
      <w:sz w:val="24"/>
      <w:szCs w:val="24"/>
      <w:lang w:val="nl-NL" w:eastAsia="zh-CN" w:bidi="hi-IN"/>
    </w:rPr>
  </w:style>
  <w:style w:type="character" w:customStyle="1" w:styleId="StandardChar">
    <w:name w:val="Standard Char"/>
    <w:link w:val="Standard"/>
    <w:locked/>
    <w:rsid w:val="00CA77A5"/>
    <w:rPr>
      <w:rFonts w:ascii="Liberation Serif" w:eastAsia="SimSun" w:hAnsi="Liberation Serif" w:cs="Mangal"/>
      <w:kern w:val="3"/>
      <w:sz w:val="24"/>
      <w:szCs w:val="24"/>
      <w:lang w:val="nl-NL" w:eastAsia="zh-CN" w:bidi="hi-IN"/>
    </w:rPr>
  </w:style>
  <w:style w:type="paragraph" w:styleId="TOCHeading">
    <w:name w:val="TOC Heading"/>
    <w:basedOn w:val="Heading1"/>
    <w:next w:val="Normal"/>
    <w:uiPriority w:val="39"/>
    <w:semiHidden/>
    <w:unhideWhenUsed/>
    <w:qFormat/>
    <w:rsid w:val="00BB297D"/>
    <w:pPr>
      <w:numPr>
        <w:numId w:val="0"/>
      </w:numPr>
      <w:outlineLvl w:val="9"/>
    </w:pPr>
    <w:rPr>
      <w:lang w:eastAsia="ja-JP"/>
    </w:rPr>
  </w:style>
  <w:style w:type="paragraph" w:styleId="TOC1">
    <w:name w:val="toc 1"/>
    <w:basedOn w:val="Normal"/>
    <w:next w:val="Normal"/>
    <w:autoRedefine/>
    <w:uiPriority w:val="39"/>
    <w:unhideWhenUsed/>
    <w:rsid w:val="00BB297D"/>
    <w:pPr>
      <w:spacing w:after="100"/>
    </w:pPr>
  </w:style>
  <w:style w:type="paragraph" w:styleId="TOC2">
    <w:name w:val="toc 2"/>
    <w:basedOn w:val="Normal"/>
    <w:next w:val="Normal"/>
    <w:autoRedefine/>
    <w:uiPriority w:val="39"/>
    <w:unhideWhenUsed/>
    <w:rsid w:val="00BB297D"/>
    <w:pPr>
      <w:spacing w:after="100"/>
      <w:ind w:left="220"/>
    </w:pPr>
  </w:style>
  <w:style w:type="paragraph" w:styleId="TOC3">
    <w:name w:val="toc 3"/>
    <w:basedOn w:val="Normal"/>
    <w:next w:val="Normal"/>
    <w:autoRedefine/>
    <w:uiPriority w:val="39"/>
    <w:unhideWhenUsed/>
    <w:rsid w:val="00BB297D"/>
    <w:pPr>
      <w:spacing w:after="100"/>
      <w:ind w:left="440"/>
    </w:pPr>
  </w:style>
  <w:style w:type="character" w:styleId="Hyperlink">
    <w:name w:val="Hyperlink"/>
    <w:basedOn w:val="DefaultParagraphFont"/>
    <w:uiPriority w:val="99"/>
    <w:unhideWhenUsed/>
    <w:rsid w:val="00BB297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7F6DC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F6DCB"/>
    <w:rPr>
      <w:rFonts w:ascii="Times New Roman" w:eastAsia="Times New Roman" w:hAnsi="Times New Roman" w:cs="Times New Roman"/>
      <w:b/>
      <w:bCs/>
      <w:sz w:val="20"/>
      <w:szCs w:val="20"/>
    </w:rPr>
  </w:style>
  <w:style w:type="paragraph" w:styleId="Revision">
    <w:name w:val="Revision"/>
    <w:hidden/>
    <w:uiPriority w:val="99"/>
    <w:semiHidden/>
    <w:rsid w:val="00EA4C16"/>
    <w:pPr>
      <w:spacing w:after="0" w:line="240" w:lineRule="auto"/>
    </w:pPr>
  </w:style>
  <w:style w:type="paragraph" w:customStyle="1" w:styleId="m-1821510923827967367msolistparagraph">
    <w:name w:val="m_-1821510923827967367msolistparagraph"/>
    <w:basedOn w:val="Normal"/>
    <w:rsid w:val="00EB61D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3506795632706255258msocommenttext">
    <w:name w:val="m_-3506795632706255258msocommenttext"/>
    <w:basedOn w:val="Normal"/>
    <w:rsid w:val="00427DA9"/>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gi">
    <w:name w:val="gi"/>
    <w:basedOn w:val="DefaultParagraphFont"/>
    <w:rsid w:val="00C30E0F"/>
  </w:style>
  <w:style w:type="character" w:customStyle="1" w:styleId="gd">
    <w:name w:val="gd"/>
    <w:basedOn w:val="DefaultParagraphFont"/>
    <w:rsid w:val="00C30E0F"/>
  </w:style>
  <w:style w:type="character" w:customStyle="1" w:styleId="go">
    <w:name w:val="go"/>
    <w:basedOn w:val="DefaultParagraphFont"/>
    <w:rsid w:val="00C30E0F"/>
  </w:style>
  <w:style w:type="paragraph" w:styleId="PlainText">
    <w:name w:val="Plain Text"/>
    <w:basedOn w:val="Normal"/>
    <w:link w:val="PlainTextChar"/>
    <w:uiPriority w:val="99"/>
    <w:rsid w:val="001C7B64"/>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1C7B64"/>
    <w:rPr>
      <w:rFonts w:ascii="Consolas" w:eastAsia="Calibri" w:hAnsi="Consolas" w:cs="Consolas"/>
      <w:sz w:val="21"/>
      <w:szCs w:val="21"/>
    </w:rPr>
  </w:style>
  <w:style w:type="table" w:customStyle="1" w:styleId="TableGrid1">
    <w:name w:val="Table Grid1"/>
    <w:basedOn w:val="TableNormal"/>
    <w:next w:val="TableGrid"/>
    <w:rsid w:val="00917E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01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F5FEB"/>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72254">
      <w:bodyDiv w:val="1"/>
      <w:marLeft w:val="0"/>
      <w:marRight w:val="0"/>
      <w:marTop w:val="0"/>
      <w:marBottom w:val="0"/>
      <w:divBdr>
        <w:top w:val="none" w:sz="0" w:space="0" w:color="auto"/>
        <w:left w:val="none" w:sz="0" w:space="0" w:color="auto"/>
        <w:bottom w:val="none" w:sz="0" w:space="0" w:color="auto"/>
        <w:right w:val="none" w:sz="0" w:space="0" w:color="auto"/>
      </w:divBdr>
      <w:divsChild>
        <w:div w:id="253900048">
          <w:marLeft w:val="0"/>
          <w:marRight w:val="0"/>
          <w:marTop w:val="0"/>
          <w:marBottom w:val="0"/>
          <w:divBdr>
            <w:top w:val="none" w:sz="0" w:space="0" w:color="auto"/>
            <w:left w:val="none" w:sz="0" w:space="0" w:color="auto"/>
            <w:bottom w:val="none" w:sz="0" w:space="0" w:color="auto"/>
            <w:right w:val="none" w:sz="0" w:space="0" w:color="auto"/>
          </w:divBdr>
          <w:divsChild>
            <w:div w:id="154804025">
              <w:marLeft w:val="0"/>
              <w:marRight w:val="0"/>
              <w:marTop w:val="0"/>
              <w:marBottom w:val="0"/>
              <w:divBdr>
                <w:top w:val="none" w:sz="0" w:space="0" w:color="auto"/>
                <w:left w:val="none" w:sz="0" w:space="0" w:color="auto"/>
                <w:bottom w:val="none" w:sz="0" w:space="0" w:color="auto"/>
                <w:right w:val="none" w:sz="0" w:space="0" w:color="auto"/>
              </w:divBdr>
              <w:divsChild>
                <w:div w:id="985008372">
                  <w:marLeft w:val="0"/>
                  <w:marRight w:val="0"/>
                  <w:marTop w:val="0"/>
                  <w:marBottom w:val="0"/>
                  <w:divBdr>
                    <w:top w:val="none" w:sz="0" w:space="0" w:color="auto"/>
                    <w:left w:val="none" w:sz="0" w:space="0" w:color="auto"/>
                    <w:bottom w:val="none" w:sz="0" w:space="0" w:color="auto"/>
                    <w:right w:val="none" w:sz="0" w:space="0" w:color="auto"/>
                  </w:divBdr>
                  <w:divsChild>
                    <w:div w:id="877476743">
                      <w:marLeft w:val="0"/>
                      <w:marRight w:val="0"/>
                      <w:marTop w:val="0"/>
                      <w:marBottom w:val="0"/>
                      <w:divBdr>
                        <w:top w:val="none" w:sz="0" w:space="0" w:color="auto"/>
                        <w:left w:val="none" w:sz="0" w:space="0" w:color="auto"/>
                        <w:bottom w:val="none" w:sz="0" w:space="0" w:color="auto"/>
                        <w:right w:val="none" w:sz="0" w:space="0" w:color="auto"/>
                      </w:divBdr>
                      <w:divsChild>
                        <w:div w:id="1610048089">
                          <w:marLeft w:val="0"/>
                          <w:marRight w:val="0"/>
                          <w:marTop w:val="0"/>
                          <w:marBottom w:val="0"/>
                          <w:divBdr>
                            <w:top w:val="none" w:sz="0" w:space="0" w:color="auto"/>
                            <w:left w:val="none" w:sz="0" w:space="0" w:color="auto"/>
                            <w:bottom w:val="none" w:sz="0" w:space="0" w:color="auto"/>
                            <w:right w:val="none" w:sz="0" w:space="0" w:color="auto"/>
                          </w:divBdr>
                          <w:divsChild>
                            <w:div w:id="1196115694">
                              <w:marLeft w:val="0"/>
                              <w:marRight w:val="0"/>
                              <w:marTop w:val="0"/>
                              <w:marBottom w:val="0"/>
                              <w:divBdr>
                                <w:top w:val="none" w:sz="0" w:space="0" w:color="auto"/>
                                <w:left w:val="none" w:sz="0" w:space="0" w:color="auto"/>
                                <w:bottom w:val="none" w:sz="0" w:space="0" w:color="auto"/>
                                <w:right w:val="none" w:sz="0" w:space="0" w:color="auto"/>
                              </w:divBdr>
                              <w:divsChild>
                                <w:div w:id="227497433">
                                  <w:marLeft w:val="0"/>
                                  <w:marRight w:val="0"/>
                                  <w:marTop w:val="0"/>
                                  <w:marBottom w:val="0"/>
                                  <w:divBdr>
                                    <w:top w:val="none" w:sz="0" w:space="0" w:color="auto"/>
                                    <w:left w:val="none" w:sz="0" w:space="0" w:color="auto"/>
                                    <w:bottom w:val="none" w:sz="0" w:space="0" w:color="auto"/>
                                    <w:right w:val="none" w:sz="0" w:space="0" w:color="auto"/>
                                  </w:divBdr>
                                  <w:divsChild>
                                    <w:div w:id="1678382996">
                                      <w:marLeft w:val="0"/>
                                      <w:marRight w:val="0"/>
                                      <w:marTop w:val="0"/>
                                      <w:marBottom w:val="0"/>
                                      <w:divBdr>
                                        <w:top w:val="none" w:sz="0" w:space="0" w:color="auto"/>
                                        <w:left w:val="none" w:sz="0" w:space="0" w:color="auto"/>
                                        <w:bottom w:val="none" w:sz="0" w:space="0" w:color="auto"/>
                                        <w:right w:val="none" w:sz="0" w:space="0" w:color="auto"/>
                                      </w:divBdr>
                                      <w:divsChild>
                                        <w:div w:id="1718701582">
                                          <w:marLeft w:val="0"/>
                                          <w:marRight w:val="0"/>
                                          <w:marTop w:val="0"/>
                                          <w:marBottom w:val="0"/>
                                          <w:divBdr>
                                            <w:top w:val="none" w:sz="0" w:space="0" w:color="auto"/>
                                            <w:left w:val="none" w:sz="0" w:space="0" w:color="auto"/>
                                            <w:bottom w:val="none" w:sz="0" w:space="0" w:color="auto"/>
                                            <w:right w:val="none" w:sz="0" w:space="0" w:color="auto"/>
                                          </w:divBdr>
                                          <w:divsChild>
                                            <w:div w:id="2115242111">
                                              <w:marLeft w:val="0"/>
                                              <w:marRight w:val="0"/>
                                              <w:marTop w:val="0"/>
                                              <w:marBottom w:val="0"/>
                                              <w:divBdr>
                                                <w:top w:val="none" w:sz="0" w:space="0" w:color="auto"/>
                                                <w:left w:val="none" w:sz="0" w:space="0" w:color="auto"/>
                                                <w:bottom w:val="none" w:sz="0" w:space="0" w:color="auto"/>
                                                <w:right w:val="none" w:sz="0" w:space="0" w:color="auto"/>
                                              </w:divBdr>
                                              <w:divsChild>
                                                <w:div w:id="329410162">
                                                  <w:marLeft w:val="0"/>
                                                  <w:marRight w:val="0"/>
                                                  <w:marTop w:val="0"/>
                                                  <w:marBottom w:val="0"/>
                                                  <w:divBdr>
                                                    <w:top w:val="none" w:sz="0" w:space="0" w:color="auto"/>
                                                    <w:left w:val="none" w:sz="0" w:space="0" w:color="auto"/>
                                                    <w:bottom w:val="none" w:sz="0" w:space="0" w:color="auto"/>
                                                    <w:right w:val="none" w:sz="0" w:space="0" w:color="auto"/>
                                                  </w:divBdr>
                                                  <w:divsChild>
                                                    <w:div w:id="952327203">
                                                      <w:marLeft w:val="0"/>
                                                      <w:marRight w:val="0"/>
                                                      <w:marTop w:val="0"/>
                                                      <w:marBottom w:val="0"/>
                                                      <w:divBdr>
                                                        <w:top w:val="none" w:sz="0" w:space="0" w:color="auto"/>
                                                        <w:left w:val="none" w:sz="0" w:space="0" w:color="auto"/>
                                                        <w:bottom w:val="none" w:sz="0" w:space="0" w:color="auto"/>
                                                        <w:right w:val="none" w:sz="0" w:space="0" w:color="auto"/>
                                                      </w:divBdr>
                                                      <w:divsChild>
                                                        <w:div w:id="2029287297">
                                                          <w:marLeft w:val="0"/>
                                                          <w:marRight w:val="0"/>
                                                          <w:marTop w:val="0"/>
                                                          <w:marBottom w:val="0"/>
                                                          <w:divBdr>
                                                            <w:top w:val="none" w:sz="0" w:space="0" w:color="auto"/>
                                                            <w:left w:val="none" w:sz="0" w:space="0" w:color="auto"/>
                                                            <w:bottom w:val="none" w:sz="0" w:space="0" w:color="auto"/>
                                                            <w:right w:val="none" w:sz="0" w:space="0" w:color="auto"/>
                                                          </w:divBdr>
                                                          <w:divsChild>
                                                            <w:div w:id="1742947985">
                                                              <w:marLeft w:val="0"/>
                                                              <w:marRight w:val="0"/>
                                                              <w:marTop w:val="0"/>
                                                              <w:marBottom w:val="0"/>
                                                              <w:divBdr>
                                                                <w:top w:val="none" w:sz="0" w:space="0" w:color="auto"/>
                                                                <w:left w:val="none" w:sz="0" w:space="0" w:color="auto"/>
                                                                <w:bottom w:val="none" w:sz="0" w:space="0" w:color="auto"/>
                                                                <w:right w:val="none" w:sz="0" w:space="0" w:color="auto"/>
                                                              </w:divBdr>
                                                              <w:divsChild>
                                                                <w:div w:id="1131285827">
                                                                  <w:marLeft w:val="0"/>
                                                                  <w:marRight w:val="0"/>
                                                                  <w:marTop w:val="0"/>
                                                                  <w:marBottom w:val="0"/>
                                                                  <w:divBdr>
                                                                    <w:top w:val="none" w:sz="0" w:space="0" w:color="auto"/>
                                                                    <w:left w:val="none" w:sz="0" w:space="0" w:color="auto"/>
                                                                    <w:bottom w:val="none" w:sz="0" w:space="0" w:color="auto"/>
                                                                    <w:right w:val="none" w:sz="0" w:space="0" w:color="auto"/>
                                                                  </w:divBdr>
                                                                  <w:divsChild>
                                                                    <w:div w:id="1322463238">
                                                                      <w:marLeft w:val="0"/>
                                                                      <w:marRight w:val="0"/>
                                                                      <w:marTop w:val="0"/>
                                                                      <w:marBottom w:val="0"/>
                                                                      <w:divBdr>
                                                                        <w:top w:val="none" w:sz="0" w:space="0" w:color="auto"/>
                                                                        <w:left w:val="none" w:sz="0" w:space="0" w:color="auto"/>
                                                                        <w:bottom w:val="none" w:sz="0" w:space="0" w:color="auto"/>
                                                                        <w:right w:val="none" w:sz="0" w:space="0" w:color="auto"/>
                                                                      </w:divBdr>
                                                                      <w:divsChild>
                                                                        <w:div w:id="447774252">
                                                                          <w:marLeft w:val="0"/>
                                                                          <w:marRight w:val="0"/>
                                                                          <w:marTop w:val="0"/>
                                                                          <w:marBottom w:val="0"/>
                                                                          <w:divBdr>
                                                                            <w:top w:val="none" w:sz="0" w:space="0" w:color="auto"/>
                                                                            <w:left w:val="none" w:sz="0" w:space="0" w:color="auto"/>
                                                                            <w:bottom w:val="none" w:sz="0" w:space="0" w:color="auto"/>
                                                                            <w:right w:val="none" w:sz="0" w:space="0" w:color="auto"/>
                                                                          </w:divBdr>
                                                                          <w:divsChild>
                                                                            <w:div w:id="700324816">
                                                                              <w:marLeft w:val="0"/>
                                                                              <w:marRight w:val="0"/>
                                                                              <w:marTop w:val="0"/>
                                                                              <w:marBottom w:val="0"/>
                                                                              <w:divBdr>
                                                                                <w:top w:val="none" w:sz="0" w:space="0" w:color="auto"/>
                                                                                <w:left w:val="none" w:sz="0" w:space="0" w:color="auto"/>
                                                                                <w:bottom w:val="none" w:sz="0" w:space="0" w:color="auto"/>
                                                                                <w:right w:val="none" w:sz="0" w:space="0" w:color="auto"/>
                                                                              </w:divBdr>
                                                                              <w:divsChild>
                                                                                <w:div w:id="1627853954">
                                                                                  <w:marLeft w:val="0"/>
                                                                                  <w:marRight w:val="0"/>
                                                                                  <w:marTop w:val="0"/>
                                                                                  <w:marBottom w:val="0"/>
                                                                                  <w:divBdr>
                                                                                    <w:top w:val="none" w:sz="0" w:space="0" w:color="auto"/>
                                                                                    <w:left w:val="none" w:sz="0" w:space="0" w:color="auto"/>
                                                                                    <w:bottom w:val="none" w:sz="0" w:space="0" w:color="auto"/>
                                                                                    <w:right w:val="none" w:sz="0" w:space="0" w:color="auto"/>
                                                                                  </w:divBdr>
                                                                                  <w:divsChild>
                                                                                    <w:div w:id="1463691472">
                                                                                      <w:marLeft w:val="0"/>
                                                                                      <w:marRight w:val="0"/>
                                                                                      <w:marTop w:val="0"/>
                                                                                      <w:marBottom w:val="0"/>
                                                                                      <w:divBdr>
                                                                                        <w:top w:val="none" w:sz="0" w:space="0" w:color="auto"/>
                                                                                        <w:left w:val="none" w:sz="0" w:space="0" w:color="auto"/>
                                                                                        <w:bottom w:val="none" w:sz="0" w:space="0" w:color="auto"/>
                                                                                        <w:right w:val="none" w:sz="0" w:space="0" w:color="auto"/>
                                                                                      </w:divBdr>
                                                                                      <w:divsChild>
                                                                                        <w:div w:id="669451860">
                                                                                          <w:marLeft w:val="0"/>
                                                                                          <w:marRight w:val="0"/>
                                                                                          <w:marTop w:val="0"/>
                                                                                          <w:marBottom w:val="0"/>
                                                                                          <w:divBdr>
                                                                                            <w:top w:val="none" w:sz="0" w:space="0" w:color="auto"/>
                                                                                            <w:left w:val="none" w:sz="0" w:space="0" w:color="auto"/>
                                                                                            <w:bottom w:val="none" w:sz="0" w:space="0" w:color="auto"/>
                                                                                            <w:right w:val="none" w:sz="0" w:space="0" w:color="auto"/>
                                                                                          </w:divBdr>
                                                                                          <w:divsChild>
                                                                                            <w:div w:id="330910604">
                                                                                              <w:marLeft w:val="0"/>
                                                                                              <w:marRight w:val="0"/>
                                                                                              <w:marTop w:val="0"/>
                                                                                              <w:marBottom w:val="0"/>
                                                                                              <w:divBdr>
                                                                                                <w:top w:val="none" w:sz="0" w:space="0" w:color="auto"/>
                                                                                                <w:left w:val="none" w:sz="0" w:space="0" w:color="auto"/>
                                                                                                <w:bottom w:val="none" w:sz="0" w:space="0" w:color="auto"/>
                                                                                                <w:right w:val="none" w:sz="0" w:space="0" w:color="auto"/>
                                                                                              </w:divBdr>
                                                                                              <w:divsChild>
                                                                                                <w:div w:id="1384938009">
                                                                                                  <w:marLeft w:val="0"/>
                                                                                                  <w:marRight w:val="0"/>
                                                                                                  <w:marTop w:val="0"/>
                                                                                                  <w:marBottom w:val="0"/>
                                                                                                  <w:divBdr>
                                                                                                    <w:top w:val="none" w:sz="0" w:space="0" w:color="auto"/>
                                                                                                    <w:left w:val="none" w:sz="0" w:space="0" w:color="auto"/>
                                                                                                    <w:bottom w:val="none" w:sz="0" w:space="0" w:color="auto"/>
                                                                                                    <w:right w:val="none" w:sz="0" w:space="0" w:color="auto"/>
                                                                                                  </w:divBdr>
                                                                                                  <w:divsChild>
                                                                                                    <w:div w:id="570623715">
                                                                                                      <w:marLeft w:val="0"/>
                                                                                                      <w:marRight w:val="0"/>
                                                                                                      <w:marTop w:val="0"/>
                                                                                                      <w:marBottom w:val="0"/>
                                                                                                      <w:divBdr>
                                                                                                        <w:top w:val="none" w:sz="0" w:space="0" w:color="auto"/>
                                                                                                        <w:left w:val="none" w:sz="0" w:space="0" w:color="auto"/>
                                                                                                        <w:bottom w:val="none" w:sz="0" w:space="0" w:color="auto"/>
                                                                                                        <w:right w:val="none" w:sz="0" w:space="0" w:color="auto"/>
                                                                                                      </w:divBdr>
                                                                                                      <w:divsChild>
                                                                                                        <w:div w:id="136345363">
                                                                                                          <w:marLeft w:val="0"/>
                                                                                                          <w:marRight w:val="0"/>
                                                                                                          <w:marTop w:val="0"/>
                                                                                                          <w:marBottom w:val="0"/>
                                                                                                          <w:divBdr>
                                                                                                            <w:top w:val="none" w:sz="0" w:space="0" w:color="auto"/>
                                                                                                            <w:left w:val="none" w:sz="0" w:space="0" w:color="auto"/>
                                                                                                            <w:bottom w:val="none" w:sz="0" w:space="0" w:color="auto"/>
                                                                                                            <w:right w:val="none" w:sz="0" w:space="0" w:color="auto"/>
                                                                                                          </w:divBdr>
                                                                                                          <w:divsChild>
                                                                                                            <w:div w:id="193159212">
                                                                                                              <w:marLeft w:val="0"/>
                                                                                                              <w:marRight w:val="0"/>
                                                                                                              <w:marTop w:val="0"/>
                                                                                                              <w:marBottom w:val="0"/>
                                                                                                              <w:divBdr>
                                                                                                                <w:top w:val="none" w:sz="0" w:space="0" w:color="auto"/>
                                                                                                                <w:left w:val="none" w:sz="0" w:space="0" w:color="auto"/>
                                                                                                                <w:bottom w:val="none" w:sz="0" w:space="0" w:color="auto"/>
                                                                                                                <w:right w:val="none" w:sz="0" w:space="0" w:color="auto"/>
                                                                                                              </w:divBdr>
                                                                                                              <w:divsChild>
                                                                                                                <w:div w:id="1254514672">
                                                                                                                  <w:marLeft w:val="0"/>
                                                                                                                  <w:marRight w:val="0"/>
                                                                                                                  <w:marTop w:val="0"/>
                                                                                                                  <w:marBottom w:val="0"/>
                                                                                                                  <w:divBdr>
                                                                                                                    <w:top w:val="none" w:sz="0" w:space="0" w:color="auto"/>
                                                                                                                    <w:left w:val="none" w:sz="0" w:space="0" w:color="auto"/>
                                                                                                                    <w:bottom w:val="none" w:sz="0" w:space="0" w:color="auto"/>
                                                                                                                    <w:right w:val="none" w:sz="0" w:space="0" w:color="auto"/>
                                                                                                                  </w:divBdr>
                                                                                                                  <w:divsChild>
                                                                                                                    <w:div w:id="1096822466">
                                                                                                                      <w:marLeft w:val="0"/>
                                                                                                                      <w:marRight w:val="0"/>
                                                                                                                      <w:marTop w:val="0"/>
                                                                                                                      <w:marBottom w:val="0"/>
                                                                                                                      <w:divBdr>
                                                                                                                        <w:top w:val="none" w:sz="0" w:space="0" w:color="auto"/>
                                                                                                                        <w:left w:val="none" w:sz="0" w:space="0" w:color="auto"/>
                                                                                                                        <w:bottom w:val="none" w:sz="0" w:space="0" w:color="auto"/>
                                                                                                                        <w:right w:val="none" w:sz="0" w:space="0" w:color="auto"/>
                                                                                                                      </w:divBdr>
                                                                                                                      <w:divsChild>
                                                                                                                        <w:div w:id="1265117521">
                                                                                                                          <w:marLeft w:val="0"/>
                                                                                                                          <w:marRight w:val="0"/>
                                                                                                                          <w:marTop w:val="0"/>
                                                                                                                          <w:marBottom w:val="0"/>
                                                                                                                          <w:divBdr>
                                                                                                                            <w:top w:val="none" w:sz="0" w:space="0" w:color="auto"/>
                                                                                                                            <w:left w:val="none" w:sz="0" w:space="0" w:color="auto"/>
                                                                                                                            <w:bottom w:val="none" w:sz="0" w:space="0" w:color="auto"/>
                                                                                                                            <w:right w:val="none" w:sz="0" w:space="0" w:color="auto"/>
                                                                                                                          </w:divBdr>
                                                                                                                          <w:divsChild>
                                                                                                                            <w:div w:id="1722560579">
                                                                                                                              <w:marLeft w:val="0"/>
                                                                                                                              <w:marRight w:val="0"/>
                                                                                                                              <w:marTop w:val="0"/>
                                                                                                                              <w:marBottom w:val="0"/>
                                                                                                                              <w:divBdr>
                                                                                                                                <w:top w:val="none" w:sz="0" w:space="0" w:color="auto"/>
                                                                                                                                <w:left w:val="none" w:sz="0" w:space="0" w:color="auto"/>
                                                                                                                                <w:bottom w:val="none" w:sz="0" w:space="0" w:color="auto"/>
                                                                                                                                <w:right w:val="none" w:sz="0" w:space="0" w:color="auto"/>
                                                                                                                              </w:divBdr>
                                                                                                                              <w:divsChild>
                                                                                                                                <w:div w:id="1452673794">
                                                                                                                                  <w:marLeft w:val="0"/>
                                                                                                                                  <w:marRight w:val="0"/>
                                                                                                                                  <w:marTop w:val="0"/>
                                                                                                                                  <w:marBottom w:val="0"/>
                                                                                                                                  <w:divBdr>
                                                                                                                                    <w:top w:val="none" w:sz="0" w:space="0" w:color="auto"/>
                                                                                                                                    <w:left w:val="none" w:sz="0" w:space="0" w:color="auto"/>
                                                                                                                                    <w:bottom w:val="none" w:sz="0" w:space="0" w:color="auto"/>
                                                                                                                                    <w:right w:val="none" w:sz="0" w:space="0" w:color="auto"/>
                                                                                                                                  </w:divBdr>
                                                                                                                                  <w:divsChild>
                                                                                                                                    <w:div w:id="824471582">
                                                                                                                                      <w:marLeft w:val="0"/>
                                                                                                                                      <w:marRight w:val="0"/>
                                                                                                                                      <w:marTop w:val="0"/>
                                                                                                                                      <w:marBottom w:val="0"/>
                                                                                                                                      <w:divBdr>
                                                                                                                                        <w:top w:val="none" w:sz="0" w:space="0" w:color="auto"/>
                                                                                                                                        <w:left w:val="none" w:sz="0" w:space="0" w:color="auto"/>
                                                                                                                                        <w:bottom w:val="none" w:sz="0" w:space="0" w:color="auto"/>
                                                                                                                                        <w:right w:val="none" w:sz="0" w:space="0" w:color="auto"/>
                                                                                                                                      </w:divBdr>
                                                                                                                                      <w:divsChild>
                                                                                                                                        <w:div w:id="321280157">
                                                                                                                                          <w:marLeft w:val="0"/>
                                                                                                                                          <w:marRight w:val="0"/>
                                                                                                                                          <w:marTop w:val="0"/>
                                                                                                                                          <w:marBottom w:val="0"/>
                                                                                                                                          <w:divBdr>
                                                                                                                                            <w:top w:val="none" w:sz="0" w:space="0" w:color="auto"/>
                                                                                                                                            <w:left w:val="none" w:sz="0" w:space="0" w:color="auto"/>
                                                                                                                                            <w:bottom w:val="none" w:sz="0" w:space="0" w:color="auto"/>
                                                                                                                                            <w:right w:val="none" w:sz="0" w:space="0" w:color="auto"/>
                                                                                                                                          </w:divBdr>
                                                                                                                                          <w:divsChild>
                                                                                                                                            <w:div w:id="1421290299">
                                                                                                                                              <w:marLeft w:val="0"/>
                                                                                                                                              <w:marRight w:val="0"/>
                                                                                                                                              <w:marTop w:val="0"/>
                                                                                                                                              <w:marBottom w:val="0"/>
                                                                                                                                              <w:divBdr>
                                                                                                                                                <w:top w:val="none" w:sz="0" w:space="0" w:color="auto"/>
                                                                                                                                                <w:left w:val="none" w:sz="0" w:space="0" w:color="auto"/>
                                                                                                                                                <w:bottom w:val="none" w:sz="0" w:space="0" w:color="auto"/>
                                                                                                                                                <w:right w:val="none" w:sz="0" w:space="0" w:color="auto"/>
                                                                                                                                              </w:divBdr>
                                                                                                                                              <w:divsChild>
                                                                                                                                                <w:div w:id="655497826">
                                                                                                                                                  <w:marLeft w:val="0"/>
                                                                                                                                                  <w:marRight w:val="0"/>
                                                                                                                                                  <w:marTop w:val="0"/>
                                                                                                                                                  <w:marBottom w:val="0"/>
                                                                                                                                                  <w:divBdr>
                                                                                                                                                    <w:top w:val="none" w:sz="0" w:space="0" w:color="auto"/>
                                                                                                                                                    <w:left w:val="none" w:sz="0" w:space="0" w:color="auto"/>
                                                                                                                                                    <w:bottom w:val="none" w:sz="0" w:space="0" w:color="auto"/>
                                                                                                                                                    <w:right w:val="none" w:sz="0" w:space="0" w:color="auto"/>
                                                                                                                                                  </w:divBdr>
                                                                                                                                                  <w:divsChild>
                                                                                                                                                    <w:div w:id="2117481766">
                                                                                                                                                      <w:marLeft w:val="0"/>
                                                                                                                                                      <w:marRight w:val="0"/>
                                                                                                                                                      <w:marTop w:val="0"/>
                                                                                                                                                      <w:marBottom w:val="0"/>
                                                                                                                                                      <w:divBdr>
                                                                                                                                                        <w:top w:val="none" w:sz="0" w:space="0" w:color="auto"/>
                                                                                                                                                        <w:left w:val="none" w:sz="0" w:space="0" w:color="auto"/>
                                                                                                                                                        <w:bottom w:val="none" w:sz="0" w:space="0" w:color="auto"/>
                                                                                                                                                        <w:right w:val="none" w:sz="0" w:space="0" w:color="auto"/>
                                                                                                                                                      </w:divBdr>
                                                                                                                                                      <w:divsChild>
                                                                                                                                                        <w:div w:id="1824664610">
                                                                                                                                                          <w:marLeft w:val="0"/>
                                                                                                                                                          <w:marRight w:val="0"/>
                                                                                                                                                          <w:marTop w:val="0"/>
                                                                                                                                                          <w:marBottom w:val="0"/>
                                                                                                                                                          <w:divBdr>
                                                                                                                                                            <w:top w:val="none" w:sz="0" w:space="0" w:color="auto"/>
                                                                                                                                                            <w:left w:val="none" w:sz="0" w:space="0" w:color="auto"/>
                                                                                                                                                            <w:bottom w:val="none" w:sz="0" w:space="0" w:color="auto"/>
                                                                                                                                                            <w:right w:val="none" w:sz="0" w:space="0" w:color="auto"/>
                                                                                                                                                          </w:divBdr>
                                                                                                                                                          <w:divsChild>
                                                                                                                                                            <w:div w:id="530919276">
                                                                                                                                                              <w:marLeft w:val="0"/>
                                                                                                                                                              <w:marRight w:val="0"/>
                                                                                                                                                              <w:marTop w:val="0"/>
                                                                                                                                                              <w:marBottom w:val="0"/>
                                                                                                                                                              <w:divBdr>
                                                                                                                                                                <w:top w:val="none" w:sz="0" w:space="0" w:color="auto"/>
                                                                                                                                                                <w:left w:val="none" w:sz="0" w:space="0" w:color="auto"/>
                                                                                                                                                                <w:bottom w:val="none" w:sz="0" w:space="0" w:color="auto"/>
                                                                                                                                                                <w:right w:val="none" w:sz="0" w:space="0" w:color="auto"/>
                                                                                                                                                              </w:divBdr>
                                                                                                                                                              <w:divsChild>
                                                                                                                                                                <w:div w:id="1737046104">
                                                                                                                                                                  <w:marLeft w:val="0"/>
                                                                                                                                                                  <w:marRight w:val="0"/>
                                                                                                                                                                  <w:marTop w:val="0"/>
                                                                                                                                                                  <w:marBottom w:val="0"/>
                                                                                                                                                                  <w:divBdr>
                                                                                                                                                                    <w:top w:val="none" w:sz="0" w:space="0" w:color="auto"/>
                                                                                                                                                                    <w:left w:val="none" w:sz="0" w:space="0" w:color="auto"/>
                                                                                                                                                                    <w:bottom w:val="none" w:sz="0" w:space="0" w:color="auto"/>
                                                                                                                                                                    <w:right w:val="none" w:sz="0" w:space="0" w:color="auto"/>
                                                                                                                                                                  </w:divBdr>
                                                                                                                                                                  <w:divsChild>
                                                                                                                                                                    <w:div w:id="694188328">
                                                                                                                                                                      <w:marLeft w:val="0"/>
                                                                                                                                                                      <w:marRight w:val="0"/>
                                                                                                                                                                      <w:marTop w:val="0"/>
                                                                                                                                                                      <w:marBottom w:val="0"/>
                                                                                                                                                                      <w:divBdr>
                                                                                                                                                                        <w:top w:val="none" w:sz="0" w:space="0" w:color="auto"/>
                                                                                                                                                                        <w:left w:val="none" w:sz="0" w:space="0" w:color="auto"/>
                                                                                                                                                                        <w:bottom w:val="none" w:sz="0" w:space="0" w:color="auto"/>
                                                                                                                                                                        <w:right w:val="none" w:sz="0" w:space="0" w:color="auto"/>
                                                                                                                                                                      </w:divBdr>
                                                                                                                                                                      <w:divsChild>
                                                                                                                                                                        <w:div w:id="1420828962">
                                                                                                                                                                          <w:marLeft w:val="0"/>
                                                                                                                                                                          <w:marRight w:val="0"/>
                                                                                                                                                                          <w:marTop w:val="0"/>
                                                                                                                                                                          <w:marBottom w:val="0"/>
                                                                                                                                                                          <w:divBdr>
                                                                                                                                                                            <w:top w:val="none" w:sz="0" w:space="0" w:color="auto"/>
                                                                                                                                                                            <w:left w:val="none" w:sz="0" w:space="0" w:color="auto"/>
                                                                                                                                                                            <w:bottom w:val="none" w:sz="0" w:space="0" w:color="auto"/>
                                                                                                                                                                            <w:right w:val="none" w:sz="0" w:space="0" w:color="auto"/>
                                                                                                                                                                          </w:divBdr>
                                                                                                                                                                          <w:divsChild>
                                                                                                                                                                            <w:div w:id="1375081326">
                                                                                                                                                                              <w:marLeft w:val="0"/>
                                                                                                                                                                              <w:marRight w:val="0"/>
                                                                                                                                                                              <w:marTop w:val="0"/>
                                                                                                                                                                              <w:marBottom w:val="0"/>
                                                                                                                                                                              <w:divBdr>
                                                                                                                                                                                <w:top w:val="none" w:sz="0" w:space="0" w:color="auto"/>
                                                                                                                                                                                <w:left w:val="none" w:sz="0" w:space="0" w:color="auto"/>
                                                                                                                                                                                <w:bottom w:val="none" w:sz="0" w:space="0" w:color="auto"/>
                                                                                                                                                                                <w:right w:val="none" w:sz="0" w:space="0" w:color="auto"/>
                                                                                                                                                                              </w:divBdr>
                                                                                                                                                                              <w:divsChild>
                                                                                                                                                                                <w:div w:id="1321420402">
                                                                                                                                                                                  <w:marLeft w:val="0"/>
                                                                                                                                                                                  <w:marRight w:val="0"/>
                                                                                                                                                                                  <w:marTop w:val="0"/>
                                                                                                                                                                                  <w:marBottom w:val="0"/>
                                                                                                                                                                                  <w:divBdr>
                                                                                                                                                                                    <w:top w:val="none" w:sz="0" w:space="0" w:color="auto"/>
                                                                                                                                                                                    <w:left w:val="none" w:sz="0" w:space="0" w:color="auto"/>
                                                                                                                                                                                    <w:bottom w:val="none" w:sz="0" w:space="0" w:color="auto"/>
                                                                                                                                                                                    <w:right w:val="none" w:sz="0" w:space="0" w:color="auto"/>
                                                                                                                                                                                  </w:divBdr>
                                                                                                                                                                                  <w:divsChild>
                                                                                                                                                                                    <w:div w:id="1492259545">
                                                                                                                                                                                      <w:marLeft w:val="0"/>
                                                                                                                                                                                      <w:marRight w:val="0"/>
                                                                                                                                                                                      <w:marTop w:val="0"/>
                                                                                                                                                                                      <w:marBottom w:val="0"/>
                                                                                                                                                                                      <w:divBdr>
                                                                                                                                                                                        <w:top w:val="none" w:sz="0" w:space="0" w:color="auto"/>
                                                                                                                                                                                        <w:left w:val="none" w:sz="0" w:space="0" w:color="auto"/>
                                                                                                                                                                                        <w:bottom w:val="none" w:sz="0" w:space="0" w:color="auto"/>
                                                                                                                                                                                        <w:right w:val="none" w:sz="0" w:space="0" w:color="auto"/>
                                                                                                                                                                                      </w:divBdr>
                                                                                                                                                                                      <w:divsChild>
                                                                                                                                                                                        <w:div w:id="1529682962">
                                                                                                                                                                                          <w:marLeft w:val="0"/>
                                                                                                                                                                                          <w:marRight w:val="0"/>
                                                                                                                                                                                          <w:marTop w:val="0"/>
                                                                                                                                                                                          <w:marBottom w:val="0"/>
                                                                                                                                                                                          <w:divBdr>
                                                                                                                                                                                            <w:top w:val="none" w:sz="0" w:space="0" w:color="auto"/>
                                                                                                                                                                                            <w:left w:val="none" w:sz="0" w:space="0" w:color="auto"/>
                                                                                                                                                                                            <w:bottom w:val="none" w:sz="0" w:space="0" w:color="auto"/>
                                                                                                                                                                                            <w:right w:val="none" w:sz="0" w:space="0" w:color="auto"/>
                                                                                                                                                                                          </w:divBdr>
                                                                                                                                                                                          <w:divsChild>
                                                                                                                                                                                            <w:div w:id="771822783">
                                                                                                                                                                                              <w:marLeft w:val="0"/>
                                                                                                                                                                                              <w:marRight w:val="0"/>
                                                                                                                                                                                              <w:marTop w:val="0"/>
                                                                                                                                                                                              <w:marBottom w:val="0"/>
                                                                                                                                                                                              <w:divBdr>
                                                                                                                                                                                                <w:top w:val="none" w:sz="0" w:space="0" w:color="auto"/>
                                                                                                                                                                                                <w:left w:val="none" w:sz="0" w:space="0" w:color="auto"/>
                                                                                                                                                                                                <w:bottom w:val="none" w:sz="0" w:space="0" w:color="auto"/>
                                                                                                                                                                                                <w:right w:val="none" w:sz="0" w:space="0" w:color="auto"/>
                                                                                                                                                                                              </w:divBdr>
                                                                                                                                                                                              <w:divsChild>
                                                                                                                                                                                                <w:div w:id="1369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416165">
      <w:bodyDiv w:val="1"/>
      <w:marLeft w:val="0"/>
      <w:marRight w:val="0"/>
      <w:marTop w:val="0"/>
      <w:marBottom w:val="0"/>
      <w:divBdr>
        <w:top w:val="none" w:sz="0" w:space="0" w:color="auto"/>
        <w:left w:val="none" w:sz="0" w:space="0" w:color="auto"/>
        <w:bottom w:val="none" w:sz="0" w:space="0" w:color="auto"/>
        <w:right w:val="none" w:sz="0" w:space="0" w:color="auto"/>
      </w:divBdr>
      <w:divsChild>
        <w:div w:id="1399203263">
          <w:marLeft w:val="0"/>
          <w:marRight w:val="0"/>
          <w:marTop w:val="0"/>
          <w:marBottom w:val="0"/>
          <w:divBdr>
            <w:top w:val="none" w:sz="0" w:space="0" w:color="auto"/>
            <w:left w:val="none" w:sz="0" w:space="0" w:color="auto"/>
            <w:bottom w:val="none" w:sz="0" w:space="0" w:color="auto"/>
            <w:right w:val="none" w:sz="0" w:space="0" w:color="auto"/>
          </w:divBdr>
        </w:div>
        <w:div w:id="869685278">
          <w:marLeft w:val="0"/>
          <w:marRight w:val="0"/>
          <w:marTop w:val="0"/>
          <w:marBottom w:val="0"/>
          <w:divBdr>
            <w:top w:val="none" w:sz="0" w:space="0" w:color="auto"/>
            <w:left w:val="none" w:sz="0" w:space="0" w:color="auto"/>
            <w:bottom w:val="none" w:sz="0" w:space="0" w:color="auto"/>
            <w:right w:val="none" w:sz="0" w:space="0" w:color="auto"/>
          </w:divBdr>
        </w:div>
        <w:div w:id="116878461">
          <w:marLeft w:val="0"/>
          <w:marRight w:val="0"/>
          <w:marTop w:val="0"/>
          <w:marBottom w:val="0"/>
          <w:divBdr>
            <w:top w:val="none" w:sz="0" w:space="0" w:color="auto"/>
            <w:left w:val="none" w:sz="0" w:space="0" w:color="auto"/>
            <w:bottom w:val="none" w:sz="0" w:space="0" w:color="auto"/>
            <w:right w:val="none" w:sz="0" w:space="0" w:color="auto"/>
          </w:divBdr>
        </w:div>
      </w:divsChild>
    </w:div>
    <w:div w:id="451634834">
      <w:bodyDiv w:val="1"/>
      <w:marLeft w:val="0"/>
      <w:marRight w:val="0"/>
      <w:marTop w:val="0"/>
      <w:marBottom w:val="0"/>
      <w:divBdr>
        <w:top w:val="none" w:sz="0" w:space="0" w:color="auto"/>
        <w:left w:val="none" w:sz="0" w:space="0" w:color="auto"/>
        <w:bottom w:val="none" w:sz="0" w:space="0" w:color="auto"/>
        <w:right w:val="none" w:sz="0" w:space="0" w:color="auto"/>
      </w:divBdr>
    </w:div>
    <w:div w:id="692414871">
      <w:bodyDiv w:val="1"/>
      <w:marLeft w:val="0"/>
      <w:marRight w:val="0"/>
      <w:marTop w:val="0"/>
      <w:marBottom w:val="0"/>
      <w:divBdr>
        <w:top w:val="none" w:sz="0" w:space="0" w:color="auto"/>
        <w:left w:val="none" w:sz="0" w:space="0" w:color="auto"/>
        <w:bottom w:val="none" w:sz="0" w:space="0" w:color="auto"/>
        <w:right w:val="none" w:sz="0" w:space="0" w:color="auto"/>
      </w:divBdr>
      <w:divsChild>
        <w:div w:id="139621792">
          <w:marLeft w:val="0"/>
          <w:marRight w:val="0"/>
          <w:marTop w:val="0"/>
          <w:marBottom w:val="0"/>
          <w:divBdr>
            <w:top w:val="none" w:sz="0" w:space="0" w:color="auto"/>
            <w:left w:val="none" w:sz="0" w:space="0" w:color="auto"/>
            <w:bottom w:val="none" w:sz="0" w:space="0" w:color="auto"/>
            <w:right w:val="none" w:sz="0" w:space="0" w:color="auto"/>
          </w:divBdr>
        </w:div>
        <w:div w:id="823819970">
          <w:marLeft w:val="0"/>
          <w:marRight w:val="0"/>
          <w:marTop w:val="0"/>
          <w:marBottom w:val="0"/>
          <w:divBdr>
            <w:top w:val="none" w:sz="0" w:space="0" w:color="auto"/>
            <w:left w:val="none" w:sz="0" w:space="0" w:color="auto"/>
            <w:bottom w:val="none" w:sz="0" w:space="0" w:color="auto"/>
            <w:right w:val="none" w:sz="0" w:space="0" w:color="auto"/>
          </w:divBdr>
        </w:div>
        <w:div w:id="264652305">
          <w:marLeft w:val="0"/>
          <w:marRight w:val="0"/>
          <w:marTop w:val="0"/>
          <w:marBottom w:val="0"/>
          <w:divBdr>
            <w:top w:val="none" w:sz="0" w:space="0" w:color="auto"/>
            <w:left w:val="none" w:sz="0" w:space="0" w:color="auto"/>
            <w:bottom w:val="none" w:sz="0" w:space="0" w:color="auto"/>
            <w:right w:val="none" w:sz="0" w:space="0" w:color="auto"/>
          </w:divBdr>
        </w:div>
      </w:divsChild>
    </w:div>
    <w:div w:id="736707536">
      <w:bodyDiv w:val="1"/>
      <w:marLeft w:val="0"/>
      <w:marRight w:val="0"/>
      <w:marTop w:val="0"/>
      <w:marBottom w:val="0"/>
      <w:divBdr>
        <w:top w:val="none" w:sz="0" w:space="0" w:color="auto"/>
        <w:left w:val="none" w:sz="0" w:space="0" w:color="auto"/>
        <w:bottom w:val="none" w:sz="0" w:space="0" w:color="auto"/>
        <w:right w:val="none" w:sz="0" w:space="0" w:color="auto"/>
      </w:divBdr>
      <w:divsChild>
        <w:div w:id="1884977548">
          <w:marLeft w:val="547"/>
          <w:marRight w:val="0"/>
          <w:marTop w:val="192"/>
          <w:marBottom w:val="192"/>
          <w:divBdr>
            <w:top w:val="none" w:sz="0" w:space="0" w:color="auto"/>
            <w:left w:val="none" w:sz="0" w:space="0" w:color="auto"/>
            <w:bottom w:val="none" w:sz="0" w:space="0" w:color="auto"/>
            <w:right w:val="none" w:sz="0" w:space="0" w:color="auto"/>
          </w:divBdr>
        </w:div>
        <w:div w:id="2062705713">
          <w:marLeft w:val="547"/>
          <w:marRight w:val="0"/>
          <w:marTop w:val="192"/>
          <w:marBottom w:val="192"/>
          <w:divBdr>
            <w:top w:val="none" w:sz="0" w:space="0" w:color="auto"/>
            <w:left w:val="none" w:sz="0" w:space="0" w:color="auto"/>
            <w:bottom w:val="none" w:sz="0" w:space="0" w:color="auto"/>
            <w:right w:val="none" w:sz="0" w:space="0" w:color="auto"/>
          </w:divBdr>
        </w:div>
        <w:div w:id="1176194295">
          <w:marLeft w:val="547"/>
          <w:marRight w:val="0"/>
          <w:marTop w:val="192"/>
          <w:marBottom w:val="192"/>
          <w:divBdr>
            <w:top w:val="none" w:sz="0" w:space="0" w:color="auto"/>
            <w:left w:val="none" w:sz="0" w:space="0" w:color="auto"/>
            <w:bottom w:val="none" w:sz="0" w:space="0" w:color="auto"/>
            <w:right w:val="none" w:sz="0" w:space="0" w:color="auto"/>
          </w:divBdr>
        </w:div>
      </w:divsChild>
    </w:div>
    <w:div w:id="1034041431">
      <w:bodyDiv w:val="1"/>
      <w:marLeft w:val="0"/>
      <w:marRight w:val="0"/>
      <w:marTop w:val="0"/>
      <w:marBottom w:val="0"/>
      <w:divBdr>
        <w:top w:val="none" w:sz="0" w:space="0" w:color="auto"/>
        <w:left w:val="none" w:sz="0" w:space="0" w:color="auto"/>
        <w:bottom w:val="none" w:sz="0" w:space="0" w:color="auto"/>
        <w:right w:val="none" w:sz="0" w:space="0" w:color="auto"/>
      </w:divBdr>
    </w:div>
    <w:div w:id="1193886335">
      <w:bodyDiv w:val="1"/>
      <w:marLeft w:val="0"/>
      <w:marRight w:val="0"/>
      <w:marTop w:val="0"/>
      <w:marBottom w:val="0"/>
      <w:divBdr>
        <w:top w:val="none" w:sz="0" w:space="0" w:color="auto"/>
        <w:left w:val="none" w:sz="0" w:space="0" w:color="auto"/>
        <w:bottom w:val="none" w:sz="0" w:space="0" w:color="auto"/>
        <w:right w:val="none" w:sz="0" w:space="0" w:color="auto"/>
      </w:divBdr>
    </w:div>
    <w:div w:id="1899591249">
      <w:bodyDiv w:val="1"/>
      <w:marLeft w:val="0"/>
      <w:marRight w:val="0"/>
      <w:marTop w:val="0"/>
      <w:marBottom w:val="0"/>
      <w:divBdr>
        <w:top w:val="none" w:sz="0" w:space="0" w:color="auto"/>
        <w:left w:val="none" w:sz="0" w:space="0" w:color="auto"/>
        <w:bottom w:val="none" w:sz="0" w:space="0" w:color="auto"/>
        <w:right w:val="none" w:sz="0" w:space="0" w:color="auto"/>
      </w:divBdr>
      <w:divsChild>
        <w:div w:id="893001789">
          <w:marLeft w:val="0"/>
          <w:marRight w:val="0"/>
          <w:marTop w:val="0"/>
          <w:marBottom w:val="0"/>
          <w:divBdr>
            <w:top w:val="none" w:sz="0" w:space="0" w:color="auto"/>
            <w:left w:val="none" w:sz="0" w:space="0" w:color="auto"/>
            <w:bottom w:val="none" w:sz="0" w:space="0" w:color="auto"/>
            <w:right w:val="none" w:sz="0" w:space="0" w:color="auto"/>
          </w:divBdr>
        </w:div>
        <w:div w:id="1513955923">
          <w:marLeft w:val="0"/>
          <w:marRight w:val="0"/>
          <w:marTop w:val="0"/>
          <w:marBottom w:val="0"/>
          <w:divBdr>
            <w:top w:val="none" w:sz="0" w:space="0" w:color="auto"/>
            <w:left w:val="none" w:sz="0" w:space="0" w:color="auto"/>
            <w:bottom w:val="none" w:sz="0" w:space="0" w:color="auto"/>
            <w:right w:val="none" w:sz="0" w:space="0" w:color="auto"/>
          </w:divBdr>
        </w:div>
        <w:div w:id="1517846170">
          <w:marLeft w:val="0"/>
          <w:marRight w:val="0"/>
          <w:marTop w:val="0"/>
          <w:marBottom w:val="0"/>
          <w:divBdr>
            <w:top w:val="none" w:sz="0" w:space="0" w:color="auto"/>
            <w:left w:val="none" w:sz="0" w:space="0" w:color="auto"/>
            <w:bottom w:val="none" w:sz="0" w:space="0" w:color="auto"/>
            <w:right w:val="none" w:sz="0" w:space="0" w:color="auto"/>
          </w:divBdr>
        </w:div>
        <w:div w:id="2024237728">
          <w:marLeft w:val="0"/>
          <w:marRight w:val="0"/>
          <w:marTop w:val="0"/>
          <w:marBottom w:val="0"/>
          <w:divBdr>
            <w:top w:val="none" w:sz="0" w:space="0" w:color="auto"/>
            <w:left w:val="none" w:sz="0" w:space="0" w:color="auto"/>
            <w:bottom w:val="none" w:sz="0" w:space="0" w:color="auto"/>
            <w:right w:val="none" w:sz="0" w:space="0" w:color="auto"/>
          </w:divBdr>
        </w:div>
        <w:div w:id="714739413">
          <w:marLeft w:val="0"/>
          <w:marRight w:val="0"/>
          <w:marTop w:val="0"/>
          <w:marBottom w:val="0"/>
          <w:divBdr>
            <w:top w:val="none" w:sz="0" w:space="0" w:color="auto"/>
            <w:left w:val="none" w:sz="0" w:space="0" w:color="auto"/>
            <w:bottom w:val="none" w:sz="0" w:space="0" w:color="auto"/>
            <w:right w:val="none" w:sz="0" w:space="0" w:color="auto"/>
          </w:divBdr>
        </w:div>
        <w:div w:id="409960334">
          <w:marLeft w:val="0"/>
          <w:marRight w:val="0"/>
          <w:marTop w:val="0"/>
          <w:marBottom w:val="0"/>
          <w:divBdr>
            <w:top w:val="none" w:sz="0" w:space="0" w:color="auto"/>
            <w:left w:val="none" w:sz="0" w:space="0" w:color="auto"/>
            <w:bottom w:val="none" w:sz="0" w:space="0" w:color="auto"/>
            <w:right w:val="none" w:sz="0" w:space="0" w:color="auto"/>
          </w:divBdr>
        </w:div>
        <w:div w:id="479425862">
          <w:marLeft w:val="0"/>
          <w:marRight w:val="0"/>
          <w:marTop w:val="0"/>
          <w:marBottom w:val="0"/>
          <w:divBdr>
            <w:top w:val="none" w:sz="0" w:space="0" w:color="auto"/>
            <w:left w:val="none" w:sz="0" w:space="0" w:color="auto"/>
            <w:bottom w:val="none" w:sz="0" w:space="0" w:color="auto"/>
            <w:right w:val="none" w:sz="0" w:space="0" w:color="auto"/>
          </w:divBdr>
        </w:div>
        <w:div w:id="634724922">
          <w:marLeft w:val="0"/>
          <w:marRight w:val="0"/>
          <w:marTop w:val="0"/>
          <w:marBottom w:val="0"/>
          <w:divBdr>
            <w:top w:val="none" w:sz="0" w:space="0" w:color="auto"/>
            <w:left w:val="none" w:sz="0" w:space="0" w:color="auto"/>
            <w:bottom w:val="none" w:sz="0" w:space="0" w:color="auto"/>
            <w:right w:val="none" w:sz="0" w:space="0" w:color="auto"/>
          </w:divBdr>
        </w:div>
        <w:div w:id="456680796">
          <w:marLeft w:val="0"/>
          <w:marRight w:val="0"/>
          <w:marTop w:val="0"/>
          <w:marBottom w:val="0"/>
          <w:divBdr>
            <w:top w:val="none" w:sz="0" w:space="0" w:color="auto"/>
            <w:left w:val="none" w:sz="0" w:space="0" w:color="auto"/>
            <w:bottom w:val="none" w:sz="0" w:space="0" w:color="auto"/>
            <w:right w:val="none" w:sz="0" w:space="0" w:color="auto"/>
          </w:divBdr>
        </w:div>
        <w:div w:id="332955539">
          <w:marLeft w:val="0"/>
          <w:marRight w:val="0"/>
          <w:marTop w:val="0"/>
          <w:marBottom w:val="0"/>
          <w:divBdr>
            <w:top w:val="none" w:sz="0" w:space="0" w:color="auto"/>
            <w:left w:val="none" w:sz="0" w:space="0" w:color="auto"/>
            <w:bottom w:val="none" w:sz="0" w:space="0" w:color="auto"/>
            <w:right w:val="none" w:sz="0" w:space="0" w:color="auto"/>
          </w:divBdr>
        </w:div>
        <w:div w:id="1699742539">
          <w:marLeft w:val="0"/>
          <w:marRight w:val="0"/>
          <w:marTop w:val="0"/>
          <w:marBottom w:val="0"/>
          <w:divBdr>
            <w:top w:val="none" w:sz="0" w:space="0" w:color="auto"/>
            <w:left w:val="none" w:sz="0" w:space="0" w:color="auto"/>
            <w:bottom w:val="none" w:sz="0" w:space="0" w:color="auto"/>
            <w:right w:val="none" w:sz="0" w:space="0" w:color="auto"/>
          </w:divBdr>
        </w:div>
        <w:div w:id="1483081969">
          <w:marLeft w:val="0"/>
          <w:marRight w:val="0"/>
          <w:marTop w:val="0"/>
          <w:marBottom w:val="0"/>
          <w:divBdr>
            <w:top w:val="none" w:sz="0" w:space="0" w:color="auto"/>
            <w:left w:val="none" w:sz="0" w:space="0" w:color="auto"/>
            <w:bottom w:val="none" w:sz="0" w:space="0" w:color="auto"/>
            <w:right w:val="none" w:sz="0" w:space="0" w:color="auto"/>
          </w:divBdr>
        </w:div>
        <w:div w:id="228542398">
          <w:marLeft w:val="0"/>
          <w:marRight w:val="0"/>
          <w:marTop w:val="0"/>
          <w:marBottom w:val="0"/>
          <w:divBdr>
            <w:top w:val="none" w:sz="0" w:space="0" w:color="auto"/>
            <w:left w:val="none" w:sz="0" w:space="0" w:color="auto"/>
            <w:bottom w:val="none" w:sz="0" w:space="0" w:color="auto"/>
            <w:right w:val="none" w:sz="0" w:space="0" w:color="auto"/>
          </w:divBdr>
        </w:div>
        <w:div w:id="1780098859">
          <w:marLeft w:val="0"/>
          <w:marRight w:val="0"/>
          <w:marTop w:val="0"/>
          <w:marBottom w:val="0"/>
          <w:divBdr>
            <w:top w:val="none" w:sz="0" w:space="0" w:color="auto"/>
            <w:left w:val="none" w:sz="0" w:space="0" w:color="auto"/>
            <w:bottom w:val="none" w:sz="0" w:space="0" w:color="auto"/>
            <w:right w:val="none" w:sz="0" w:space="0" w:color="auto"/>
          </w:divBdr>
        </w:div>
        <w:div w:id="759066864">
          <w:marLeft w:val="0"/>
          <w:marRight w:val="0"/>
          <w:marTop w:val="0"/>
          <w:marBottom w:val="0"/>
          <w:divBdr>
            <w:top w:val="none" w:sz="0" w:space="0" w:color="auto"/>
            <w:left w:val="none" w:sz="0" w:space="0" w:color="auto"/>
            <w:bottom w:val="none" w:sz="0" w:space="0" w:color="auto"/>
            <w:right w:val="none" w:sz="0" w:space="0" w:color="auto"/>
          </w:divBdr>
        </w:div>
        <w:div w:id="1596749419">
          <w:marLeft w:val="0"/>
          <w:marRight w:val="0"/>
          <w:marTop w:val="0"/>
          <w:marBottom w:val="0"/>
          <w:divBdr>
            <w:top w:val="none" w:sz="0" w:space="0" w:color="auto"/>
            <w:left w:val="none" w:sz="0" w:space="0" w:color="auto"/>
            <w:bottom w:val="none" w:sz="0" w:space="0" w:color="auto"/>
            <w:right w:val="none" w:sz="0" w:space="0" w:color="auto"/>
          </w:divBdr>
        </w:div>
        <w:div w:id="44574588">
          <w:marLeft w:val="0"/>
          <w:marRight w:val="0"/>
          <w:marTop w:val="0"/>
          <w:marBottom w:val="0"/>
          <w:divBdr>
            <w:top w:val="none" w:sz="0" w:space="0" w:color="auto"/>
            <w:left w:val="none" w:sz="0" w:space="0" w:color="auto"/>
            <w:bottom w:val="none" w:sz="0" w:space="0" w:color="auto"/>
            <w:right w:val="none" w:sz="0" w:space="0" w:color="auto"/>
          </w:divBdr>
        </w:div>
        <w:div w:id="1089429758">
          <w:marLeft w:val="0"/>
          <w:marRight w:val="0"/>
          <w:marTop w:val="0"/>
          <w:marBottom w:val="0"/>
          <w:divBdr>
            <w:top w:val="none" w:sz="0" w:space="0" w:color="auto"/>
            <w:left w:val="none" w:sz="0" w:space="0" w:color="auto"/>
            <w:bottom w:val="none" w:sz="0" w:space="0" w:color="auto"/>
            <w:right w:val="none" w:sz="0" w:space="0" w:color="auto"/>
          </w:divBdr>
        </w:div>
        <w:div w:id="611207348">
          <w:marLeft w:val="0"/>
          <w:marRight w:val="0"/>
          <w:marTop w:val="0"/>
          <w:marBottom w:val="0"/>
          <w:divBdr>
            <w:top w:val="none" w:sz="0" w:space="0" w:color="auto"/>
            <w:left w:val="none" w:sz="0" w:space="0" w:color="auto"/>
            <w:bottom w:val="none" w:sz="0" w:space="0" w:color="auto"/>
            <w:right w:val="none" w:sz="0" w:space="0" w:color="auto"/>
          </w:divBdr>
        </w:div>
        <w:div w:id="888611033">
          <w:marLeft w:val="0"/>
          <w:marRight w:val="0"/>
          <w:marTop w:val="0"/>
          <w:marBottom w:val="0"/>
          <w:divBdr>
            <w:top w:val="none" w:sz="0" w:space="0" w:color="auto"/>
            <w:left w:val="none" w:sz="0" w:space="0" w:color="auto"/>
            <w:bottom w:val="none" w:sz="0" w:space="0" w:color="auto"/>
            <w:right w:val="none" w:sz="0" w:space="0" w:color="auto"/>
          </w:divBdr>
        </w:div>
        <w:div w:id="1113674647">
          <w:marLeft w:val="0"/>
          <w:marRight w:val="0"/>
          <w:marTop w:val="0"/>
          <w:marBottom w:val="0"/>
          <w:divBdr>
            <w:top w:val="none" w:sz="0" w:space="0" w:color="auto"/>
            <w:left w:val="none" w:sz="0" w:space="0" w:color="auto"/>
            <w:bottom w:val="none" w:sz="0" w:space="0" w:color="auto"/>
            <w:right w:val="none" w:sz="0" w:space="0" w:color="auto"/>
          </w:divBdr>
        </w:div>
        <w:div w:id="1854804600">
          <w:marLeft w:val="0"/>
          <w:marRight w:val="0"/>
          <w:marTop w:val="0"/>
          <w:marBottom w:val="0"/>
          <w:divBdr>
            <w:top w:val="none" w:sz="0" w:space="0" w:color="auto"/>
            <w:left w:val="none" w:sz="0" w:space="0" w:color="auto"/>
            <w:bottom w:val="none" w:sz="0" w:space="0" w:color="auto"/>
            <w:right w:val="none" w:sz="0" w:space="0" w:color="auto"/>
          </w:divBdr>
        </w:div>
        <w:div w:id="446586089">
          <w:marLeft w:val="0"/>
          <w:marRight w:val="0"/>
          <w:marTop w:val="0"/>
          <w:marBottom w:val="0"/>
          <w:divBdr>
            <w:top w:val="none" w:sz="0" w:space="0" w:color="auto"/>
            <w:left w:val="none" w:sz="0" w:space="0" w:color="auto"/>
            <w:bottom w:val="none" w:sz="0" w:space="0" w:color="auto"/>
            <w:right w:val="none" w:sz="0" w:space="0" w:color="auto"/>
          </w:divBdr>
        </w:div>
        <w:div w:id="1761487098">
          <w:marLeft w:val="0"/>
          <w:marRight w:val="0"/>
          <w:marTop w:val="0"/>
          <w:marBottom w:val="0"/>
          <w:divBdr>
            <w:top w:val="none" w:sz="0" w:space="0" w:color="auto"/>
            <w:left w:val="none" w:sz="0" w:space="0" w:color="auto"/>
            <w:bottom w:val="none" w:sz="0" w:space="0" w:color="auto"/>
            <w:right w:val="none" w:sz="0" w:space="0" w:color="auto"/>
          </w:divBdr>
        </w:div>
        <w:div w:id="412513254">
          <w:marLeft w:val="0"/>
          <w:marRight w:val="0"/>
          <w:marTop w:val="0"/>
          <w:marBottom w:val="0"/>
          <w:divBdr>
            <w:top w:val="none" w:sz="0" w:space="0" w:color="auto"/>
            <w:left w:val="none" w:sz="0" w:space="0" w:color="auto"/>
            <w:bottom w:val="none" w:sz="0" w:space="0" w:color="auto"/>
            <w:right w:val="none" w:sz="0" w:space="0" w:color="auto"/>
          </w:divBdr>
        </w:div>
        <w:div w:id="1979261627">
          <w:marLeft w:val="0"/>
          <w:marRight w:val="0"/>
          <w:marTop w:val="0"/>
          <w:marBottom w:val="0"/>
          <w:divBdr>
            <w:top w:val="none" w:sz="0" w:space="0" w:color="auto"/>
            <w:left w:val="none" w:sz="0" w:space="0" w:color="auto"/>
            <w:bottom w:val="none" w:sz="0" w:space="0" w:color="auto"/>
            <w:right w:val="none" w:sz="0" w:space="0" w:color="auto"/>
          </w:divBdr>
        </w:div>
      </w:divsChild>
    </w:div>
    <w:div w:id="2091147406">
      <w:bodyDiv w:val="1"/>
      <w:marLeft w:val="0"/>
      <w:marRight w:val="0"/>
      <w:marTop w:val="0"/>
      <w:marBottom w:val="0"/>
      <w:divBdr>
        <w:top w:val="none" w:sz="0" w:space="0" w:color="auto"/>
        <w:left w:val="none" w:sz="0" w:space="0" w:color="auto"/>
        <w:bottom w:val="none" w:sz="0" w:space="0" w:color="auto"/>
        <w:right w:val="none" w:sz="0" w:space="0" w:color="auto"/>
      </w:divBdr>
      <w:divsChild>
        <w:div w:id="1392923838">
          <w:marLeft w:val="547"/>
          <w:marRight w:val="0"/>
          <w:marTop w:val="192"/>
          <w:marBottom w:val="192"/>
          <w:divBdr>
            <w:top w:val="none" w:sz="0" w:space="0" w:color="auto"/>
            <w:left w:val="none" w:sz="0" w:space="0" w:color="auto"/>
            <w:bottom w:val="none" w:sz="0" w:space="0" w:color="auto"/>
            <w:right w:val="none" w:sz="0" w:space="0" w:color="auto"/>
          </w:divBdr>
        </w:div>
        <w:div w:id="145245536">
          <w:marLeft w:val="547"/>
          <w:marRight w:val="0"/>
          <w:marTop w:val="192"/>
          <w:marBottom w:val="192"/>
          <w:divBdr>
            <w:top w:val="none" w:sz="0" w:space="0" w:color="auto"/>
            <w:left w:val="none" w:sz="0" w:space="0" w:color="auto"/>
            <w:bottom w:val="none" w:sz="0" w:space="0" w:color="auto"/>
            <w:right w:val="none" w:sz="0" w:space="0" w:color="auto"/>
          </w:divBdr>
        </w:div>
        <w:div w:id="912741892">
          <w:marLeft w:val="547"/>
          <w:marRight w:val="0"/>
          <w:marTop w:val="192"/>
          <w:marBottom w:val="192"/>
          <w:divBdr>
            <w:top w:val="none" w:sz="0" w:space="0" w:color="auto"/>
            <w:left w:val="none" w:sz="0" w:space="0" w:color="auto"/>
            <w:bottom w:val="none" w:sz="0" w:space="0" w:color="auto"/>
            <w:right w:val="none" w:sz="0" w:space="0" w:color="auto"/>
          </w:divBdr>
        </w:div>
      </w:divsChild>
    </w:div>
    <w:div w:id="2091654918">
      <w:bodyDiv w:val="1"/>
      <w:marLeft w:val="0"/>
      <w:marRight w:val="0"/>
      <w:marTop w:val="0"/>
      <w:marBottom w:val="0"/>
      <w:divBdr>
        <w:top w:val="none" w:sz="0" w:space="0" w:color="auto"/>
        <w:left w:val="none" w:sz="0" w:space="0" w:color="auto"/>
        <w:bottom w:val="none" w:sz="0" w:space="0" w:color="auto"/>
        <w:right w:val="none" w:sz="0" w:space="0" w:color="auto"/>
      </w:divBdr>
      <w:divsChild>
        <w:div w:id="589434966">
          <w:marLeft w:val="0"/>
          <w:marRight w:val="0"/>
          <w:marTop w:val="0"/>
          <w:marBottom w:val="0"/>
          <w:divBdr>
            <w:top w:val="none" w:sz="0" w:space="0" w:color="auto"/>
            <w:left w:val="none" w:sz="0" w:space="0" w:color="auto"/>
            <w:bottom w:val="none" w:sz="0" w:space="0" w:color="auto"/>
            <w:right w:val="none" w:sz="0" w:space="0" w:color="auto"/>
          </w:divBdr>
        </w:div>
        <w:div w:id="1045912857">
          <w:marLeft w:val="0"/>
          <w:marRight w:val="0"/>
          <w:marTop w:val="0"/>
          <w:marBottom w:val="0"/>
          <w:divBdr>
            <w:top w:val="none" w:sz="0" w:space="0" w:color="auto"/>
            <w:left w:val="none" w:sz="0" w:space="0" w:color="auto"/>
            <w:bottom w:val="none" w:sz="0" w:space="0" w:color="auto"/>
            <w:right w:val="none" w:sz="0" w:space="0" w:color="auto"/>
          </w:divBdr>
        </w:div>
        <w:div w:id="948701840">
          <w:marLeft w:val="0"/>
          <w:marRight w:val="0"/>
          <w:marTop w:val="0"/>
          <w:marBottom w:val="0"/>
          <w:divBdr>
            <w:top w:val="none" w:sz="0" w:space="0" w:color="auto"/>
            <w:left w:val="none" w:sz="0" w:space="0" w:color="auto"/>
            <w:bottom w:val="none" w:sz="0" w:space="0" w:color="auto"/>
            <w:right w:val="none" w:sz="0" w:space="0" w:color="auto"/>
          </w:divBdr>
        </w:div>
        <w:div w:id="990137461">
          <w:marLeft w:val="0"/>
          <w:marRight w:val="0"/>
          <w:marTop w:val="0"/>
          <w:marBottom w:val="0"/>
          <w:divBdr>
            <w:top w:val="none" w:sz="0" w:space="0" w:color="auto"/>
            <w:left w:val="none" w:sz="0" w:space="0" w:color="auto"/>
            <w:bottom w:val="none" w:sz="0" w:space="0" w:color="auto"/>
            <w:right w:val="none" w:sz="0" w:space="0" w:color="auto"/>
          </w:divBdr>
        </w:div>
        <w:div w:id="1027366630">
          <w:marLeft w:val="0"/>
          <w:marRight w:val="0"/>
          <w:marTop w:val="0"/>
          <w:marBottom w:val="0"/>
          <w:divBdr>
            <w:top w:val="none" w:sz="0" w:space="0" w:color="auto"/>
            <w:left w:val="none" w:sz="0" w:space="0" w:color="auto"/>
            <w:bottom w:val="none" w:sz="0" w:space="0" w:color="auto"/>
            <w:right w:val="none" w:sz="0" w:space="0" w:color="auto"/>
          </w:divBdr>
        </w:div>
        <w:div w:id="979925419">
          <w:marLeft w:val="0"/>
          <w:marRight w:val="0"/>
          <w:marTop w:val="0"/>
          <w:marBottom w:val="0"/>
          <w:divBdr>
            <w:top w:val="none" w:sz="0" w:space="0" w:color="auto"/>
            <w:left w:val="none" w:sz="0" w:space="0" w:color="auto"/>
            <w:bottom w:val="none" w:sz="0" w:space="0" w:color="auto"/>
            <w:right w:val="none" w:sz="0" w:space="0" w:color="auto"/>
          </w:divBdr>
        </w:div>
        <w:div w:id="1266302630">
          <w:marLeft w:val="0"/>
          <w:marRight w:val="0"/>
          <w:marTop w:val="0"/>
          <w:marBottom w:val="0"/>
          <w:divBdr>
            <w:top w:val="none" w:sz="0" w:space="0" w:color="auto"/>
            <w:left w:val="none" w:sz="0" w:space="0" w:color="auto"/>
            <w:bottom w:val="none" w:sz="0" w:space="0" w:color="auto"/>
            <w:right w:val="none" w:sz="0" w:space="0" w:color="auto"/>
          </w:divBdr>
        </w:div>
        <w:div w:id="1934433421">
          <w:marLeft w:val="0"/>
          <w:marRight w:val="0"/>
          <w:marTop w:val="0"/>
          <w:marBottom w:val="0"/>
          <w:divBdr>
            <w:top w:val="none" w:sz="0" w:space="0" w:color="auto"/>
            <w:left w:val="none" w:sz="0" w:space="0" w:color="auto"/>
            <w:bottom w:val="none" w:sz="0" w:space="0" w:color="auto"/>
            <w:right w:val="none" w:sz="0" w:space="0" w:color="auto"/>
          </w:divBdr>
        </w:div>
        <w:div w:id="1547139436">
          <w:marLeft w:val="0"/>
          <w:marRight w:val="0"/>
          <w:marTop w:val="0"/>
          <w:marBottom w:val="0"/>
          <w:divBdr>
            <w:top w:val="none" w:sz="0" w:space="0" w:color="auto"/>
            <w:left w:val="none" w:sz="0" w:space="0" w:color="auto"/>
            <w:bottom w:val="none" w:sz="0" w:space="0" w:color="auto"/>
            <w:right w:val="none" w:sz="0" w:space="0" w:color="auto"/>
          </w:divBdr>
        </w:div>
        <w:div w:id="1160384812">
          <w:marLeft w:val="0"/>
          <w:marRight w:val="0"/>
          <w:marTop w:val="0"/>
          <w:marBottom w:val="0"/>
          <w:divBdr>
            <w:top w:val="none" w:sz="0" w:space="0" w:color="auto"/>
            <w:left w:val="none" w:sz="0" w:space="0" w:color="auto"/>
            <w:bottom w:val="none" w:sz="0" w:space="0" w:color="auto"/>
            <w:right w:val="none" w:sz="0" w:space="0" w:color="auto"/>
          </w:divBdr>
        </w:div>
        <w:div w:id="1177843908">
          <w:marLeft w:val="0"/>
          <w:marRight w:val="0"/>
          <w:marTop w:val="0"/>
          <w:marBottom w:val="0"/>
          <w:divBdr>
            <w:top w:val="none" w:sz="0" w:space="0" w:color="auto"/>
            <w:left w:val="none" w:sz="0" w:space="0" w:color="auto"/>
            <w:bottom w:val="none" w:sz="0" w:space="0" w:color="auto"/>
            <w:right w:val="none" w:sz="0" w:space="0" w:color="auto"/>
          </w:divBdr>
        </w:div>
        <w:div w:id="684744083">
          <w:marLeft w:val="0"/>
          <w:marRight w:val="0"/>
          <w:marTop w:val="0"/>
          <w:marBottom w:val="0"/>
          <w:divBdr>
            <w:top w:val="none" w:sz="0" w:space="0" w:color="auto"/>
            <w:left w:val="none" w:sz="0" w:space="0" w:color="auto"/>
            <w:bottom w:val="none" w:sz="0" w:space="0" w:color="auto"/>
            <w:right w:val="none" w:sz="0" w:space="0" w:color="auto"/>
          </w:divBdr>
        </w:div>
        <w:div w:id="100492199">
          <w:marLeft w:val="0"/>
          <w:marRight w:val="0"/>
          <w:marTop w:val="0"/>
          <w:marBottom w:val="0"/>
          <w:divBdr>
            <w:top w:val="none" w:sz="0" w:space="0" w:color="auto"/>
            <w:left w:val="none" w:sz="0" w:space="0" w:color="auto"/>
            <w:bottom w:val="none" w:sz="0" w:space="0" w:color="auto"/>
            <w:right w:val="none" w:sz="0" w:space="0" w:color="auto"/>
          </w:divBdr>
        </w:div>
        <w:div w:id="695078680">
          <w:marLeft w:val="0"/>
          <w:marRight w:val="0"/>
          <w:marTop w:val="0"/>
          <w:marBottom w:val="0"/>
          <w:divBdr>
            <w:top w:val="none" w:sz="0" w:space="0" w:color="auto"/>
            <w:left w:val="none" w:sz="0" w:space="0" w:color="auto"/>
            <w:bottom w:val="none" w:sz="0" w:space="0" w:color="auto"/>
            <w:right w:val="none" w:sz="0" w:space="0" w:color="auto"/>
          </w:divBdr>
        </w:div>
        <w:div w:id="535504402">
          <w:marLeft w:val="0"/>
          <w:marRight w:val="0"/>
          <w:marTop w:val="0"/>
          <w:marBottom w:val="0"/>
          <w:divBdr>
            <w:top w:val="none" w:sz="0" w:space="0" w:color="auto"/>
            <w:left w:val="none" w:sz="0" w:space="0" w:color="auto"/>
            <w:bottom w:val="none" w:sz="0" w:space="0" w:color="auto"/>
            <w:right w:val="none" w:sz="0" w:space="0" w:color="auto"/>
          </w:divBdr>
        </w:div>
        <w:div w:id="388648832">
          <w:marLeft w:val="0"/>
          <w:marRight w:val="0"/>
          <w:marTop w:val="0"/>
          <w:marBottom w:val="0"/>
          <w:divBdr>
            <w:top w:val="none" w:sz="0" w:space="0" w:color="auto"/>
            <w:left w:val="none" w:sz="0" w:space="0" w:color="auto"/>
            <w:bottom w:val="none" w:sz="0" w:space="0" w:color="auto"/>
            <w:right w:val="none" w:sz="0" w:space="0" w:color="auto"/>
          </w:divBdr>
        </w:div>
        <w:div w:id="2026519352">
          <w:marLeft w:val="0"/>
          <w:marRight w:val="0"/>
          <w:marTop w:val="0"/>
          <w:marBottom w:val="0"/>
          <w:divBdr>
            <w:top w:val="none" w:sz="0" w:space="0" w:color="auto"/>
            <w:left w:val="none" w:sz="0" w:space="0" w:color="auto"/>
            <w:bottom w:val="none" w:sz="0" w:space="0" w:color="auto"/>
            <w:right w:val="none" w:sz="0" w:space="0" w:color="auto"/>
          </w:divBdr>
        </w:div>
        <w:div w:id="1766195372">
          <w:marLeft w:val="0"/>
          <w:marRight w:val="0"/>
          <w:marTop w:val="0"/>
          <w:marBottom w:val="0"/>
          <w:divBdr>
            <w:top w:val="none" w:sz="0" w:space="0" w:color="auto"/>
            <w:left w:val="none" w:sz="0" w:space="0" w:color="auto"/>
            <w:bottom w:val="none" w:sz="0" w:space="0" w:color="auto"/>
            <w:right w:val="none" w:sz="0" w:space="0" w:color="auto"/>
          </w:divBdr>
        </w:div>
        <w:div w:id="1069882623">
          <w:marLeft w:val="0"/>
          <w:marRight w:val="0"/>
          <w:marTop w:val="0"/>
          <w:marBottom w:val="0"/>
          <w:divBdr>
            <w:top w:val="none" w:sz="0" w:space="0" w:color="auto"/>
            <w:left w:val="none" w:sz="0" w:space="0" w:color="auto"/>
            <w:bottom w:val="none" w:sz="0" w:space="0" w:color="auto"/>
            <w:right w:val="none" w:sz="0" w:space="0" w:color="auto"/>
          </w:divBdr>
        </w:div>
        <w:div w:id="1770537958">
          <w:marLeft w:val="0"/>
          <w:marRight w:val="0"/>
          <w:marTop w:val="0"/>
          <w:marBottom w:val="0"/>
          <w:divBdr>
            <w:top w:val="none" w:sz="0" w:space="0" w:color="auto"/>
            <w:left w:val="none" w:sz="0" w:space="0" w:color="auto"/>
            <w:bottom w:val="none" w:sz="0" w:space="0" w:color="auto"/>
            <w:right w:val="none" w:sz="0" w:space="0" w:color="auto"/>
          </w:divBdr>
        </w:div>
        <w:div w:id="1980301431">
          <w:marLeft w:val="0"/>
          <w:marRight w:val="0"/>
          <w:marTop w:val="0"/>
          <w:marBottom w:val="0"/>
          <w:divBdr>
            <w:top w:val="none" w:sz="0" w:space="0" w:color="auto"/>
            <w:left w:val="none" w:sz="0" w:space="0" w:color="auto"/>
            <w:bottom w:val="none" w:sz="0" w:space="0" w:color="auto"/>
            <w:right w:val="none" w:sz="0" w:space="0" w:color="auto"/>
          </w:divBdr>
        </w:div>
        <w:div w:id="1429816823">
          <w:marLeft w:val="0"/>
          <w:marRight w:val="0"/>
          <w:marTop w:val="0"/>
          <w:marBottom w:val="0"/>
          <w:divBdr>
            <w:top w:val="none" w:sz="0" w:space="0" w:color="auto"/>
            <w:left w:val="none" w:sz="0" w:space="0" w:color="auto"/>
            <w:bottom w:val="none" w:sz="0" w:space="0" w:color="auto"/>
            <w:right w:val="none" w:sz="0" w:space="0" w:color="auto"/>
          </w:divBdr>
        </w:div>
        <w:div w:id="955214795">
          <w:marLeft w:val="0"/>
          <w:marRight w:val="0"/>
          <w:marTop w:val="0"/>
          <w:marBottom w:val="0"/>
          <w:divBdr>
            <w:top w:val="none" w:sz="0" w:space="0" w:color="auto"/>
            <w:left w:val="none" w:sz="0" w:space="0" w:color="auto"/>
            <w:bottom w:val="none" w:sz="0" w:space="0" w:color="auto"/>
            <w:right w:val="none" w:sz="0" w:space="0" w:color="auto"/>
          </w:divBdr>
        </w:div>
        <w:div w:id="1665932580">
          <w:marLeft w:val="0"/>
          <w:marRight w:val="0"/>
          <w:marTop w:val="0"/>
          <w:marBottom w:val="0"/>
          <w:divBdr>
            <w:top w:val="none" w:sz="0" w:space="0" w:color="auto"/>
            <w:left w:val="none" w:sz="0" w:space="0" w:color="auto"/>
            <w:bottom w:val="none" w:sz="0" w:space="0" w:color="auto"/>
            <w:right w:val="none" w:sz="0" w:space="0" w:color="auto"/>
          </w:divBdr>
        </w:div>
        <w:div w:id="1881430634">
          <w:marLeft w:val="0"/>
          <w:marRight w:val="0"/>
          <w:marTop w:val="0"/>
          <w:marBottom w:val="0"/>
          <w:divBdr>
            <w:top w:val="none" w:sz="0" w:space="0" w:color="auto"/>
            <w:left w:val="none" w:sz="0" w:space="0" w:color="auto"/>
            <w:bottom w:val="none" w:sz="0" w:space="0" w:color="auto"/>
            <w:right w:val="none" w:sz="0" w:space="0" w:color="auto"/>
          </w:divBdr>
        </w:div>
        <w:div w:id="1137331372">
          <w:marLeft w:val="0"/>
          <w:marRight w:val="0"/>
          <w:marTop w:val="0"/>
          <w:marBottom w:val="0"/>
          <w:divBdr>
            <w:top w:val="none" w:sz="0" w:space="0" w:color="auto"/>
            <w:left w:val="none" w:sz="0" w:space="0" w:color="auto"/>
            <w:bottom w:val="none" w:sz="0" w:space="0" w:color="auto"/>
            <w:right w:val="none" w:sz="0" w:space="0" w:color="auto"/>
          </w:divBdr>
        </w:div>
      </w:divsChild>
    </w:div>
    <w:div w:id="2132625137">
      <w:bodyDiv w:val="1"/>
      <w:marLeft w:val="0"/>
      <w:marRight w:val="0"/>
      <w:marTop w:val="0"/>
      <w:marBottom w:val="0"/>
      <w:divBdr>
        <w:top w:val="none" w:sz="0" w:space="0" w:color="auto"/>
        <w:left w:val="none" w:sz="0" w:space="0" w:color="auto"/>
        <w:bottom w:val="none" w:sz="0" w:space="0" w:color="auto"/>
        <w:right w:val="none" w:sz="0" w:space="0" w:color="auto"/>
      </w:divBdr>
      <w:divsChild>
        <w:div w:id="972636239">
          <w:marLeft w:val="0"/>
          <w:marRight w:val="0"/>
          <w:marTop w:val="0"/>
          <w:marBottom w:val="0"/>
          <w:divBdr>
            <w:top w:val="none" w:sz="0" w:space="0" w:color="auto"/>
            <w:left w:val="none" w:sz="0" w:space="0" w:color="auto"/>
            <w:bottom w:val="none" w:sz="0" w:space="0" w:color="auto"/>
            <w:right w:val="none" w:sz="0" w:space="0" w:color="auto"/>
          </w:divBdr>
        </w:div>
        <w:div w:id="710886504">
          <w:marLeft w:val="0"/>
          <w:marRight w:val="0"/>
          <w:marTop w:val="0"/>
          <w:marBottom w:val="0"/>
          <w:divBdr>
            <w:top w:val="none" w:sz="0" w:space="0" w:color="auto"/>
            <w:left w:val="none" w:sz="0" w:space="0" w:color="auto"/>
            <w:bottom w:val="none" w:sz="0" w:space="0" w:color="auto"/>
            <w:right w:val="none" w:sz="0" w:space="0" w:color="auto"/>
          </w:divBdr>
        </w:div>
        <w:div w:id="1830251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4.docx"/><Relationship Id="rId26" Type="http://schemas.openxmlformats.org/officeDocument/2006/relationships/package" Target="embeddings/Microsoft_Word_Document7.doc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Excel_Worksheet11.xlsx"/><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12.docx"/><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oleObject" Target="embeddings/Microsoft_Word_97_-_2003_Document1.doc"/><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36" Type="http://schemas.openxmlformats.org/officeDocument/2006/relationships/oleObject" Target="embeddings/Microsoft_Word_97_-_2003_Document2.doc"/><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package" Target="embeddings/Microsoft_Word_Document9.docx"/><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B8EA3-81A2-4840-A89C-076886608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31</Pages>
  <Words>11908</Words>
  <Characters>67881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Artzen Zonder Grenzen</Company>
  <LinksUpToDate>false</LinksUpToDate>
  <CharactersWithSpaces>79630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Annick Lenglet</dc:creator>
  <cp:lastModifiedBy>Eleanor Hitchman</cp:lastModifiedBy>
  <cp:revision>4</cp:revision>
  <cp:lastPrinted>2017-12-08T10:57:00Z</cp:lastPrinted>
  <dcterms:created xsi:type="dcterms:W3CDTF">2017-12-08T09:41:00Z</dcterms:created>
  <dcterms:modified xsi:type="dcterms:W3CDTF">2017-12-08T11:20:00Z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http://www.zotero.org/styles/plos-medicine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http://www.zotero.org/styles/plos-medicine</vt:lpwstr>
  </property>
  <property fmtid="{D5CDD505-2E9C-101B-9397-08002B2CF9AE}" pid="21" name="Mendeley Recent Style Name 8_1">
    <vt:lpwstr>PLOS Medicine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dadfa6c7-8e96-34dc-8782-8f15ecb61721</vt:lpwstr>
  </property>
</Properties>
</file>