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doc" ContentType="application/msword"/>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CB6D6B" w14:textId="77777777" w:rsidR="007B4419" w:rsidRDefault="007B4419" w:rsidP="005B557F">
      <w:pPr>
        <w:pStyle w:val="Default"/>
      </w:pPr>
    </w:p>
    <w:p w14:paraId="0A316B4E" w14:textId="77777777" w:rsidR="00A573B2" w:rsidRDefault="00A573B2" w:rsidP="005B557F">
      <w:pPr>
        <w:pStyle w:val="Title"/>
        <w:spacing w:after="0"/>
      </w:pPr>
    </w:p>
    <w:p w14:paraId="24EE431D" w14:textId="77777777" w:rsidR="00A573B2" w:rsidRDefault="00A573B2" w:rsidP="005B557F">
      <w:pPr>
        <w:pStyle w:val="Title"/>
        <w:spacing w:after="0"/>
      </w:pPr>
    </w:p>
    <w:p w14:paraId="0AA39529" w14:textId="77777777" w:rsidR="001C7B64" w:rsidRPr="001C7B64" w:rsidRDefault="00A573B2" w:rsidP="005B557F">
      <w:pPr>
        <w:spacing w:after="0"/>
        <w:rPr>
          <w:rFonts w:eastAsia="Times New Roman" w:cs="Times New Roman"/>
          <w:snapToGrid w:val="0"/>
          <w:sz w:val="20"/>
          <w:szCs w:val="20"/>
          <w:lang w:val="en-AU"/>
        </w:rPr>
      </w:pPr>
      <w:r w:rsidRPr="00450E6F">
        <w:rPr>
          <w:rFonts w:cstheme="minorHAnsi"/>
          <w:noProof/>
        </w:rPr>
        <w:drawing>
          <wp:inline distT="0" distB="0" distL="0" distR="0" wp14:anchorId="224EE06D" wp14:editId="5C12E056">
            <wp:extent cx="5576748" cy="2087880"/>
            <wp:effectExtent l="0" t="0" r="5080" b="7620"/>
            <wp:docPr id="1" name="Picture 1" descr="Image result for ms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msf logo"/>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5585411" cy="2091123"/>
                    </a:xfrm>
                    <a:prstGeom prst="rect">
                      <a:avLst/>
                    </a:prstGeom>
                    <a:noFill/>
                    <a:ln>
                      <a:noFill/>
                    </a:ln>
                  </pic:spPr>
                </pic:pic>
              </a:graphicData>
            </a:graphic>
          </wp:inline>
        </w:drawing>
      </w:r>
    </w:p>
    <w:p w14:paraId="5E311081" w14:textId="2FAE6B08" w:rsidR="001C7B64" w:rsidRDefault="001C7B64" w:rsidP="005B557F">
      <w:pPr>
        <w:spacing w:after="0"/>
        <w:jc w:val="center"/>
        <w:rPr>
          <w:bCs/>
          <w:sz w:val="32"/>
          <w:szCs w:val="32"/>
        </w:rPr>
      </w:pPr>
      <w:r w:rsidRPr="001C7B64">
        <w:rPr>
          <w:snapToGrid w:val="0"/>
          <w:sz w:val="32"/>
          <w:szCs w:val="32"/>
        </w:rPr>
        <w:t xml:space="preserve">Mental health literacy of </w:t>
      </w:r>
      <w:r w:rsidR="00C579D3">
        <w:rPr>
          <w:snapToGrid w:val="0"/>
          <w:sz w:val="32"/>
          <w:szCs w:val="32"/>
        </w:rPr>
        <w:t xml:space="preserve">internally displaced </w:t>
      </w:r>
      <w:r w:rsidR="007A736E">
        <w:rPr>
          <w:snapToGrid w:val="0"/>
          <w:sz w:val="32"/>
          <w:szCs w:val="32"/>
        </w:rPr>
        <w:t>Syrian</w:t>
      </w:r>
      <w:r w:rsidRPr="001C7B64">
        <w:rPr>
          <w:snapToGrid w:val="0"/>
          <w:sz w:val="32"/>
          <w:szCs w:val="32"/>
        </w:rPr>
        <w:t xml:space="preserve"> </w:t>
      </w:r>
      <w:r w:rsidR="00C579D3">
        <w:rPr>
          <w:snapToGrid w:val="0"/>
          <w:sz w:val="32"/>
          <w:szCs w:val="32"/>
        </w:rPr>
        <w:t xml:space="preserve">young people and their parents </w:t>
      </w:r>
      <w:r w:rsidRPr="001C7B64">
        <w:rPr>
          <w:snapToGrid w:val="0"/>
          <w:sz w:val="32"/>
          <w:szCs w:val="32"/>
        </w:rPr>
        <w:t xml:space="preserve">in </w:t>
      </w:r>
      <w:r w:rsidR="007A736E">
        <w:rPr>
          <w:snapToGrid w:val="0"/>
          <w:sz w:val="32"/>
          <w:szCs w:val="32"/>
        </w:rPr>
        <w:t>Syria</w:t>
      </w:r>
      <w:r w:rsidRPr="001C7B64">
        <w:rPr>
          <w:snapToGrid w:val="0"/>
          <w:sz w:val="32"/>
          <w:szCs w:val="32"/>
        </w:rPr>
        <w:t xml:space="preserve">: </w:t>
      </w:r>
      <w:r w:rsidRPr="001C7B64">
        <w:rPr>
          <w:bCs/>
          <w:sz w:val="32"/>
          <w:szCs w:val="32"/>
        </w:rPr>
        <w:t>paving the way for mental health education and promotion in vulnerable communities.</w:t>
      </w:r>
    </w:p>
    <w:p w14:paraId="1AC5B808" w14:textId="77777777" w:rsidR="005B557F" w:rsidRPr="001C7B64" w:rsidRDefault="005B557F" w:rsidP="005B557F">
      <w:pPr>
        <w:spacing w:after="0"/>
        <w:jc w:val="center"/>
        <w:rPr>
          <w:sz w:val="32"/>
          <w:szCs w:val="32"/>
        </w:rPr>
      </w:pPr>
    </w:p>
    <w:p w14:paraId="11A84A7A" w14:textId="2B3BF7B8" w:rsidR="00A573B2" w:rsidRPr="009B0B09" w:rsidRDefault="00C3167C" w:rsidP="005B557F">
      <w:pPr>
        <w:spacing w:after="0"/>
        <w:jc w:val="center"/>
        <w:rPr>
          <w:lang w:val="en-GB"/>
        </w:rPr>
      </w:pPr>
      <w:r w:rsidRPr="009B0B09">
        <w:t xml:space="preserve">Survey Based </w:t>
      </w:r>
      <w:r w:rsidR="00A573B2" w:rsidRPr="009B0B09">
        <w:rPr>
          <w:lang w:val="en-GB"/>
        </w:rPr>
        <w:t>Study Protocol</w:t>
      </w:r>
    </w:p>
    <w:p w14:paraId="09B13A21" w14:textId="44B15299" w:rsidR="0069606E" w:rsidRDefault="000956B4" w:rsidP="005B557F">
      <w:pPr>
        <w:spacing w:after="0"/>
        <w:jc w:val="center"/>
        <w:rPr>
          <w:lang w:val="en-GB"/>
        </w:rPr>
      </w:pPr>
      <w:r w:rsidRPr="009B0B09">
        <w:rPr>
          <w:lang w:val="en-GB"/>
        </w:rPr>
        <w:t>Version 1.</w:t>
      </w:r>
      <w:r w:rsidR="00C579D3">
        <w:rPr>
          <w:lang w:val="en-GB"/>
        </w:rPr>
        <w:t>1</w:t>
      </w:r>
      <w:r w:rsidR="00C579D3" w:rsidRPr="009B0B09">
        <w:rPr>
          <w:lang w:val="en-GB"/>
        </w:rPr>
        <w:t xml:space="preserve"> </w:t>
      </w:r>
      <w:r w:rsidRPr="009B0B09">
        <w:rPr>
          <w:lang w:val="en-GB"/>
        </w:rPr>
        <w:t xml:space="preserve"> </w:t>
      </w:r>
      <w:r w:rsidR="00C579D3">
        <w:rPr>
          <w:lang w:val="en-GB"/>
        </w:rPr>
        <w:t xml:space="preserve"> 8</w:t>
      </w:r>
      <w:r w:rsidR="00C579D3" w:rsidRPr="00C41763">
        <w:rPr>
          <w:vertAlign w:val="superscript"/>
          <w:lang w:val="en-GB"/>
        </w:rPr>
        <w:t>th</w:t>
      </w:r>
      <w:r w:rsidR="00C579D3">
        <w:rPr>
          <w:lang w:val="en-GB"/>
        </w:rPr>
        <w:t xml:space="preserve"> December </w:t>
      </w:r>
      <w:r w:rsidRPr="009B0B09">
        <w:rPr>
          <w:lang w:val="en-GB"/>
        </w:rPr>
        <w:t>2017</w:t>
      </w:r>
    </w:p>
    <w:p w14:paraId="2E31CD98" w14:textId="77777777" w:rsidR="005B557F" w:rsidRDefault="005B557F" w:rsidP="005B557F">
      <w:pPr>
        <w:spacing w:after="0"/>
        <w:jc w:val="center"/>
        <w:rPr>
          <w:lang w:val="en-GB"/>
        </w:rPr>
      </w:pPr>
    </w:p>
    <w:p w14:paraId="47A90D05" w14:textId="77777777" w:rsidR="005B557F" w:rsidRPr="009B0B09" w:rsidRDefault="005B557F" w:rsidP="005B557F">
      <w:pPr>
        <w:spacing w:after="0"/>
        <w:jc w:val="center"/>
        <w:rPr>
          <w:lang w:val="en-GB"/>
        </w:rPr>
      </w:pPr>
    </w:p>
    <w:p w14:paraId="03AC45A9" w14:textId="2449CB05" w:rsidR="009B0B09" w:rsidRDefault="009B0B09" w:rsidP="005B557F">
      <w:pPr>
        <w:spacing w:after="0"/>
        <w:jc w:val="center"/>
        <w:rPr>
          <w:sz w:val="28"/>
          <w:szCs w:val="28"/>
          <w:lang w:val="en-GB"/>
        </w:rPr>
      </w:pPr>
      <w:r w:rsidRPr="009B0B09">
        <w:rPr>
          <w:sz w:val="28"/>
          <w:szCs w:val="28"/>
          <w:lang w:val="en-GB"/>
        </w:rPr>
        <w:t>Eleanor Hitchman, Mental Health Adviser, MSF-OCA</w:t>
      </w:r>
    </w:p>
    <w:p w14:paraId="3B6559A0" w14:textId="77777777" w:rsidR="005B557F" w:rsidRDefault="005B557F" w:rsidP="005B557F">
      <w:pPr>
        <w:spacing w:after="0"/>
        <w:jc w:val="center"/>
        <w:rPr>
          <w:sz w:val="28"/>
          <w:szCs w:val="28"/>
          <w:lang w:val="en-GB"/>
        </w:rPr>
      </w:pPr>
    </w:p>
    <w:p w14:paraId="535726EC" w14:textId="77777777" w:rsidR="00EF3066" w:rsidRPr="00EF3066" w:rsidRDefault="00EF3066" w:rsidP="005B557F">
      <w:pPr>
        <w:spacing w:after="0" w:line="240" w:lineRule="auto"/>
        <w:ind w:left="720"/>
        <w:jc w:val="center"/>
        <w:rPr>
          <w:rFonts w:ascii="Calibri" w:eastAsia="Times New Roman" w:hAnsi="Calibri" w:cs="Times New Roman"/>
          <w:sz w:val="28"/>
          <w:szCs w:val="28"/>
          <w:lang w:val="en-GB" w:eastAsia="en-CA"/>
        </w:rPr>
      </w:pPr>
      <w:r w:rsidRPr="00EF3066">
        <w:rPr>
          <w:rFonts w:ascii="Calibri" w:eastAsia="Times New Roman" w:hAnsi="Calibri" w:cs="Times New Roman"/>
          <w:sz w:val="28"/>
          <w:szCs w:val="28"/>
          <w:lang w:val="en-GB" w:eastAsia="en-CA"/>
        </w:rPr>
        <w:t>Dr Shameran Slewa-Younan. Senior Lecturer in Mental Health, School of Medicine, Western Sydney University, Australia</w:t>
      </w:r>
    </w:p>
    <w:p w14:paraId="5E5CFDF4" w14:textId="77777777" w:rsidR="00EF3066" w:rsidRDefault="00EF3066" w:rsidP="005B557F">
      <w:pPr>
        <w:spacing w:after="0"/>
        <w:jc w:val="center"/>
        <w:rPr>
          <w:sz w:val="28"/>
          <w:szCs w:val="28"/>
          <w:lang w:val="en-GB"/>
        </w:rPr>
      </w:pPr>
    </w:p>
    <w:p w14:paraId="29F00DDB" w14:textId="15617DF8" w:rsidR="009B0B09" w:rsidRDefault="007A736E" w:rsidP="005B557F">
      <w:pPr>
        <w:spacing w:after="0"/>
        <w:jc w:val="center"/>
        <w:rPr>
          <w:sz w:val="28"/>
          <w:szCs w:val="28"/>
          <w:lang w:val="en-GB"/>
        </w:rPr>
      </w:pPr>
      <w:r>
        <w:rPr>
          <w:sz w:val="28"/>
          <w:szCs w:val="28"/>
          <w:lang w:val="en-GB"/>
        </w:rPr>
        <w:t>Kate</w:t>
      </w:r>
      <w:r w:rsidR="009B0B09" w:rsidRPr="009B0B09">
        <w:rPr>
          <w:sz w:val="28"/>
          <w:szCs w:val="28"/>
          <w:lang w:val="en-GB"/>
        </w:rPr>
        <w:t xml:space="preserve"> </w:t>
      </w:r>
      <w:r>
        <w:rPr>
          <w:sz w:val="28"/>
          <w:szCs w:val="28"/>
          <w:lang w:val="en-GB"/>
        </w:rPr>
        <w:t>White</w:t>
      </w:r>
      <w:r w:rsidR="009B0B09" w:rsidRPr="009B0B09">
        <w:rPr>
          <w:sz w:val="28"/>
          <w:szCs w:val="28"/>
          <w:lang w:val="en-GB"/>
        </w:rPr>
        <w:t>, Health Adviser, MSF-OCA</w:t>
      </w:r>
    </w:p>
    <w:p w14:paraId="3A2C1CAD" w14:textId="77777777" w:rsidR="005B557F" w:rsidRPr="009B0B09" w:rsidRDefault="005B557F" w:rsidP="005B557F">
      <w:pPr>
        <w:spacing w:after="0"/>
        <w:jc w:val="center"/>
        <w:rPr>
          <w:sz w:val="28"/>
          <w:szCs w:val="28"/>
          <w:lang w:val="en-GB"/>
        </w:rPr>
      </w:pPr>
    </w:p>
    <w:p w14:paraId="5F94285A" w14:textId="245B5AE2" w:rsidR="009B0B09" w:rsidRPr="009B0B09" w:rsidRDefault="007A736E" w:rsidP="005B557F">
      <w:pPr>
        <w:spacing w:after="0"/>
        <w:jc w:val="center"/>
        <w:rPr>
          <w:sz w:val="28"/>
          <w:szCs w:val="28"/>
          <w:lang w:val="en-GB"/>
        </w:rPr>
      </w:pPr>
      <w:r w:rsidRPr="007A736E">
        <w:rPr>
          <w:sz w:val="28"/>
          <w:szCs w:val="28"/>
          <w:lang w:val="en-GB"/>
        </w:rPr>
        <w:t>Isidro Carrion-Martin</w:t>
      </w:r>
      <w:r w:rsidR="009B0B09" w:rsidRPr="009B0B09">
        <w:rPr>
          <w:sz w:val="28"/>
          <w:szCs w:val="28"/>
          <w:lang w:val="en-GB"/>
        </w:rPr>
        <w:t>, Epidemiologist, MSF-OCA</w:t>
      </w:r>
    </w:p>
    <w:p w14:paraId="446A7F39" w14:textId="77777777" w:rsidR="009B0B09" w:rsidRDefault="009B0B09" w:rsidP="00C41763">
      <w:pPr>
        <w:spacing w:after="0"/>
        <w:jc w:val="center"/>
      </w:pPr>
    </w:p>
    <w:p w14:paraId="0E4A4DA0" w14:textId="77777777" w:rsidR="00C579D3" w:rsidRPr="009B0B09" w:rsidRDefault="00C579D3" w:rsidP="00C579D3">
      <w:pPr>
        <w:spacing w:after="0"/>
        <w:jc w:val="center"/>
        <w:rPr>
          <w:sz w:val="28"/>
          <w:szCs w:val="28"/>
          <w:lang w:val="en-GB"/>
        </w:rPr>
      </w:pPr>
      <w:r w:rsidRPr="00E12120">
        <w:rPr>
          <w:sz w:val="28"/>
          <w:szCs w:val="28"/>
          <w:lang w:val="en-GB"/>
        </w:rPr>
        <w:t>Professor Anthony F Jorm, Professorial Fellow and NHMRC Senior Principal Research Fellow, Centre for Mental Health, Melbourne School of Population and Global Health, University of Melbourne, Melbourne, Australia</w:t>
      </w:r>
      <w:r w:rsidRPr="00BD23E7">
        <w:rPr>
          <w:sz w:val="28"/>
          <w:szCs w:val="28"/>
          <w:lang w:val="en-GB"/>
        </w:rPr>
        <w:t>.</w:t>
      </w:r>
    </w:p>
    <w:p w14:paraId="552DA53C" w14:textId="77777777" w:rsidR="00C579D3" w:rsidRDefault="00C579D3" w:rsidP="00C41763">
      <w:pPr>
        <w:spacing w:after="0"/>
        <w:jc w:val="center"/>
      </w:pPr>
    </w:p>
    <w:p w14:paraId="449F7437" w14:textId="77777777" w:rsidR="009B0B09" w:rsidRDefault="009B0B09" w:rsidP="005B557F">
      <w:pPr>
        <w:spacing w:after="0"/>
      </w:pPr>
    </w:p>
    <w:p w14:paraId="343A38E6" w14:textId="77777777" w:rsidR="009B0B09" w:rsidRDefault="009B0B09" w:rsidP="005B557F">
      <w:pPr>
        <w:spacing w:after="0"/>
      </w:pPr>
    </w:p>
    <w:p w14:paraId="38A59E01" w14:textId="77777777" w:rsidR="009B0B09" w:rsidRDefault="009B0B09" w:rsidP="005B557F">
      <w:pPr>
        <w:spacing w:after="0"/>
      </w:pPr>
    </w:p>
    <w:p w14:paraId="44AB6D05" w14:textId="77777777" w:rsidR="009B0B09" w:rsidRDefault="009B0B09" w:rsidP="005B557F">
      <w:pPr>
        <w:spacing w:after="0"/>
      </w:pPr>
    </w:p>
    <w:p w14:paraId="7F823ECA" w14:textId="77777777" w:rsidR="009B0B09" w:rsidRDefault="009B0B09" w:rsidP="005B557F">
      <w:pPr>
        <w:spacing w:after="0"/>
      </w:pPr>
    </w:p>
    <w:p w14:paraId="10EAEBB8" w14:textId="663328D5" w:rsidR="006E0D8E" w:rsidRDefault="005B557F" w:rsidP="005B557F">
      <w:pPr>
        <w:spacing w:after="0"/>
        <w:rPr>
          <w:b/>
          <w:lang w:val="en-GB" w:eastAsia="fr-FR"/>
        </w:rPr>
      </w:pPr>
      <w:r>
        <w:rPr>
          <w:b/>
          <w:lang w:val="en-GB" w:eastAsia="fr-FR"/>
        </w:rPr>
        <w:lastRenderedPageBreak/>
        <w:t>Proposal</w:t>
      </w:r>
      <w:r w:rsidR="006E0D8E">
        <w:rPr>
          <w:b/>
          <w:lang w:val="en-GB" w:eastAsia="fr-FR"/>
        </w:rPr>
        <w:t xml:space="preserve"> </w:t>
      </w:r>
      <w:r w:rsidR="006E0D8E" w:rsidRPr="006E0D8E">
        <w:rPr>
          <w:b/>
          <w:lang w:val="en-GB" w:eastAsia="fr-FR"/>
        </w:rPr>
        <w:t>Information</w:t>
      </w:r>
    </w:p>
    <w:p w14:paraId="7084D9B8" w14:textId="77777777" w:rsidR="006E0D8E" w:rsidRPr="006E0D8E" w:rsidRDefault="006E0D8E" w:rsidP="005B557F">
      <w:pPr>
        <w:spacing w:after="0"/>
        <w:rPr>
          <w:b/>
          <w:lang w:val="en-GB" w:eastAsia="fr-FR"/>
        </w:rPr>
      </w:pPr>
    </w:p>
    <w:p w14:paraId="2E0E9306" w14:textId="3576D1D2" w:rsidR="009B0B09" w:rsidRPr="006E0D8E" w:rsidRDefault="00CF52B9" w:rsidP="005B557F">
      <w:pPr>
        <w:spacing w:after="0"/>
        <w:rPr>
          <w:bCs/>
          <w:iCs/>
          <w:lang w:val="en-GB" w:eastAsia="fr-FR"/>
        </w:rPr>
      </w:pPr>
      <w:r>
        <w:rPr>
          <w:lang w:val="en-GB" w:eastAsia="fr-FR"/>
        </w:rPr>
        <w:t>First version</w:t>
      </w:r>
      <w:r>
        <w:rPr>
          <w:lang w:val="en-GB" w:eastAsia="fr-FR"/>
        </w:rPr>
        <w:tab/>
      </w:r>
      <w:r>
        <w:rPr>
          <w:lang w:val="en-GB" w:eastAsia="fr-FR"/>
        </w:rPr>
        <w:tab/>
      </w:r>
      <w:r w:rsidR="00382CF9">
        <w:rPr>
          <w:lang w:val="en-GB" w:eastAsia="fr-FR"/>
        </w:rPr>
        <w:tab/>
      </w:r>
      <w:r w:rsidR="009B0B09" w:rsidRPr="006E0D8E">
        <w:rPr>
          <w:bCs/>
          <w:lang w:val="en-GB" w:eastAsia="fr-FR"/>
        </w:rPr>
        <w:t>2</w:t>
      </w:r>
      <w:r w:rsidR="00382CF9">
        <w:rPr>
          <w:bCs/>
          <w:lang w:val="en-GB" w:eastAsia="fr-FR"/>
        </w:rPr>
        <w:t xml:space="preserve">9 September </w:t>
      </w:r>
      <w:r w:rsidR="009B0B09" w:rsidRPr="006E0D8E">
        <w:rPr>
          <w:bCs/>
          <w:lang w:val="en-GB" w:eastAsia="fr-FR"/>
        </w:rPr>
        <w:t>2017</w:t>
      </w:r>
    </w:p>
    <w:p w14:paraId="002B0920" w14:textId="61BA80EF" w:rsidR="009B0B09" w:rsidRPr="006E0D8E" w:rsidRDefault="009B0B09" w:rsidP="005B557F">
      <w:pPr>
        <w:spacing w:after="0"/>
        <w:rPr>
          <w:bCs/>
          <w:iCs/>
          <w:lang w:val="en-GB" w:eastAsia="fr-FR"/>
        </w:rPr>
      </w:pPr>
      <w:r w:rsidRPr="006E0D8E">
        <w:rPr>
          <w:lang w:val="en-GB" w:eastAsia="fr-FR"/>
        </w:rPr>
        <w:t>1. Revision</w:t>
      </w:r>
      <w:r w:rsidR="00CF52B9">
        <w:rPr>
          <w:bCs/>
          <w:iCs/>
          <w:lang w:val="en-GB" w:eastAsia="fr-FR"/>
        </w:rPr>
        <w:tab/>
      </w:r>
      <w:r w:rsidR="00CF52B9">
        <w:rPr>
          <w:bCs/>
          <w:iCs/>
          <w:lang w:val="en-GB" w:eastAsia="fr-FR"/>
        </w:rPr>
        <w:tab/>
      </w:r>
      <w:r w:rsidR="00382CF9">
        <w:rPr>
          <w:bCs/>
          <w:iCs/>
          <w:lang w:val="en-GB" w:eastAsia="fr-FR"/>
        </w:rPr>
        <w:tab/>
      </w:r>
      <w:r w:rsidR="00C579D3">
        <w:rPr>
          <w:bCs/>
          <w:iCs/>
          <w:lang w:val="en-GB" w:eastAsia="fr-FR"/>
        </w:rPr>
        <w:t xml:space="preserve">8 December </w:t>
      </w:r>
      <w:r w:rsidR="004B16C1">
        <w:rPr>
          <w:bCs/>
          <w:iCs/>
          <w:lang w:val="en-GB" w:eastAsia="fr-FR"/>
        </w:rPr>
        <w:t>2017 Version 1.1</w:t>
      </w:r>
    </w:p>
    <w:p w14:paraId="0E09D018" w14:textId="55DC9553" w:rsidR="009B0B09" w:rsidRPr="006E0D8E" w:rsidRDefault="00CF52B9" w:rsidP="005B557F">
      <w:pPr>
        <w:spacing w:after="0"/>
        <w:rPr>
          <w:bCs/>
          <w:iCs/>
          <w:lang w:val="en-GB" w:eastAsia="fr-FR"/>
        </w:rPr>
      </w:pPr>
      <w:r>
        <w:rPr>
          <w:bCs/>
          <w:iCs/>
          <w:lang w:val="en-GB" w:eastAsia="fr-FR"/>
        </w:rPr>
        <w:tab/>
      </w:r>
      <w:r>
        <w:rPr>
          <w:bCs/>
          <w:iCs/>
          <w:lang w:val="en-GB" w:eastAsia="fr-FR"/>
        </w:rPr>
        <w:tab/>
      </w:r>
      <w:r>
        <w:rPr>
          <w:bCs/>
          <w:iCs/>
          <w:lang w:val="en-GB" w:eastAsia="fr-FR"/>
        </w:rPr>
        <w:tab/>
      </w:r>
      <w:r w:rsidR="00382CF9">
        <w:rPr>
          <w:bCs/>
          <w:iCs/>
          <w:lang w:val="en-GB" w:eastAsia="fr-FR"/>
        </w:rPr>
        <w:tab/>
      </w:r>
      <w:r w:rsidR="009B0B09" w:rsidRPr="006E0D8E">
        <w:rPr>
          <w:bCs/>
          <w:iCs/>
          <w:lang w:val="en-GB" w:eastAsia="fr-FR"/>
        </w:rPr>
        <w:t>XX 2017 Version 1.2</w:t>
      </w:r>
      <w:r w:rsidR="009B0B09" w:rsidRPr="006E0D8E">
        <w:rPr>
          <w:bCs/>
          <w:iCs/>
          <w:lang w:val="en-GB" w:eastAsia="fr-FR"/>
        </w:rPr>
        <w:br/>
      </w:r>
    </w:p>
    <w:p w14:paraId="2980D66E" w14:textId="2A5C323E" w:rsidR="009B0B09" w:rsidRPr="006E0D8E" w:rsidRDefault="009B0B09" w:rsidP="005B557F">
      <w:pPr>
        <w:spacing w:after="0"/>
        <w:rPr>
          <w:rFonts w:eastAsia="Calibri"/>
          <w:lang w:val="en-GB"/>
        </w:rPr>
      </w:pPr>
      <w:r w:rsidRPr="006E0D8E">
        <w:rPr>
          <w:rFonts w:eastAsia="Calibri"/>
          <w:bCs/>
          <w:iCs/>
          <w:lang w:val="en-GB"/>
        </w:rPr>
        <w:t>Study design</w:t>
      </w:r>
      <w:r w:rsidRPr="006E0D8E">
        <w:rPr>
          <w:rFonts w:eastAsia="Calibri"/>
          <w:bCs/>
          <w:lang w:val="en-GB"/>
        </w:rPr>
        <w:tab/>
      </w:r>
      <w:r w:rsidR="00CF52B9">
        <w:rPr>
          <w:rFonts w:eastAsia="Calibri"/>
          <w:lang w:val="en-GB"/>
        </w:rPr>
        <w:tab/>
      </w:r>
      <w:r w:rsidR="00382CF9">
        <w:rPr>
          <w:rFonts w:eastAsia="Calibri"/>
          <w:lang w:val="en-GB"/>
        </w:rPr>
        <w:tab/>
      </w:r>
      <w:r w:rsidRPr="006E0D8E">
        <w:rPr>
          <w:rFonts w:eastAsia="Calibri"/>
          <w:lang w:val="en-GB"/>
        </w:rPr>
        <w:t>Simple random sampling</w:t>
      </w:r>
    </w:p>
    <w:p w14:paraId="4EAEF429" w14:textId="77777777" w:rsidR="009B0B09" w:rsidRPr="006E0D8E" w:rsidRDefault="009B0B09" w:rsidP="005B557F">
      <w:pPr>
        <w:spacing w:after="0"/>
        <w:rPr>
          <w:rFonts w:eastAsia="Calibri"/>
          <w:lang w:val="en-GB"/>
        </w:rPr>
      </w:pPr>
    </w:p>
    <w:p w14:paraId="28D9AFC6" w14:textId="2E003CE8" w:rsidR="009B0B09" w:rsidRPr="006E0D8E" w:rsidRDefault="009B0B09" w:rsidP="005B557F">
      <w:pPr>
        <w:spacing w:after="0"/>
        <w:rPr>
          <w:rFonts w:eastAsia="Calibri"/>
          <w:lang w:val="en-GB"/>
        </w:rPr>
      </w:pPr>
      <w:r w:rsidRPr="006E0D8E">
        <w:rPr>
          <w:rFonts w:eastAsia="Calibri"/>
          <w:bCs/>
          <w:iCs/>
          <w:lang w:val="en-GB"/>
        </w:rPr>
        <w:t>Study type</w:t>
      </w:r>
      <w:r w:rsidR="00CF52B9">
        <w:rPr>
          <w:rFonts w:eastAsia="Calibri"/>
          <w:lang w:val="en-GB"/>
        </w:rPr>
        <w:tab/>
      </w:r>
      <w:r w:rsidR="00CF52B9">
        <w:rPr>
          <w:rFonts w:eastAsia="Calibri"/>
          <w:lang w:val="en-GB"/>
        </w:rPr>
        <w:tab/>
      </w:r>
      <w:r w:rsidR="00382CF9">
        <w:rPr>
          <w:rFonts w:eastAsia="Calibri"/>
          <w:lang w:val="en-GB"/>
        </w:rPr>
        <w:tab/>
      </w:r>
      <w:r w:rsidRPr="006E0D8E">
        <w:rPr>
          <w:rFonts w:eastAsia="Calibri"/>
          <w:lang w:val="en-GB"/>
        </w:rPr>
        <w:t>Cross-sectional observational study</w:t>
      </w:r>
    </w:p>
    <w:p w14:paraId="42390177" w14:textId="77777777" w:rsidR="009B0B09" w:rsidRPr="006E0D8E" w:rsidRDefault="009B0B09" w:rsidP="005B557F">
      <w:pPr>
        <w:spacing w:after="0"/>
        <w:rPr>
          <w:rFonts w:eastAsia="Calibri"/>
          <w:lang w:val="en-GB"/>
        </w:rPr>
      </w:pPr>
    </w:p>
    <w:p w14:paraId="1FFA1776" w14:textId="5A2D5597" w:rsidR="009B0B09" w:rsidRPr="006E0D8E" w:rsidRDefault="009B0B09" w:rsidP="005B557F">
      <w:pPr>
        <w:spacing w:after="0"/>
        <w:rPr>
          <w:rFonts w:eastAsia="Calibri"/>
          <w:lang w:val="en-GB"/>
        </w:rPr>
      </w:pPr>
      <w:r w:rsidRPr="006E0D8E">
        <w:rPr>
          <w:rFonts w:eastAsia="Calibri"/>
          <w:bCs/>
          <w:iCs/>
          <w:lang w:val="en-GB"/>
        </w:rPr>
        <w:t>Study subjects</w:t>
      </w:r>
      <w:r w:rsidR="00CF52B9">
        <w:rPr>
          <w:rFonts w:eastAsia="Calibri"/>
          <w:lang w:val="en-GB"/>
        </w:rPr>
        <w:tab/>
      </w:r>
      <w:r w:rsidR="00CF52B9">
        <w:rPr>
          <w:rFonts w:eastAsia="Calibri"/>
          <w:lang w:val="en-GB"/>
        </w:rPr>
        <w:tab/>
      </w:r>
      <w:r w:rsidR="00382CF9">
        <w:rPr>
          <w:rFonts w:eastAsia="Calibri"/>
          <w:lang w:val="en-GB"/>
        </w:rPr>
        <w:tab/>
      </w:r>
      <w:r w:rsidRPr="006E0D8E">
        <w:rPr>
          <w:rFonts w:eastAsia="Calibri"/>
          <w:lang w:val="en-GB"/>
        </w:rPr>
        <w:t>Population living in the survey area</w:t>
      </w:r>
    </w:p>
    <w:p w14:paraId="5862CC8D" w14:textId="77777777" w:rsidR="009B0B09" w:rsidRPr="006E0D8E" w:rsidRDefault="009B0B09" w:rsidP="005B557F">
      <w:pPr>
        <w:spacing w:after="0"/>
        <w:rPr>
          <w:rFonts w:eastAsia="Calibri"/>
          <w:lang w:val="en-GB"/>
        </w:rPr>
      </w:pPr>
    </w:p>
    <w:p w14:paraId="614E3063" w14:textId="3B732846" w:rsidR="009B0B09" w:rsidRPr="006E0D8E" w:rsidRDefault="009B0B09" w:rsidP="005B557F">
      <w:pPr>
        <w:spacing w:after="0"/>
        <w:rPr>
          <w:rFonts w:eastAsia="Calibri"/>
          <w:iCs/>
          <w:lang w:val="en-GB"/>
        </w:rPr>
      </w:pPr>
      <w:r w:rsidRPr="006E0D8E">
        <w:rPr>
          <w:rFonts w:eastAsia="Calibri"/>
          <w:bCs/>
          <w:iCs/>
          <w:lang w:val="en-GB"/>
        </w:rPr>
        <w:t>Study period</w:t>
      </w:r>
      <w:r w:rsidR="00F66411" w:rsidRPr="006E0D8E">
        <w:rPr>
          <w:rFonts w:eastAsia="Calibri"/>
          <w:lang w:val="en-GB"/>
        </w:rPr>
        <w:t xml:space="preserve">  </w:t>
      </w:r>
      <w:r w:rsidR="00CF52B9">
        <w:rPr>
          <w:rFonts w:eastAsia="Calibri"/>
          <w:lang w:val="en-GB"/>
        </w:rPr>
        <w:t xml:space="preserve">                  </w:t>
      </w:r>
      <w:r w:rsidR="00382CF9">
        <w:rPr>
          <w:rFonts w:eastAsia="Calibri"/>
          <w:lang w:val="en-GB"/>
        </w:rPr>
        <w:tab/>
      </w:r>
      <w:r w:rsidR="00382CF9">
        <w:rPr>
          <w:rFonts w:eastAsia="Calibri"/>
          <w:lang w:val="en-GB"/>
        </w:rPr>
        <w:tab/>
      </w:r>
      <w:r w:rsidRPr="006E0D8E">
        <w:rPr>
          <w:rFonts w:eastAsia="Calibri"/>
          <w:iCs/>
          <w:lang w:val="en-GB"/>
        </w:rPr>
        <w:t xml:space="preserve">March </w:t>
      </w:r>
      <w:r w:rsidR="00956495">
        <w:rPr>
          <w:rFonts w:eastAsia="Calibri"/>
          <w:iCs/>
          <w:lang w:val="en-GB"/>
        </w:rPr>
        <w:t xml:space="preserve">– May </w:t>
      </w:r>
      <w:r w:rsidRPr="006E0D8E">
        <w:rPr>
          <w:rFonts w:eastAsia="Calibri"/>
          <w:iCs/>
          <w:lang w:val="en-GB"/>
        </w:rPr>
        <w:t>2018</w:t>
      </w:r>
    </w:p>
    <w:p w14:paraId="0FA326C7" w14:textId="77777777" w:rsidR="009B0B09" w:rsidRPr="006E0D8E" w:rsidRDefault="009B0B09" w:rsidP="005B557F">
      <w:pPr>
        <w:spacing w:after="0"/>
        <w:rPr>
          <w:rFonts w:eastAsia="Calibri"/>
          <w:lang w:val="en-GB"/>
        </w:rPr>
      </w:pPr>
    </w:p>
    <w:p w14:paraId="0113477C" w14:textId="417312CD" w:rsidR="009B0B09" w:rsidRPr="00F1409E" w:rsidRDefault="00F66411" w:rsidP="005B557F">
      <w:pPr>
        <w:spacing w:after="0"/>
        <w:rPr>
          <w:rFonts w:eastAsia="Calibri"/>
          <w:iCs/>
          <w:color w:val="000000" w:themeColor="text1"/>
          <w:lang w:val="en-GB"/>
        </w:rPr>
      </w:pPr>
      <w:r w:rsidRPr="006E0D8E">
        <w:rPr>
          <w:rFonts w:eastAsia="Calibri"/>
          <w:lang w:val="en-GB"/>
        </w:rPr>
        <w:t xml:space="preserve">Study site        </w:t>
      </w:r>
      <w:r w:rsidR="00CF52B9">
        <w:rPr>
          <w:rFonts w:eastAsia="Calibri"/>
          <w:lang w:val="en-GB"/>
        </w:rPr>
        <w:t xml:space="preserve">                  </w:t>
      </w:r>
      <w:r w:rsidR="00382CF9">
        <w:rPr>
          <w:rFonts w:eastAsia="Calibri"/>
          <w:lang w:val="en-GB"/>
        </w:rPr>
        <w:tab/>
      </w:r>
      <w:r w:rsidR="00F1409E" w:rsidRPr="00F1409E">
        <w:rPr>
          <w:rFonts w:eastAsia="Calibri"/>
          <w:iCs/>
          <w:color w:val="000000" w:themeColor="text1"/>
          <w:lang w:val="en-GB"/>
        </w:rPr>
        <w:t>Manbij</w:t>
      </w:r>
      <w:r w:rsidR="009B0B09" w:rsidRPr="00F1409E">
        <w:rPr>
          <w:rFonts w:eastAsia="Calibri"/>
          <w:iCs/>
          <w:color w:val="000000" w:themeColor="text1"/>
          <w:lang w:val="en-GB"/>
        </w:rPr>
        <w:t xml:space="preserve"> IDP camp</w:t>
      </w:r>
      <w:r w:rsidR="00F1409E" w:rsidRPr="00F1409E">
        <w:rPr>
          <w:rFonts w:eastAsia="Calibri"/>
          <w:iCs/>
          <w:color w:val="000000" w:themeColor="text1"/>
          <w:lang w:val="en-GB"/>
        </w:rPr>
        <w:t>s, Aleppo</w:t>
      </w:r>
      <w:r w:rsidR="009B0B09" w:rsidRPr="00F1409E">
        <w:rPr>
          <w:rFonts w:eastAsia="Calibri"/>
          <w:iCs/>
          <w:color w:val="000000" w:themeColor="text1"/>
          <w:lang w:val="en-GB"/>
        </w:rPr>
        <w:t xml:space="preserve"> Governorate, </w:t>
      </w:r>
      <w:r w:rsidR="007A736E" w:rsidRPr="00F1409E">
        <w:rPr>
          <w:rFonts w:eastAsia="Calibri"/>
          <w:iCs/>
          <w:color w:val="000000" w:themeColor="text1"/>
          <w:lang w:val="en-GB"/>
        </w:rPr>
        <w:t>Syria</w:t>
      </w:r>
    </w:p>
    <w:p w14:paraId="76A52AB2" w14:textId="3B559874" w:rsidR="00F1409E" w:rsidRPr="00F1409E" w:rsidRDefault="00F1409E" w:rsidP="005B557F">
      <w:pPr>
        <w:spacing w:after="0"/>
        <w:rPr>
          <w:rFonts w:eastAsia="Calibri"/>
          <w:iCs/>
          <w:color w:val="000000" w:themeColor="text1"/>
          <w:lang w:val="en-GB"/>
        </w:rPr>
      </w:pPr>
      <w:r w:rsidRPr="00F1409E">
        <w:rPr>
          <w:rFonts w:eastAsia="Calibri"/>
          <w:iCs/>
          <w:color w:val="000000" w:themeColor="text1"/>
          <w:lang w:val="en-GB"/>
        </w:rPr>
        <w:tab/>
      </w:r>
      <w:r w:rsidRPr="00F1409E">
        <w:rPr>
          <w:rFonts w:eastAsia="Calibri"/>
          <w:iCs/>
          <w:color w:val="000000" w:themeColor="text1"/>
          <w:lang w:val="en-GB"/>
        </w:rPr>
        <w:tab/>
      </w:r>
      <w:r w:rsidRPr="00F1409E">
        <w:rPr>
          <w:rFonts w:eastAsia="Calibri"/>
          <w:iCs/>
          <w:color w:val="000000" w:themeColor="text1"/>
          <w:lang w:val="en-GB"/>
        </w:rPr>
        <w:tab/>
      </w:r>
      <w:r w:rsidRPr="00F1409E">
        <w:rPr>
          <w:rFonts w:eastAsia="Calibri"/>
          <w:iCs/>
          <w:color w:val="000000" w:themeColor="text1"/>
          <w:lang w:val="en-GB"/>
        </w:rPr>
        <w:tab/>
        <w:t>Kobane town, Aleppo Governorate, Syria</w:t>
      </w:r>
    </w:p>
    <w:p w14:paraId="186EE1E6" w14:textId="6E582D9A" w:rsidR="009B0B09" w:rsidRPr="00F1409E" w:rsidRDefault="00F66411" w:rsidP="005B557F">
      <w:pPr>
        <w:spacing w:after="0"/>
        <w:rPr>
          <w:rFonts w:eastAsia="Calibri"/>
          <w:lang w:val="en-GB"/>
        </w:rPr>
      </w:pPr>
      <w:r w:rsidRPr="00F1409E">
        <w:rPr>
          <w:rFonts w:eastAsia="Calibri"/>
          <w:lang w:val="en-GB"/>
        </w:rPr>
        <w:t xml:space="preserve">                                            </w:t>
      </w:r>
      <w:r w:rsidR="00382CF9" w:rsidRPr="00F1409E">
        <w:rPr>
          <w:rFonts w:eastAsia="Calibri"/>
          <w:lang w:val="en-GB"/>
        </w:rPr>
        <w:tab/>
      </w:r>
      <w:r w:rsidR="00F1409E" w:rsidRPr="00F1409E">
        <w:rPr>
          <w:rFonts w:eastAsia="Calibri"/>
          <w:lang w:val="en-GB"/>
        </w:rPr>
        <w:t>Ain Issa</w:t>
      </w:r>
      <w:r w:rsidR="009B0B09" w:rsidRPr="00F1409E">
        <w:rPr>
          <w:rFonts w:eastAsia="Calibri"/>
          <w:lang w:val="en-GB"/>
        </w:rPr>
        <w:t xml:space="preserve"> IDP camp, </w:t>
      </w:r>
      <w:r w:rsidR="00E7693C">
        <w:rPr>
          <w:rFonts w:eastAsia="Calibri"/>
          <w:lang w:val="en-GB"/>
        </w:rPr>
        <w:t>Ar-Raqqah</w:t>
      </w:r>
      <w:r w:rsidR="009B0B09" w:rsidRPr="00F1409E">
        <w:rPr>
          <w:rFonts w:eastAsia="Calibri"/>
          <w:lang w:val="en-GB"/>
        </w:rPr>
        <w:t xml:space="preserve"> Governorate, </w:t>
      </w:r>
      <w:r w:rsidR="007A736E" w:rsidRPr="00F1409E">
        <w:rPr>
          <w:rFonts w:eastAsia="Calibri"/>
          <w:lang w:val="en-GB"/>
        </w:rPr>
        <w:t>Syria</w:t>
      </w:r>
    </w:p>
    <w:p w14:paraId="7CE33DFF" w14:textId="66A44849" w:rsidR="009B0B09" w:rsidRPr="00F1409E" w:rsidRDefault="00F66411" w:rsidP="00906C19">
      <w:pPr>
        <w:spacing w:after="0"/>
        <w:rPr>
          <w:rFonts w:eastAsia="Calibri"/>
          <w:bCs/>
          <w:lang w:val="en-GB"/>
        </w:rPr>
      </w:pPr>
      <w:r w:rsidRPr="00F1409E">
        <w:rPr>
          <w:rFonts w:eastAsia="Calibri"/>
          <w:lang w:val="en-GB"/>
        </w:rPr>
        <w:t xml:space="preserve">                          </w:t>
      </w:r>
      <w:r w:rsidR="00CF52B9" w:rsidRPr="00F1409E">
        <w:rPr>
          <w:rFonts w:eastAsia="Calibri"/>
          <w:lang w:val="en-GB"/>
        </w:rPr>
        <w:t xml:space="preserve">                  </w:t>
      </w:r>
      <w:r w:rsidR="00382CF9" w:rsidRPr="00F1409E">
        <w:rPr>
          <w:rFonts w:eastAsia="Calibri"/>
          <w:lang w:val="en-GB"/>
        </w:rPr>
        <w:tab/>
      </w:r>
      <w:r w:rsidR="00E7693C">
        <w:rPr>
          <w:rFonts w:eastAsia="Calibri"/>
          <w:lang w:val="en-GB"/>
        </w:rPr>
        <w:t xml:space="preserve">Tal Abyad </w:t>
      </w:r>
      <w:r w:rsidR="009B0B09" w:rsidRPr="00F1409E">
        <w:rPr>
          <w:rFonts w:eastAsia="Calibri"/>
          <w:lang w:val="en-GB"/>
        </w:rPr>
        <w:t>town</w:t>
      </w:r>
      <w:r w:rsidR="00F1409E" w:rsidRPr="00F1409E">
        <w:rPr>
          <w:rFonts w:eastAsia="Calibri"/>
          <w:lang w:val="en-GB"/>
        </w:rPr>
        <w:t xml:space="preserve"> &amp; surrounding villages</w:t>
      </w:r>
      <w:r w:rsidR="009B0B09" w:rsidRPr="00F1409E">
        <w:rPr>
          <w:rFonts w:eastAsia="Calibri"/>
          <w:lang w:val="en-GB"/>
        </w:rPr>
        <w:t xml:space="preserve">, </w:t>
      </w:r>
      <w:r w:rsidR="00E7693C">
        <w:rPr>
          <w:rFonts w:eastAsia="Calibri"/>
          <w:bCs/>
          <w:lang w:val="en-GB"/>
        </w:rPr>
        <w:t>Ar-Raqqah</w:t>
      </w:r>
      <w:r w:rsidR="00906C19" w:rsidRPr="00F1409E">
        <w:rPr>
          <w:rFonts w:eastAsia="Calibri"/>
          <w:bCs/>
          <w:lang w:val="en-GB"/>
        </w:rPr>
        <w:t xml:space="preserve"> Governorate, </w:t>
      </w:r>
    </w:p>
    <w:p w14:paraId="68D71ABD" w14:textId="098122A2" w:rsidR="00F1409E" w:rsidRPr="006E0D8E" w:rsidRDefault="00F1409E" w:rsidP="00906C19">
      <w:pPr>
        <w:spacing w:after="0"/>
        <w:rPr>
          <w:rFonts w:eastAsia="Calibri"/>
          <w:lang w:val="en-GB"/>
        </w:rPr>
      </w:pPr>
      <w:r w:rsidRPr="00F1409E">
        <w:rPr>
          <w:rFonts w:eastAsia="Calibri"/>
          <w:bCs/>
          <w:lang w:val="en-GB"/>
        </w:rPr>
        <w:tab/>
      </w:r>
      <w:r w:rsidRPr="00F1409E">
        <w:rPr>
          <w:rFonts w:eastAsia="Calibri"/>
          <w:bCs/>
          <w:lang w:val="en-GB"/>
        </w:rPr>
        <w:tab/>
      </w:r>
      <w:r w:rsidRPr="00F1409E">
        <w:rPr>
          <w:rFonts w:eastAsia="Calibri"/>
          <w:bCs/>
          <w:lang w:val="en-GB"/>
        </w:rPr>
        <w:tab/>
      </w:r>
      <w:r w:rsidRPr="00F1409E">
        <w:rPr>
          <w:rFonts w:eastAsia="Calibri"/>
          <w:bCs/>
          <w:lang w:val="en-GB"/>
        </w:rPr>
        <w:tab/>
      </w:r>
      <w:r w:rsidR="00E7693C">
        <w:rPr>
          <w:rFonts w:eastAsia="Calibri"/>
          <w:bCs/>
          <w:lang w:val="en-GB"/>
        </w:rPr>
        <w:t xml:space="preserve">Tal Abyad </w:t>
      </w:r>
      <w:r w:rsidRPr="00F1409E">
        <w:rPr>
          <w:rFonts w:eastAsia="Calibri"/>
          <w:bCs/>
          <w:lang w:val="en-GB"/>
        </w:rPr>
        <w:t>town &amp; surrounding villages</w:t>
      </w:r>
      <w:r w:rsidR="004C50F6" w:rsidRPr="00F1409E">
        <w:rPr>
          <w:rFonts w:eastAsia="Calibri"/>
          <w:bCs/>
          <w:lang w:val="en-GB"/>
        </w:rPr>
        <w:t xml:space="preserve">, </w:t>
      </w:r>
      <w:r w:rsidR="004C50F6">
        <w:rPr>
          <w:rFonts w:eastAsia="Calibri"/>
          <w:bCs/>
          <w:lang w:val="en-GB"/>
        </w:rPr>
        <w:t>Ar</w:t>
      </w:r>
      <w:r w:rsidR="00E7693C">
        <w:rPr>
          <w:rFonts w:eastAsia="Calibri"/>
          <w:bCs/>
          <w:lang w:val="en-GB"/>
        </w:rPr>
        <w:t>-Raqqah</w:t>
      </w:r>
      <w:r w:rsidRPr="00F1409E">
        <w:rPr>
          <w:rFonts w:eastAsia="Calibri"/>
          <w:bCs/>
          <w:lang w:val="en-GB"/>
        </w:rPr>
        <w:t xml:space="preserve"> Governorate</w:t>
      </w:r>
    </w:p>
    <w:p w14:paraId="66AFC1B6" w14:textId="77777777" w:rsidR="009B0B09" w:rsidRPr="006E0D8E" w:rsidRDefault="009B0B09" w:rsidP="005B557F">
      <w:pPr>
        <w:spacing w:after="0"/>
        <w:rPr>
          <w:rFonts w:eastAsia="Calibri"/>
          <w:color w:val="000000" w:themeColor="text1"/>
          <w:lang w:val="en-GB"/>
        </w:rPr>
      </w:pPr>
    </w:p>
    <w:p w14:paraId="5BAA1372" w14:textId="77777777" w:rsidR="009B0B09" w:rsidRPr="006E0D8E" w:rsidRDefault="009B0B09" w:rsidP="005B557F">
      <w:pPr>
        <w:spacing w:after="0"/>
        <w:rPr>
          <w:rFonts w:eastAsia="Calibri"/>
          <w:lang w:val="en-GB"/>
        </w:rPr>
      </w:pPr>
    </w:p>
    <w:p w14:paraId="1F7B70A9" w14:textId="68016850" w:rsidR="009B0B09" w:rsidRPr="006E0D8E" w:rsidRDefault="009B0B09" w:rsidP="005B557F">
      <w:pPr>
        <w:spacing w:after="0"/>
        <w:rPr>
          <w:rFonts w:eastAsia="Calibri"/>
          <w:color w:val="000000" w:themeColor="text1"/>
          <w:lang w:val="en-GB"/>
        </w:rPr>
      </w:pPr>
      <w:r w:rsidRPr="006E0D8E">
        <w:rPr>
          <w:rFonts w:eastAsia="Calibri"/>
          <w:lang w:val="en-GB"/>
        </w:rPr>
        <w:t>Principa</w:t>
      </w:r>
      <w:r w:rsidR="00CF52B9">
        <w:rPr>
          <w:rFonts w:eastAsia="Calibri"/>
          <w:lang w:val="en-GB"/>
        </w:rPr>
        <w:t>l investigator</w:t>
      </w:r>
      <w:r w:rsidR="00CF52B9">
        <w:rPr>
          <w:rFonts w:eastAsia="Calibri"/>
          <w:lang w:val="en-GB"/>
        </w:rPr>
        <w:tab/>
      </w:r>
      <w:r w:rsidR="00382CF9">
        <w:rPr>
          <w:rFonts w:eastAsia="Calibri"/>
          <w:lang w:val="en-GB"/>
        </w:rPr>
        <w:tab/>
      </w:r>
      <w:r w:rsidRPr="006E0D8E">
        <w:rPr>
          <w:rFonts w:eastAsia="Calibri"/>
          <w:lang w:val="en-GB"/>
        </w:rPr>
        <w:t xml:space="preserve">Eleanor Hitchman </w:t>
      </w:r>
      <w:r w:rsidRPr="006E0D8E">
        <w:rPr>
          <w:rFonts w:eastAsia="Calibri"/>
          <w:color w:val="000000" w:themeColor="text1"/>
          <w:lang w:val="en-GB"/>
        </w:rPr>
        <w:t>for MSF</w:t>
      </w:r>
      <w:r w:rsidRPr="006E0D8E">
        <w:rPr>
          <w:rFonts w:eastAsia="Calibri"/>
          <w:iCs/>
          <w:color w:val="000000" w:themeColor="text1"/>
          <w:lang w:val="en-GB"/>
        </w:rPr>
        <w:t>-OCA</w:t>
      </w:r>
      <w:r w:rsidRPr="006E0D8E">
        <w:rPr>
          <w:rFonts w:eastAsia="Calibri"/>
          <w:color w:val="000000" w:themeColor="text1"/>
          <w:lang w:val="en-GB"/>
        </w:rPr>
        <w:tab/>
      </w:r>
      <w:r w:rsidRPr="006E0D8E">
        <w:rPr>
          <w:rFonts w:eastAsia="Calibri"/>
          <w:color w:val="000000" w:themeColor="text1"/>
          <w:lang w:val="en-GB"/>
        </w:rPr>
        <w:tab/>
      </w:r>
      <w:r w:rsidRPr="006E0D8E">
        <w:rPr>
          <w:rFonts w:eastAsia="Calibri"/>
          <w:color w:val="000000" w:themeColor="text1"/>
          <w:lang w:val="en-GB"/>
        </w:rPr>
        <w:tab/>
      </w:r>
      <w:r w:rsidRPr="006E0D8E">
        <w:rPr>
          <w:rFonts w:eastAsia="Calibri"/>
          <w:color w:val="000000" w:themeColor="text1"/>
          <w:lang w:val="en-GB"/>
        </w:rPr>
        <w:tab/>
      </w:r>
      <w:r w:rsidRPr="006E0D8E">
        <w:rPr>
          <w:rFonts w:eastAsia="Calibri"/>
          <w:color w:val="000000" w:themeColor="text1"/>
          <w:lang w:val="en-GB"/>
        </w:rPr>
        <w:tab/>
      </w:r>
      <w:r w:rsidRPr="006E0D8E">
        <w:rPr>
          <w:rFonts w:eastAsia="Calibri"/>
          <w:color w:val="000000" w:themeColor="text1"/>
          <w:lang w:val="en-GB"/>
        </w:rPr>
        <w:tab/>
      </w:r>
      <w:r w:rsidRPr="006E0D8E">
        <w:rPr>
          <w:rFonts w:eastAsia="Calibri"/>
          <w:color w:val="000000" w:themeColor="text1"/>
          <w:lang w:val="en-GB"/>
        </w:rPr>
        <w:tab/>
      </w:r>
      <w:r w:rsidRPr="006E0D8E">
        <w:rPr>
          <w:rFonts w:eastAsia="Calibri"/>
          <w:color w:val="000000" w:themeColor="text1"/>
          <w:lang w:val="en-GB"/>
        </w:rPr>
        <w:tab/>
      </w:r>
      <w:r w:rsidR="00F66411" w:rsidRPr="006E0D8E">
        <w:rPr>
          <w:rFonts w:eastAsia="Calibri"/>
          <w:color w:val="000000" w:themeColor="text1"/>
          <w:lang w:val="en-GB"/>
        </w:rPr>
        <w:tab/>
      </w:r>
      <w:r w:rsidRPr="006E0D8E">
        <w:rPr>
          <w:rFonts w:eastAsia="Calibri"/>
          <w:color w:val="000000" w:themeColor="text1"/>
          <w:lang w:val="en-GB"/>
        </w:rPr>
        <w:t xml:space="preserve">Email: </w:t>
      </w:r>
      <w:r w:rsidRPr="006E0D8E">
        <w:rPr>
          <w:rFonts w:eastAsia="Calibri"/>
          <w:iCs/>
          <w:color w:val="000000" w:themeColor="text1"/>
          <w:lang w:val="en-GB"/>
        </w:rPr>
        <w:t>eleanor.hitchman@amsterdam.msf.org</w:t>
      </w:r>
    </w:p>
    <w:p w14:paraId="5D9DC93A" w14:textId="77777777" w:rsidR="009B0B09" w:rsidRPr="006E0D8E" w:rsidRDefault="009B0B09" w:rsidP="005B557F">
      <w:pPr>
        <w:spacing w:after="0"/>
        <w:rPr>
          <w:rFonts w:eastAsia="Calibri"/>
          <w:lang w:val="en-GB"/>
        </w:rPr>
      </w:pPr>
    </w:p>
    <w:p w14:paraId="7A427FA1" w14:textId="190BB442" w:rsidR="00EF3066" w:rsidRDefault="009B0B09" w:rsidP="005B557F">
      <w:pPr>
        <w:spacing w:after="0"/>
        <w:ind w:left="2880" w:hanging="2880"/>
        <w:rPr>
          <w:rFonts w:eastAsia="Calibri"/>
          <w:lang w:val="en-GB"/>
        </w:rPr>
      </w:pPr>
      <w:r w:rsidRPr="006E0D8E">
        <w:rPr>
          <w:rFonts w:eastAsia="Calibri"/>
          <w:bCs/>
          <w:iCs/>
          <w:lang w:val="en-GB"/>
        </w:rPr>
        <w:t>Co-investigators</w:t>
      </w:r>
      <w:r w:rsidR="00CF52B9">
        <w:rPr>
          <w:rFonts w:eastAsia="Calibri"/>
          <w:lang w:val="en-GB"/>
        </w:rPr>
        <w:t xml:space="preserve">              </w:t>
      </w:r>
      <w:r w:rsidR="00382CF9">
        <w:rPr>
          <w:rFonts w:eastAsia="Calibri"/>
          <w:lang w:val="en-GB"/>
        </w:rPr>
        <w:tab/>
      </w:r>
      <w:r w:rsidR="00CF52B9">
        <w:rPr>
          <w:rFonts w:eastAsia="Calibri"/>
          <w:lang w:val="en-GB"/>
        </w:rPr>
        <w:t>Dr Shameran Slewa-Younan</w:t>
      </w:r>
      <w:r w:rsidR="00EF3066" w:rsidRPr="00EF3066">
        <w:rPr>
          <w:rFonts w:eastAsia="Calibri"/>
          <w:lang w:val="en-GB"/>
        </w:rPr>
        <w:t>, Western Sydney University, Australia</w:t>
      </w:r>
    </w:p>
    <w:p w14:paraId="093D9B01" w14:textId="2144139E" w:rsidR="009B0B09" w:rsidRPr="006E0D8E" w:rsidRDefault="007A736E" w:rsidP="00382CF9">
      <w:pPr>
        <w:spacing w:after="0"/>
        <w:ind w:left="2160" w:firstLine="720"/>
        <w:rPr>
          <w:rFonts w:eastAsia="Calibri"/>
          <w:iCs/>
          <w:color w:val="000000" w:themeColor="text1"/>
          <w:lang w:val="en-GB"/>
        </w:rPr>
      </w:pPr>
      <w:r>
        <w:rPr>
          <w:rFonts w:eastAsia="Calibri"/>
          <w:iCs/>
          <w:color w:val="000000" w:themeColor="text1"/>
          <w:lang w:val="en-GB"/>
        </w:rPr>
        <w:t xml:space="preserve">Vanessa </w:t>
      </w:r>
      <w:r w:rsidR="004C50F6">
        <w:rPr>
          <w:rFonts w:eastAsia="Calibri"/>
          <w:iCs/>
          <w:color w:val="000000" w:themeColor="text1"/>
          <w:lang w:val="en-GB"/>
        </w:rPr>
        <w:t>Cramond</w:t>
      </w:r>
      <w:r w:rsidR="009B0B09" w:rsidRPr="006E0D8E">
        <w:rPr>
          <w:rFonts w:eastAsia="Calibri"/>
          <w:iCs/>
          <w:color w:val="000000" w:themeColor="text1"/>
          <w:lang w:val="en-GB"/>
        </w:rPr>
        <w:t>, Medical Coordinator, MSF-OCA</w:t>
      </w:r>
    </w:p>
    <w:p w14:paraId="1B701C2E" w14:textId="699FD82C" w:rsidR="009B0B09" w:rsidRPr="006E0D8E" w:rsidRDefault="00CF52B9" w:rsidP="005B557F">
      <w:pPr>
        <w:spacing w:after="0"/>
        <w:rPr>
          <w:rFonts w:eastAsia="Calibri"/>
          <w:color w:val="000000" w:themeColor="text1"/>
          <w:lang w:val="en-GB"/>
        </w:rPr>
      </w:pPr>
      <w:r>
        <w:rPr>
          <w:rFonts w:eastAsia="Calibri"/>
          <w:iCs/>
          <w:color w:val="000000" w:themeColor="text1"/>
          <w:lang w:val="en-GB"/>
        </w:rPr>
        <w:tab/>
      </w:r>
      <w:r>
        <w:rPr>
          <w:rFonts w:eastAsia="Calibri"/>
          <w:iCs/>
          <w:color w:val="000000" w:themeColor="text1"/>
          <w:lang w:val="en-GB"/>
        </w:rPr>
        <w:tab/>
      </w:r>
      <w:r>
        <w:rPr>
          <w:rFonts w:eastAsia="Calibri"/>
          <w:iCs/>
          <w:color w:val="000000" w:themeColor="text1"/>
          <w:lang w:val="en-GB"/>
        </w:rPr>
        <w:tab/>
      </w:r>
      <w:r w:rsidR="00382CF9">
        <w:rPr>
          <w:rFonts w:eastAsia="Calibri"/>
          <w:iCs/>
          <w:color w:val="000000" w:themeColor="text1"/>
          <w:lang w:val="en-GB"/>
        </w:rPr>
        <w:tab/>
      </w:r>
      <w:r w:rsidR="007A736E">
        <w:rPr>
          <w:rFonts w:eastAsia="Calibri"/>
          <w:iCs/>
          <w:color w:val="000000" w:themeColor="text1"/>
          <w:lang w:val="en-GB"/>
        </w:rPr>
        <w:t>Kate</w:t>
      </w:r>
      <w:r w:rsidR="009B0B09" w:rsidRPr="006E0D8E">
        <w:rPr>
          <w:rFonts w:eastAsia="Calibri"/>
          <w:iCs/>
          <w:color w:val="000000" w:themeColor="text1"/>
          <w:lang w:val="en-GB"/>
        </w:rPr>
        <w:t xml:space="preserve"> </w:t>
      </w:r>
      <w:r w:rsidR="007A736E">
        <w:rPr>
          <w:rFonts w:eastAsia="Calibri"/>
          <w:iCs/>
          <w:color w:val="000000" w:themeColor="text1"/>
          <w:lang w:val="en-GB"/>
        </w:rPr>
        <w:t>White</w:t>
      </w:r>
      <w:r w:rsidR="009B0B09" w:rsidRPr="006E0D8E">
        <w:rPr>
          <w:rFonts w:eastAsia="Calibri"/>
          <w:iCs/>
          <w:color w:val="000000" w:themeColor="text1"/>
          <w:lang w:val="en-GB"/>
        </w:rPr>
        <w:t>, Health Advisor, MSF-OCA</w:t>
      </w:r>
    </w:p>
    <w:p w14:paraId="36F5C7A2" w14:textId="5EFC94F0" w:rsidR="009B0B09" w:rsidRPr="006E0D8E" w:rsidRDefault="00CF52B9" w:rsidP="005B557F">
      <w:pPr>
        <w:spacing w:after="0"/>
        <w:rPr>
          <w:rFonts w:eastAsia="Calibri"/>
          <w:iCs/>
          <w:color w:val="0000FF"/>
          <w:lang w:val="en-GB"/>
        </w:rPr>
      </w:pPr>
      <w:r>
        <w:rPr>
          <w:rFonts w:eastAsia="Calibri"/>
          <w:lang w:val="en-GB"/>
        </w:rPr>
        <w:tab/>
      </w:r>
      <w:r>
        <w:rPr>
          <w:rFonts w:eastAsia="Calibri"/>
          <w:lang w:val="en-GB"/>
        </w:rPr>
        <w:tab/>
      </w:r>
      <w:r>
        <w:rPr>
          <w:rFonts w:eastAsia="Calibri"/>
          <w:lang w:val="en-GB"/>
        </w:rPr>
        <w:tab/>
      </w:r>
      <w:r w:rsidR="00382CF9">
        <w:rPr>
          <w:rFonts w:eastAsia="Calibri"/>
          <w:lang w:val="en-GB"/>
        </w:rPr>
        <w:tab/>
      </w:r>
      <w:r w:rsidR="007A736E">
        <w:rPr>
          <w:rFonts w:eastAsia="Calibri"/>
          <w:lang w:val="en-GB"/>
        </w:rPr>
        <w:t xml:space="preserve">Isidro Carrion-Martin, </w:t>
      </w:r>
      <w:r w:rsidR="009B0B09" w:rsidRPr="006E0D8E">
        <w:rPr>
          <w:rFonts w:eastAsia="Calibri"/>
          <w:lang w:val="en-GB"/>
        </w:rPr>
        <w:t>Epidemiology Advisor, MSF-UK</w:t>
      </w:r>
    </w:p>
    <w:p w14:paraId="0DF8712A" w14:textId="5A14AEF3" w:rsidR="009B0B09" w:rsidRPr="00F1409E" w:rsidRDefault="009B0B09" w:rsidP="00382CF9">
      <w:pPr>
        <w:spacing w:after="0"/>
        <w:ind w:left="2160" w:firstLine="720"/>
        <w:rPr>
          <w:rFonts w:eastAsia="Calibri"/>
          <w:iCs/>
          <w:lang w:val="en-GB"/>
        </w:rPr>
      </w:pPr>
      <w:r w:rsidRPr="00F1409E">
        <w:rPr>
          <w:rFonts w:eastAsia="Calibri"/>
          <w:iCs/>
          <w:lang w:val="en-GB"/>
        </w:rPr>
        <w:t>G</w:t>
      </w:r>
      <w:r w:rsidR="0048680A" w:rsidRPr="00F1409E">
        <w:rPr>
          <w:rFonts w:eastAsia="Calibri"/>
          <w:iCs/>
          <w:lang w:val="en-GB"/>
        </w:rPr>
        <w:t xml:space="preserve">eneral Health Director, </w:t>
      </w:r>
      <w:r w:rsidR="00F1409E" w:rsidRPr="00F1409E">
        <w:rPr>
          <w:rFonts w:eastAsia="Calibri"/>
          <w:iCs/>
          <w:lang w:val="en-GB"/>
        </w:rPr>
        <w:t>Aleppo</w:t>
      </w:r>
      <w:r w:rsidR="0048680A" w:rsidRPr="00F1409E">
        <w:rPr>
          <w:rFonts w:eastAsia="Calibri"/>
          <w:iCs/>
          <w:lang w:val="en-GB"/>
        </w:rPr>
        <w:t xml:space="preserve"> </w:t>
      </w:r>
      <w:r w:rsidRPr="00F1409E">
        <w:rPr>
          <w:rFonts w:eastAsia="Calibri"/>
          <w:iCs/>
          <w:lang w:val="en-GB"/>
        </w:rPr>
        <w:t>Governorate</w:t>
      </w:r>
    </w:p>
    <w:p w14:paraId="00AE89C2" w14:textId="5FF22D55" w:rsidR="00CF52B9" w:rsidRPr="00F1409E" w:rsidRDefault="00CF52B9" w:rsidP="00382CF9">
      <w:pPr>
        <w:spacing w:after="0"/>
        <w:ind w:left="2160" w:firstLine="720"/>
        <w:rPr>
          <w:rFonts w:eastAsia="Calibri"/>
          <w:iCs/>
          <w:lang w:val="en-GB"/>
        </w:rPr>
      </w:pPr>
      <w:r w:rsidRPr="00F1409E">
        <w:rPr>
          <w:rFonts w:eastAsia="Calibri"/>
          <w:iCs/>
          <w:lang w:val="en-GB"/>
        </w:rPr>
        <w:t xml:space="preserve">General Health Director, </w:t>
      </w:r>
      <w:r w:rsidR="00E7693C">
        <w:rPr>
          <w:rFonts w:eastAsia="Calibri"/>
          <w:iCs/>
          <w:lang w:val="en-GB"/>
        </w:rPr>
        <w:t>Ar-Raqqah</w:t>
      </w:r>
      <w:r w:rsidRPr="00F1409E">
        <w:rPr>
          <w:rFonts w:eastAsia="Calibri"/>
          <w:iCs/>
          <w:lang w:val="en-GB"/>
        </w:rPr>
        <w:t xml:space="preserve"> Governorate</w:t>
      </w:r>
    </w:p>
    <w:p w14:paraId="42E792E5" w14:textId="1FC6DFC9" w:rsidR="00CF52B9" w:rsidRPr="00F1409E" w:rsidRDefault="00382CF9" w:rsidP="00382CF9">
      <w:pPr>
        <w:spacing w:after="0"/>
        <w:ind w:left="2880"/>
        <w:rPr>
          <w:rFonts w:eastAsia="Calibri"/>
          <w:iCs/>
          <w:lang w:val="en-GB"/>
        </w:rPr>
      </w:pPr>
      <w:r w:rsidRPr="00F1409E">
        <w:rPr>
          <w:rFonts w:eastAsia="Calibri"/>
          <w:iCs/>
          <w:lang w:val="en-GB"/>
        </w:rPr>
        <w:t xml:space="preserve">Representative of </w:t>
      </w:r>
      <w:r w:rsidR="00CF52B9" w:rsidRPr="00F1409E">
        <w:rPr>
          <w:rFonts w:eastAsia="Calibri"/>
          <w:iCs/>
          <w:lang w:val="en-GB"/>
        </w:rPr>
        <w:t xml:space="preserve">Ministry for Displacement &amp; Migration, </w:t>
      </w:r>
      <w:r w:rsidR="00F1409E" w:rsidRPr="00F1409E">
        <w:rPr>
          <w:rFonts w:eastAsia="Calibri"/>
          <w:iCs/>
          <w:lang w:val="en-GB"/>
        </w:rPr>
        <w:t>Aleppo</w:t>
      </w:r>
      <w:r w:rsidR="00CF52B9" w:rsidRPr="00F1409E">
        <w:rPr>
          <w:rFonts w:eastAsia="Calibri"/>
          <w:iCs/>
          <w:lang w:val="en-GB"/>
        </w:rPr>
        <w:t xml:space="preserve"> Governorate</w:t>
      </w:r>
    </w:p>
    <w:p w14:paraId="14A610C4" w14:textId="189E1C51" w:rsidR="00CF52B9" w:rsidRDefault="00382CF9" w:rsidP="00382CF9">
      <w:pPr>
        <w:spacing w:after="0"/>
        <w:ind w:left="2880"/>
        <w:rPr>
          <w:rFonts w:eastAsia="Calibri"/>
          <w:iCs/>
          <w:lang w:val="en-GB"/>
        </w:rPr>
      </w:pPr>
      <w:r w:rsidRPr="00F1409E">
        <w:rPr>
          <w:rFonts w:eastAsia="Calibri"/>
          <w:iCs/>
          <w:lang w:val="en-GB"/>
        </w:rPr>
        <w:t xml:space="preserve">Representative of </w:t>
      </w:r>
      <w:r w:rsidR="00CF52B9" w:rsidRPr="00F1409E">
        <w:rPr>
          <w:rFonts w:eastAsia="Calibri"/>
          <w:iCs/>
          <w:lang w:val="en-GB"/>
        </w:rPr>
        <w:t xml:space="preserve">Ministry for Displacement &amp; Migration, </w:t>
      </w:r>
      <w:r w:rsidR="00E7693C">
        <w:rPr>
          <w:rFonts w:eastAsia="Calibri"/>
          <w:iCs/>
          <w:lang w:val="en-GB"/>
        </w:rPr>
        <w:t>Ar-Raqqah</w:t>
      </w:r>
      <w:r w:rsidR="00CF52B9" w:rsidRPr="00F1409E">
        <w:rPr>
          <w:rFonts w:eastAsia="Calibri"/>
          <w:iCs/>
          <w:lang w:val="en-GB"/>
        </w:rPr>
        <w:t xml:space="preserve"> Governorate</w:t>
      </w:r>
    </w:p>
    <w:p w14:paraId="6A0502F7" w14:textId="16888F73" w:rsidR="00AA2180" w:rsidRPr="006E0D8E" w:rsidRDefault="00FB4058" w:rsidP="00FB4058">
      <w:pPr>
        <w:spacing w:after="0"/>
        <w:ind w:left="2880"/>
        <w:rPr>
          <w:rFonts w:eastAsia="Calibri"/>
          <w:iCs/>
          <w:lang w:val="en-GB"/>
        </w:rPr>
      </w:pPr>
      <w:r w:rsidRPr="00FB4058">
        <w:rPr>
          <w:rFonts w:eastAsia="Calibri"/>
          <w:iCs/>
          <w:lang w:val="en-GB"/>
        </w:rPr>
        <w:t>Professor Anthony F Jorm, Professorial Fellow and NHMRC Senior Principal Research Fellow, Centre for Mental Health, Melbourne School of Population and Global Health, University of Melbourne, Melbourne, Australia.</w:t>
      </w:r>
    </w:p>
    <w:p w14:paraId="0F1A0D89" w14:textId="77777777" w:rsidR="009B0B09" w:rsidRPr="006E0D8E" w:rsidRDefault="009B0B09" w:rsidP="005B557F">
      <w:pPr>
        <w:spacing w:after="0"/>
        <w:rPr>
          <w:rFonts w:eastAsia="Calibri"/>
          <w:lang w:val="en-GB"/>
        </w:rPr>
      </w:pPr>
    </w:p>
    <w:p w14:paraId="155221B2" w14:textId="33A14B21" w:rsidR="009B0B09" w:rsidRPr="006E0D8E" w:rsidRDefault="00F66411" w:rsidP="005B557F">
      <w:pPr>
        <w:spacing w:after="0"/>
        <w:rPr>
          <w:rFonts w:eastAsia="Calibri"/>
          <w:bCs/>
          <w:lang w:val="en-GB"/>
        </w:rPr>
      </w:pPr>
      <w:r w:rsidRPr="006E0D8E">
        <w:rPr>
          <w:rFonts w:eastAsia="Calibri"/>
          <w:bCs/>
          <w:lang w:val="en-GB"/>
        </w:rPr>
        <w:t xml:space="preserve">Collaborating institutions           </w:t>
      </w:r>
      <w:r w:rsidR="006E0D8E">
        <w:rPr>
          <w:rFonts w:eastAsia="Calibri"/>
          <w:bCs/>
          <w:lang w:val="en-GB"/>
        </w:rPr>
        <w:tab/>
      </w:r>
      <w:r w:rsidRPr="006E0D8E">
        <w:rPr>
          <w:rFonts w:cs="Times New Roman"/>
          <w:snapToGrid w:val="0"/>
          <w:lang w:val="en-AU"/>
        </w:rPr>
        <w:t>School of Medicine, Western Sydney University, Australia</w:t>
      </w:r>
    </w:p>
    <w:p w14:paraId="7585F9DD" w14:textId="7C2954BA" w:rsidR="009B0B09" w:rsidRPr="00F1409E" w:rsidRDefault="009B0B09" w:rsidP="005B557F">
      <w:pPr>
        <w:spacing w:after="0"/>
        <w:ind w:left="2160" w:firstLine="720"/>
        <w:rPr>
          <w:rFonts w:eastAsia="Calibri"/>
          <w:lang w:val="en-GB"/>
        </w:rPr>
      </w:pPr>
      <w:r w:rsidRPr="00F1409E">
        <w:rPr>
          <w:rFonts w:eastAsia="Calibri"/>
          <w:lang w:val="en-GB"/>
        </w:rPr>
        <w:t xml:space="preserve">Directorate of Health, </w:t>
      </w:r>
      <w:r w:rsidR="00F1409E" w:rsidRPr="00F1409E">
        <w:rPr>
          <w:rFonts w:eastAsia="Calibri"/>
          <w:lang w:val="en-GB"/>
        </w:rPr>
        <w:t>Aleppo</w:t>
      </w:r>
      <w:r w:rsidRPr="00F1409E">
        <w:rPr>
          <w:rFonts w:eastAsia="Calibri"/>
          <w:lang w:val="en-GB"/>
        </w:rPr>
        <w:t xml:space="preserve"> Governorate</w:t>
      </w:r>
    </w:p>
    <w:p w14:paraId="50BFCCE8" w14:textId="1A3B7661" w:rsidR="009B0B09" w:rsidRPr="00F1409E" w:rsidRDefault="00F66411" w:rsidP="005B557F">
      <w:pPr>
        <w:spacing w:after="0"/>
        <w:rPr>
          <w:rFonts w:eastAsia="Calibri"/>
          <w:bCs/>
          <w:lang w:val="en-GB"/>
        </w:rPr>
      </w:pPr>
      <w:r w:rsidRPr="00F1409E">
        <w:rPr>
          <w:rFonts w:eastAsia="Calibri"/>
          <w:bCs/>
          <w:lang w:val="en-GB"/>
        </w:rPr>
        <w:t xml:space="preserve">                                                          </w:t>
      </w:r>
      <w:r w:rsidR="009B0B09" w:rsidRPr="00F1409E">
        <w:rPr>
          <w:rFonts w:eastAsia="Calibri"/>
          <w:bCs/>
          <w:lang w:val="en-GB"/>
        </w:rPr>
        <w:t xml:space="preserve">Directorate of Health, </w:t>
      </w:r>
      <w:r w:rsidR="00E7693C">
        <w:rPr>
          <w:rFonts w:eastAsia="Calibri"/>
          <w:bCs/>
          <w:lang w:val="en-GB"/>
        </w:rPr>
        <w:t>Ar-Raqqah</w:t>
      </w:r>
      <w:r w:rsidR="00906C19" w:rsidRPr="00F1409E">
        <w:rPr>
          <w:rFonts w:eastAsia="Calibri"/>
          <w:bCs/>
          <w:lang w:val="en-GB"/>
        </w:rPr>
        <w:t xml:space="preserve"> Governorate</w:t>
      </w:r>
      <w:r w:rsidR="009B0B09" w:rsidRPr="00F1409E">
        <w:rPr>
          <w:rFonts w:eastAsia="Calibri"/>
          <w:bCs/>
          <w:lang w:val="en-GB"/>
        </w:rPr>
        <w:t xml:space="preserve"> </w:t>
      </w:r>
    </w:p>
    <w:p w14:paraId="19357E32" w14:textId="353B589D" w:rsidR="00382CF9" w:rsidRPr="00F1409E" w:rsidRDefault="00382CF9" w:rsidP="005B557F">
      <w:pPr>
        <w:spacing w:after="0"/>
        <w:rPr>
          <w:rFonts w:eastAsia="Calibri"/>
          <w:bCs/>
          <w:lang w:val="en-GB"/>
        </w:rPr>
      </w:pPr>
      <w:r w:rsidRPr="00F1409E">
        <w:rPr>
          <w:rFonts w:eastAsia="Calibri"/>
          <w:bCs/>
          <w:lang w:val="en-GB"/>
        </w:rPr>
        <w:tab/>
      </w:r>
      <w:r w:rsidRPr="00F1409E">
        <w:rPr>
          <w:rFonts w:eastAsia="Calibri"/>
          <w:bCs/>
          <w:lang w:val="en-GB"/>
        </w:rPr>
        <w:tab/>
      </w:r>
      <w:r w:rsidRPr="00F1409E">
        <w:rPr>
          <w:rFonts w:eastAsia="Calibri"/>
          <w:bCs/>
          <w:lang w:val="en-GB"/>
        </w:rPr>
        <w:tab/>
      </w:r>
      <w:r w:rsidRPr="00F1409E">
        <w:rPr>
          <w:rFonts w:eastAsia="Calibri"/>
          <w:bCs/>
          <w:lang w:val="en-GB"/>
        </w:rPr>
        <w:tab/>
        <w:t xml:space="preserve">Ministry for Displacement &amp; Migration, </w:t>
      </w:r>
      <w:r w:rsidR="00F1409E" w:rsidRPr="00F1409E">
        <w:rPr>
          <w:rFonts w:eastAsia="Calibri"/>
          <w:bCs/>
          <w:lang w:val="en-GB"/>
        </w:rPr>
        <w:t>Aleppo</w:t>
      </w:r>
      <w:r w:rsidRPr="00F1409E">
        <w:rPr>
          <w:rFonts w:eastAsia="Calibri"/>
          <w:bCs/>
          <w:lang w:val="en-GB"/>
        </w:rPr>
        <w:t xml:space="preserve"> Governorate</w:t>
      </w:r>
    </w:p>
    <w:p w14:paraId="14AD5417" w14:textId="76392BF2" w:rsidR="00382CF9" w:rsidRPr="006E0D8E" w:rsidRDefault="00382CF9" w:rsidP="005B557F">
      <w:pPr>
        <w:spacing w:after="0"/>
        <w:rPr>
          <w:rFonts w:eastAsia="Calibri"/>
          <w:lang w:val="en-GB"/>
        </w:rPr>
      </w:pPr>
      <w:r w:rsidRPr="00F1409E">
        <w:rPr>
          <w:rFonts w:eastAsia="Calibri"/>
          <w:bCs/>
          <w:lang w:val="en-GB"/>
        </w:rPr>
        <w:tab/>
      </w:r>
      <w:r w:rsidRPr="00F1409E">
        <w:rPr>
          <w:rFonts w:eastAsia="Calibri"/>
          <w:bCs/>
          <w:lang w:val="en-GB"/>
        </w:rPr>
        <w:tab/>
      </w:r>
      <w:r w:rsidRPr="00F1409E">
        <w:rPr>
          <w:rFonts w:eastAsia="Calibri"/>
          <w:bCs/>
          <w:lang w:val="en-GB"/>
        </w:rPr>
        <w:tab/>
      </w:r>
      <w:r w:rsidRPr="00F1409E">
        <w:rPr>
          <w:rFonts w:eastAsia="Calibri"/>
          <w:bCs/>
          <w:lang w:val="en-GB"/>
        </w:rPr>
        <w:tab/>
        <w:t xml:space="preserve">Ministry for Displacement &amp; Migration, </w:t>
      </w:r>
      <w:r w:rsidR="00E7693C">
        <w:rPr>
          <w:rFonts w:eastAsia="Calibri"/>
          <w:bCs/>
          <w:lang w:val="en-GB"/>
        </w:rPr>
        <w:t>Ar-Raqqah</w:t>
      </w:r>
      <w:r w:rsidRPr="00F1409E">
        <w:rPr>
          <w:rFonts w:eastAsia="Calibri"/>
          <w:bCs/>
          <w:lang w:val="en-GB"/>
        </w:rPr>
        <w:t xml:space="preserve"> Governorate</w:t>
      </w:r>
    </w:p>
    <w:p w14:paraId="2FCF7CDC" w14:textId="77777777" w:rsidR="009B0B09" w:rsidRPr="006E0D8E" w:rsidRDefault="009B0B09" w:rsidP="005B557F">
      <w:pPr>
        <w:spacing w:after="0"/>
        <w:rPr>
          <w:rFonts w:eastAsia="Calibri" w:cs="Times New Roman"/>
          <w:lang w:val="en-GB" w:eastAsia="ja-JP"/>
        </w:rPr>
      </w:pPr>
    </w:p>
    <w:p w14:paraId="45F5DB37" w14:textId="77777777" w:rsidR="009B0B09" w:rsidRPr="006E0D8E" w:rsidRDefault="009B0B09" w:rsidP="005B557F">
      <w:pPr>
        <w:spacing w:after="0"/>
        <w:rPr>
          <w:rFonts w:eastAsia="Calibri" w:cs="Times New Roman"/>
          <w:lang w:val="en-GB" w:eastAsia="ja-JP"/>
        </w:rPr>
      </w:pPr>
    </w:p>
    <w:p w14:paraId="62D2D025" w14:textId="77777777" w:rsidR="003F35CF" w:rsidRDefault="003F35CF" w:rsidP="003F35CF">
      <w:pPr>
        <w:rPr>
          <w:rFonts w:eastAsiaTheme="majorEastAsia" w:cstheme="majorBidi"/>
          <w:b/>
          <w:bCs/>
        </w:rPr>
      </w:pPr>
      <w:r w:rsidRPr="00F7103E">
        <w:rPr>
          <w:rFonts w:eastAsiaTheme="majorEastAsia" w:cstheme="majorBidi"/>
          <w:b/>
          <w:bCs/>
        </w:rPr>
        <w:lastRenderedPageBreak/>
        <w:t>Table of Contents</w:t>
      </w:r>
    </w:p>
    <w:p w14:paraId="4DAF279E" w14:textId="77777777" w:rsidR="00F7103E" w:rsidRPr="003F35CF" w:rsidRDefault="00F7103E" w:rsidP="00F7103E">
      <w:pPr>
        <w:spacing w:after="0"/>
        <w:rPr>
          <w:rFonts w:eastAsiaTheme="majorEastAsia" w:cstheme="majorBidi"/>
          <w:b/>
          <w:bCs/>
        </w:rPr>
      </w:pPr>
      <w:r w:rsidRPr="00F7103E">
        <w:rPr>
          <w:rFonts w:eastAsiaTheme="majorEastAsia" w:cstheme="majorBidi"/>
          <w:bCs/>
        </w:rPr>
        <w:t>1.</w:t>
      </w:r>
      <w:r w:rsidRPr="00F7103E">
        <w:rPr>
          <w:rFonts w:eastAsiaTheme="majorEastAsia" w:cstheme="majorBidi"/>
          <w:bCs/>
        </w:rPr>
        <w:tab/>
      </w:r>
      <w:r w:rsidRPr="003F35CF">
        <w:rPr>
          <w:rFonts w:eastAsiaTheme="majorEastAsia" w:cstheme="majorBidi"/>
          <w:b/>
          <w:bCs/>
        </w:rPr>
        <w:t>List of abbreviations</w:t>
      </w:r>
      <w:r w:rsidRPr="003F35CF">
        <w:rPr>
          <w:rFonts w:eastAsiaTheme="majorEastAsia" w:cstheme="majorBidi"/>
          <w:b/>
          <w:bCs/>
        </w:rPr>
        <w:tab/>
      </w:r>
      <w:r w:rsidRPr="003F35CF">
        <w:rPr>
          <w:rFonts w:eastAsiaTheme="majorEastAsia" w:cstheme="majorBidi"/>
          <w:b/>
          <w:bCs/>
        </w:rPr>
        <w:tab/>
      </w:r>
      <w:r w:rsidRPr="003F35CF">
        <w:rPr>
          <w:rFonts w:eastAsiaTheme="majorEastAsia" w:cstheme="majorBidi"/>
          <w:b/>
          <w:bCs/>
        </w:rPr>
        <w:tab/>
      </w:r>
      <w:r w:rsidRPr="003F35CF">
        <w:rPr>
          <w:rFonts w:eastAsiaTheme="majorEastAsia" w:cstheme="majorBidi"/>
          <w:b/>
          <w:bCs/>
        </w:rPr>
        <w:tab/>
      </w:r>
      <w:r w:rsidRPr="003F35CF">
        <w:rPr>
          <w:rFonts w:eastAsiaTheme="majorEastAsia" w:cstheme="majorBidi"/>
          <w:b/>
          <w:bCs/>
        </w:rPr>
        <w:tab/>
        <w:t>4</w:t>
      </w:r>
    </w:p>
    <w:p w14:paraId="71B8460F" w14:textId="435546C1" w:rsidR="004B2E95" w:rsidRPr="003F35CF" w:rsidRDefault="00F7103E" w:rsidP="00F7103E">
      <w:pPr>
        <w:spacing w:after="0"/>
        <w:rPr>
          <w:rFonts w:eastAsiaTheme="majorEastAsia" w:cstheme="majorBidi"/>
          <w:b/>
          <w:bCs/>
        </w:rPr>
      </w:pPr>
      <w:r w:rsidRPr="003F35CF">
        <w:rPr>
          <w:rFonts w:eastAsiaTheme="majorEastAsia" w:cstheme="majorBidi"/>
          <w:b/>
          <w:bCs/>
        </w:rPr>
        <w:t>2.</w:t>
      </w:r>
      <w:r w:rsidRPr="003F35CF">
        <w:rPr>
          <w:rFonts w:eastAsiaTheme="majorEastAsia" w:cstheme="majorBidi"/>
          <w:b/>
          <w:bCs/>
        </w:rPr>
        <w:tab/>
      </w:r>
      <w:r w:rsidR="004B2E95" w:rsidRPr="003F35CF">
        <w:rPr>
          <w:rFonts w:eastAsiaTheme="majorEastAsia" w:cstheme="majorBidi"/>
          <w:b/>
          <w:bCs/>
        </w:rPr>
        <w:t>Background</w:t>
      </w:r>
      <w:r w:rsidR="004B2E95" w:rsidRPr="003F35CF">
        <w:rPr>
          <w:rFonts w:eastAsiaTheme="majorEastAsia" w:cstheme="majorBidi"/>
          <w:b/>
          <w:bCs/>
        </w:rPr>
        <w:tab/>
      </w:r>
      <w:r w:rsidR="004B2E95" w:rsidRPr="003F35CF">
        <w:rPr>
          <w:rFonts w:eastAsiaTheme="majorEastAsia" w:cstheme="majorBidi"/>
          <w:b/>
          <w:bCs/>
        </w:rPr>
        <w:tab/>
      </w:r>
      <w:r w:rsidR="004B2E95" w:rsidRPr="003F35CF">
        <w:rPr>
          <w:rFonts w:eastAsiaTheme="majorEastAsia" w:cstheme="majorBidi"/>
          <w:b/>
          <w:bCs/>
        </w:rPr>
        <w:tab/>
      </w:r>
      <w:r w:rsidR="004B2E95" w:rsidRPr="003F35CF">
        <w:rPr>
          <w:rFonts w:eastAsiaTheme="majorEastAsia" w:cstheme="majorBidi"/>
          <w:b/>
          <w:bCs/>
        </w:rPr>
        <w:tab/>
      </w:r>
      <w:r w:rsidR="004B2E95" w:rsidRPr="003F35CF">
        <w:rPr>
          <w:rFonts w:eastAsiaTheme="majorEastAsia" w:cstheme="majorBidi"/>
          <w:b/>
          <w:bCs/>
        </w:rPr>
        <w:tab/>
      </w:r>
      <w:r w:rsidR="004B2E95" w:rsidRPr="003F35CF">
        <w:rPr>
          <w:rFonts w:eastAsiaTheme="majorEastAsia" w:cstheme="majorBidi"/>
          <w:b/>
          <w:bCs/>
        </w:rPr>
        <w:tab/>
        <w:t>5</w:t>
      </w:r>
    </w:p>
    <w:p w14:paraId="538FAF64" w14:textId="3BBEEC79" w:rsidR="00F7103E" w:rsidRPr="003F35CF" w:rsidRDefault="004B2E95" w:rsidP="004B2E95">
      <w:pPr>
        <w:spacing w:after="0"/>
        <w:ind w:firstLine="720"/>
        <w:rPr>
          <w:rFonts w:eastAsiaTheme="majorEastAsia" w:cstheme="majorBidi"/>
          <w:bCs/>
          <w:sz w:val="20"/>
          <w:szCs w:val="20"/>
        </w:rPr>
      </w:pPr>
      <w:r w:rsidRPr="003F35CF">
        <w:rPr>
          <w:rFonts w:eastAsiaTheme="majorEastAsia" w:cstheme="majorBidi"/>
          <w:bCs/>
          <w:sz w:val="20"/>
          <w:szCs w:val="20"/>
        </w:rPr>
        <w:t xml:space="preserve">2.1 </w:t>
      </w:r>
      <w:r w:rsidR="00F7103E" w:rsidRPr="003F35CF">
        <w:rPr>
          <w:rFonts w:eastAsiaTheme="majorEastAsia" w:cstheme="majorBidi"/>
          <w:bCs/>
          <w:sz w:val="20"/>
          <w:szCs w:val="20"/>
        </w:rPr>
        <w:t>Context</w:t>
      </w:r>
      <w:r w:rsidR="00F7103E" w:rsidRPr="003F35CF">
        <w:rPr>
          <w:rFonts w:eastAsiaTheme="majorEastAsia" w:cstheme="majorBidi"/>
          <w:bCs/>
          <w:sz w:val="20"/>
          <w:szCs w:val="20"/>
        </w:rPr>
        <w:tab/>
      </w:r>
      <w:r w:rsidR="00F7103E" w:rsidRPr="003F35CF">
        <w:rPr>
          <w:rFonts w:eastAsiaTheme="majorEastAsia" w:cstheme="majorBidi"/>
          <w:bCs/>
          <w:sz w:val="20"/>
          <w:szCs w:val="20"/>
        </w:rPr>
        <w:tab/>
      </w:r>
      <w:r w:rsidR="00F7103E" w:rsidRPr="003F35CF">
        <w:rPr>
          <w:rFonts w:eastAsiaTheme="majorEastAsia" w:cstheme="majorBidi"/>
          <w:bCs/>
          <w:sz w:val="20"/>
          <w:szCs w:val="20"/>
        </w:rPr>
        <w:tab/>
      </w:r>
      <w:r w:rsidR="00F7103E" w:rsidRPr="003F35CF">
        <w:rPr>
          <w:rFonts w:eastAsiaTheme="majorEastAsia" w:cstheme="majorBidi"/>
          <w:bCs/>
          <w:sz w:val="20"/>
          <w:szCs w:val="20"/>
        </w:rPr>
        <w:tab/>
      </w:r>
      <w:r w:rsidR="00F7103E" w:rsidRPr="003F35CF">
        <w:rPr>
          <w:rFonts w:eastAsiaTheme="majorEastAsia" w:cstheme="majorBidi"/>
          <w:bCs/>
          <w:sz w:val="20"/>
          <w:szCs w:val="20"/>
        </w:rPr>
        <w:tab/>
      </w:r>
      <w:r w:rsidR="00F7103E" w:rsidRPr="003F35CF">
        <w:rPr>
          <w:rFonts w:eastAsiaTheme="majorEastAsia" w:cstheme="majorBidi"/>
          <w:bCs/>
          <w:sz w:val="20"/>
          <w:szCs w:val="20"/>
        </w:rPr>
        <w:tab/>
        <w:t xml:space="preserve">5 </w:t>
      </w:r>
    </w:p>
    <w:p w14:paraId="29531D33" w14:textId="6C2FF51F" w:rsidR="004B2E95" w:rsidRDefault="004B2E95" w:rsidP="004B2E95">
      <w:pPr>
        <w:spacing w:after="0"/>
        <w:ind w:firstLine="720"/>
        <w:rPr>
          <w:rFonts w:eastAsiaTheme="majorEastAsia" w:cstheme="majorBidi"/>
          <w:bCs/>
          <w:sz w:val="20"/>
          <w:szCs w:val="20"/>
        </w:rPr>
      </w:pPr>
      <w:r w:rsidRPr="003F35CF">
        <w:rPr>
          <w:rFonts w:eastAsiaTheme="majorEastAsia" w:cstheme="majorBidi"/>
          <w:bCs/>
          <w:sz w:val="20"/>
          <w:szCs w:val="20"/>
        </w:rPr>
        <w:t xml:space="preserve">2.2 Mental health in </w:t>
      </w:r>
      <w:r w:rsidR="007A736E">
        <w:rPr>
          <w:rFonts w:eastAsiaTheme="majorEastAsia" w:cstheme="majorBidi"/>
          <w:bCs/>
          <w:sz w:val="20"/>
          <w:szCs w:val="20"/>
        </w:rPr>
        <w:t>Syria</w:t>
      </w:r>
      <w:r w:rsidRPr="003F35CF">
        <w:rPr>
          <w:rFonts w:eastAsiaTheme="majorEastAsia" w:cstheme="majorBidi"/>
          <w:bCs/>
          <w:sz w:val="20"/>
          <w:szCs w:val="20"/>
        </w:rPr>
        <w:tab/>
      </w:r>
      <w:r w:rsidRPr="003F35CF">
        <w:rPr>
          <w:rFonts w:eastAsiaTheme="majorEastAsia" w:cstheme="majorBidi"/>
          <w:bCs/>
          <w:sz w:val="20"/>
          <w:szCs w:val="20"/>
        </w:rPr>
        <w:tab/>
      </w:r>
      <w:r w:rsidRPr="003F35CF">
        <w:rPr>
          <w:rFonts w:eastAsiaTheme="majorEastAsia" w:cstheme="majorBidi"/>
          <w:bCs/>
          <w:sz w:val="20"/>
          <w:szCs w:val="20"/>
        </w:rPr>
        <w:tab/>
      </w:r>
      <w:r w:rsidRPr="003F35CF">
        <w:rPr>
          <w:rFonts w:eastAsiaTheme="majorEastAsia" w:cstheme="majorBidi"/>
          <w:bCs/>
          <w:sz w:val="20"/>
          <w:szCs w:val="20"/>
        </w:rPr>
        <w:tab/>
      </w:r>
      <w:r w:rsidR="003F35CF">
        <w:rPr>
          <w:rFonts w:eastAsiaTheme="majorEastAsia" w:cstheme="majorBidi"/>
          <w:bCs/>
          <w:sz w:val="20"/>
          <w:szCs w:val="20"/>
        </w:rPr>
        <w:tab/>
      </w:r>
      <w:r w:rsidR="00874BB2">
        <w:rPr>
          <w:rFonts w:eastAsiaTheme="majorEastAsia" w:cstheme="majorBidi"/>
          <w:bCs/>
          <w:sz w:val="20"/>
          <w:szCs w:val="20"/>
        </w:rPr>
        <w:t>7</w:t>
      </w:r>
    </w:p>
    <w:p w14:paraId="1FCEFC39" w14:textId="3A324173" w:rsidR="008E1CA5" w:rsidRDefault="008E1CA5" w:rsidP="004B2E95">
      <w:pPr>
        <w:spacing w:after="0"/>
        <w:ind w:firstLine="720"/>
        <w:rPr>
          <w:rFonts w:eastAsiaTheme="majorEastAsia" w:cstheme="majorBidi"/>
          <w:bCs/>
          <w:sz w:val="20"/>
          <w:szCs w:val="20"/>
        </w:rPr>
      </w:pPr>
      <w:r>
        <w:rPr>
          <w:rFonts w:eastAsiaTheme="majorEastAsia" w:cstheme="majorBidi"/>
          <w:bCs/>
          <w:sz w:val="20"/>
          <w:szCs w:val="20"/>
        </w:rPr>
        <w:t>2.3 Mental health Literacy</w:t>
      </w:r>
      <w:r>
        <w:rPr>
          <w:rFonts w:eastAsiaTheme="majorEastAsia" w:cstheme="majorBidi"/>
          <w:bCs/>
          <w:sz w:val="20"/>
          <w:szCs w:val="20"/>
        </w:rPr>
        <w:tab/>
      </w:r>
      <w:r>
        <w:rPr>
          <w:rFonts w:eastAsiaTheme="majorEastAsia" w:cstheme="majorBidi"/>
          <w:bCs/>
          <w:sz w:val="20"/>
          <w:szCs w:val="20"/>
        </w:rPr>
        <w:tab/>
      </w:r>
      <w:r>
        <w:rPr>
          <w:rFonts w:eastAsiaTheme="majorEastAsia" w:cstheme="majorBidi"/>
          <w:bCs/>
          <w:sz w:val="20"/>
          <w:szCs w:val="20"/>
        </w:rPr>
        <w:tab/>
      </w:r>
      <w:r>
        <w:rPr>
          <w:rFonts w:eastAsiaTheme="majorEastAsia" w:cstheme="majorBidi"/>
          <w:bCs/>
          <w:sz w:val="20"/>
          <w:szCs w:val="20"/>
        </w:rPr>
        <w:tab/>
      </w:r>
      <w:r>
        <w:rPr>
          <w:rFonts w:eastAsiaTheme="majorEastAsia" w:cstheme="majorBidi"/>
          <w:bCs/>
          <w:sz w:val="20"/>
          <w:szCs w:val="20"/>
        </w:rPr>
        <w:tab/>
      </w:r>
      <w:r w:rsidR="004037E1">
        <w:rPr>
          <w:rFonts w:eastAsiaTheme="majorEastAsia" w:cstheme="majorBidi"/>
          <w:bCs/>
          <w:sz w:val="20"/>
          <w:szCs w:val="20"/>
        </w:rPr>
        <w:t>8</w:t>
      </w:r>
    </w:p>
    <w:p w14:paraId="69AED659" w14:textId="73621415" w:rsidR="00C41763" w:rsidRDefault="00C41763" w:rsidP="004B2E95">
      <w:pPr>
        <w:spacing w:after="0"/>
        <w:ind w:firstLine="720"/>
        <w:rPr>
          <w:rFonts w:eastAsiaTheme="majorEastAsia" w:cstheme="majorBidi"/>
          <w:bCs/>
          <w:sz w:val="20"/>
          <w:szCs w:val="20"/>
        </w:rPr>
      </w:pPr>
      <w:r>
        <w:rPr>
          <w:rFonts w:eastAsiaTheme="majorEastAsia" w:cstheme="majorBidi"/>
          <w:bCs/>
          <w:sz w:val="20"/>
          <w:szCs w:val="20"/>
        </w:rPr>
        <w:t>2.4 Consequences of war and conflict on children</w:t>
      </w:r>
      <w:r>
        <w:rPr>
          <w:rFonts w:eastAsiaTheme="majorEastAsia" w:cstheme="majorBidi"/>
          <w:bCs/>
          <w:sz w:val="20"/>
          <w:szCs w:val="20"/>
        </w:rPr>
        <w:tab/>
      </w:r>
      <w:r>
        <w:rPr>
          <w:rFonts w:eastAsiaTheme="majorEastAsia" w:cstheme="majorBidi"/>
          <w:bCs/>
          <w:sz w:val="20"/>
          <w:szCs w:val="20"/>
        </w:rPr>
        <w:tab/>
        <w:t>9</w:t>
      </w:r>
    </w:p>
    <w:p w14:paraId="7C43C90E" w14:textId="4F852555" w:rsidR="00C41763" w:rsidRPr="003F35CF" w:rsidRDefault="00C41763" w:rsidP="004B2E95">
      <w:pPr>
        <w:spacing w:after="0"/>
        <w:ind w:firstLine="720"/>
        <w:rPr>
          <w:rFonts w:eastAsiaTheme="majorEastAsia" w:cstheme="majorBidi"/>
          <w:bCs/>
          <w:sz w:val="20"/>
          <w:szCs w:val="20"/>
        </w:rPr>
      </w:pPr>
      <w:r>
        <w:rPr>
          <w:rFonts w:eastAsiaTheme="majorEastAsia" w:cstheme="majorBidi"/>
          <w:bCs/>
          <w:sz w:val="20"/>
          <w:szCs w:val="20"/>
        </w:rPr>
        <w:t>2.5 Current mental health services offered by MSF</w:t>
      </w:r>
      <w:r>
        <w:rPr>
          <w:rFonts w:eastAsiaTheme="majorEastAsia" w:cstheme="majorBidi"/>
          <w:bCs/>
          <w:sz w:val="20"/>
          <w:szCs w:val="20"/>
        </w:rPr>
        <w:tab/>
      </w:r>
      <w:r>
        <w:rPr>
          <w:rFonts w:eastAsiaTheme="majorEastAsia" w:cstheme="majorBidi"/>
          <w:bCs/>
          <w:sz w:val="20"/>
          <w:szCs w:val="20"/>
        </w:rPr>
        <w:tab/>
        <w:t>10</w:t>
      </w:r>
    </w:p>
    <w:p w14:paraId="4A4864BF" w14:textId="25BE76BA" w:rsidR="00F7103E" w:rsidRPr="003F35CF" w:rsidRDefault="00F7103E" w:rsidP="00F7103E">
      <w:pPr>
        <w:spacing w:after="0"/>
        <w:rPr>
          <w:rFonts w:eastAsiaTheme="majorEastAsia" w:cstheme="majorBidi"/>
          <w:b/>
          <w:bCs/>
        </w:rPr>
      </w:pPr>
      <w:r w:rsidRPr="00F7103E">
        <w:rPr>
          <w:rFonts w:eastAsiaTheme="majorEastAsia" w:cstheme="majorBidi"/>
          <w:bCs/>
        </w:rPr>
        <w:t>3.</w:t>
      </w:r>
      <w:r w:rsidRPr="00F7103E">
        <w:rPr>
          <w:rFonts w:eastAsiaTheme="majorEastAsia" w:cstheme="majorBidi"/>
          <w:bCs/>
        </w:rPr>
        <w:tab/>
      </w:r>
      <w:r w:rsidRPr="003F35CF">
        <w:rPr>
          <w:rFonts w:eastAsiaTheme="majorEastAsia" w:cstheme="majorBidi"/>
          <w:b/>
          <w:bCs/>
        </w:rPr>
        <w:t>Justification</w:t>
      </w:r>
      <w:r w:rsidRPr="003F35CF">
        <w:rPr>
          <w:rFonts w:eastAsiaTheme="majorEastAsia" w:cstheme="majorBidi"/>
          <w:b/>
          <w:bCs/>
        </w:rPr>
        <w:tab/>
      </w:r>
      <w:r w:rsidRPr="003F35CF">
        <w:rPr>
          <w:rFonts w:eastAsiaTheme="majorEastAsia" w:cstheme="majorBidi"/>
          <w:b/>
          <w:bCs/>
        </w:rPr>
        <w:tab/>
      </w:r>
      <w:r w:rsidRPr="003F35CF">
        <w:rPr>
          <w:rFonts w:eastAsiaTheme="majorEastAsia" w:cstheme="majorBidi"/>
          <w:b/>
          <w:bCs/>
        </w:rPr>
        <w:tab/>
      </w:r>
      <w:r w:rsidRPr="003F35CF">
        <w:rPr>
          <w:rFonts w:eastAsiaTheme="majorEastAsia" w:cstheme="majorBidi"/>
          <w:b/>
          <w:bCs/>
        </w:rPr>
        <w:tab/>
        <w:t xml:space="preserve">      </w:t>
      </w:r>
      <w:r w:rsidRPr="003F35CF">
        <w:rPr>
          <w:rFonts w:eastAsiaTheme="majorEastAsia" w:cstheme="majorBidi"/>
          <w:b/>
          <w:bCs/>
        </w:rPr>
        <w:tab/>
      </w:r>
      <w:r w:rsidR="00874BB2">
        <w:rPr>
          <w:rFonts w:eastAsiaTheme="majorEastAsia" w:cstheme="majorBidi"/>
          <w:b/>
          <w:bCs/>
        </w:rPr>
        <w:tab/>
      </w:r>
      <w:r w:rsidR="00F6582E">
        <w:rPr>
          <w:rFonts w:eastAsiaTheme="majorEastAsia" w:cstheme="majorBidi"/>
          <w:b/>
          <w:bCs/>
        </w:rPr>
        <w:t>11</w:t>
      </w:r>
      <w:r w:rsidR="00F6582E" w:rsidRPr="003F35CF">
        <w:rPr>
          <w:rFonts w:eastAsiaTheme="majorEastAsia" w:cstheme="majorBidi"/>
          <w:b/>
          <w:bCs/>
        </w:rPr>
        <w:t xml:space="preserve"> </w:t>
      </w:r>
    </w:p>
    <w:p w14:paraId="564DCFEC" w14:textId="514CE3CD" w:rsidR="00F7103E" w:rsidRPr="003F35CF" w:rsidRDefault="00F7103E" w:rsidP="00F7103E">
      <w:pPr>
        <w:spacing w:after="0"/>
        <w:rPr>
          <w:rFonts w:eastAsiaTheme="majorEastAsia" w:cstheme="majorBidi"/>
          <w:b/>
          <w:bCs/>
        </w:rPr>
      </w:pPr>
      <w:r w:rsidRPr="003F35CF">
        <w:rPr>
          <w:rFonts w:eastAsiaTheme="majorEastAsia" w:cstheme="majorBidi"/>
          <w:b/>
          <w:bCs/>
        </w:rPr>
        <w:t>4.</w:t>
      </w:r>
      <w:r w:rsidRPr="003F35CF">
        <w:rPr>
          <w:rFonts w:eastAsiaTheme="majorEastAsia" w:cstheme="majorBidi"/>
          <w:b/>
          <w:bCs/>
        </w:rPr>
        <w:tab/>
        <w:t>Objecti</w:t>
      </w:r>
      <w:r w:rsidR="004B2E95" w:rsidRPr="003F35CF">
        <w:rPr>
          <w:rFonts w:eastAsiaTheme="majorEastAsia" w:cstheme="majorBidi"/>
          <w:b/>
          <w:bCs/>
        </w:rPr>
        <w:t>v</w:t>
      </w:r>
      <w:r w:rsidRPr="003F35CF">
        <w:rPr>
          <w:rFonts w:eastAsiaTheme="majorEastAsia" w:cstheme="majorBidi"/>
          <w:b/>
          <w:bCs/>
        </w:rPr>
        <w:t>es</w:t>
      </w:r>
      <w:r w:rsidRPr="003F35CF">
        <w:rPr>
          <w:rFonts w:eastAsiaTheme="majorEastAsia" w:cstheme="majorBidi"/>
          <w:b/>
          <w:bCs/>
        </w:rPr>
        <w:tab/>
      </w:r>
      <w:r w:rsidRPr="003F35CF">
        <w:rPr>
          <w:rFonts w:eastAsiaTheme="majorEastAsia" w:cstheme="majorBidi"/>
          <w:b/>
          <w:bCs/>
        </w:rPr>
        <w:tab/>
      </w:r>
      <w:r w:rsidRPr="003F35CF">
        <w:rPr>
          <w:rFonts w:eastAsiaTheme="majorEastAsia" w:cstheme="majorBidi"/>
          <w:b/>
          <w:bCs/>
        </w:rPr>
        <w:tab/>
      </w:r>
      <w:r w:rsidRPr="003F35CF">
        <w:rPr>
          <w:rFonts w:eastAsiaTheme="majorEastAsia" w:cstheme="majorBidi"/>
          <w:b/>
          <w:bCs/>
        </w:rPr>
        <w:tab/>
      </w:r>
      <w:r w:rsidRPr="003F35CF">
        <w:rPr>
          <w:rFonts w:eastAsiaTheme="majorEastAsia" w:cstheme="majorBidi"/>
          <w:b/>
          <w:bCs/>
        </w:rPr>
        <w:tab/>
      </w:r>
      <w:r w:rsidR="00E12120">
        <w:rPr>
          <w:rFonts w:eastAsiaTheme="majorEastAsia" w:cstheme="majorBidi"/>
          <w:b/>
          <w:bCs/>
        </w:rPr>
        <w:tab/>
      </w:r>
      <w:r w:rsidR="00F6582E">
        <w:rPr>
          <w:rFonts w:eastAsiaTheme="majorEastAsia" w:cstheme="majorBidi"/>
          <w:b/>
          <w:bCs/>
        </w:rPr>
        <w:t>12</w:t>
      </w:r>
    </w:p>
    <w:p w14:paraId="022E7717" w14:textId="5F2CC4BF" w:rsidR="00F7103E" w:rsidRPr="003F35CF" w:rsidRDefault="003F35CF" w:rsidP="004B2E95">
      <w:pPr>
        <w:spacing w:after="0"/>
        <w:ind w:firstLine="720"/>
        <w:rPr>
          <w:rFonts w:eastAsiaTheme="majorEastAsia" w:cstheme="majorBidi"/>
          <w:bCs/>
          <w:sz w:val="20"/>
          <w:szCs w:val="20"/>
        </w:rPr>
      </w:pPr>
      <w:r>
        <w:rPr>
          <w:rFonts w:eastAsiaTheme="majorEastAsia" w:cstheme="majorBidi"/>
          <w:bCs/>
          <w:sz w:val="20"/>
          <w:szCs w:val="20"/>
        </w:rPr>
        <w:t xml:space="preserve">4.1. </w:t>
      </w:r>
      <w:r w:rsidR="00F6582E">
        <w:rPr>
          <w:rFonts w:eastAsiaTheme="majorEastAsia" w:cstheme="majorBidi"/>
          <w:bCs/>
          <w:sz w:val="20"/>
          <w:szCs w:val="20"/>
        </w:rPr>
        <w:t>Primary Objective</w:t>
      </w:r>
      <w:r w:rsidR="00E12120">
        <w:rPr>
          <w:rFonts w:eastAsiaTheme="majorEastAsia" w:cstheme="majorBidi"/>
          <w:bCs/>
          <w:sz w:val="20"/>
          <w:szCs w:val="20"/>
        </w:rPr>
        <w:tab/>
      </w:r>
      <w:r w:rsidR="00E12120">
        <w:rPr>
          <w:rFonts w:eastAsiaTheme="majorEastAsia" w:cstheme="majorBidi"/>
          <w:bCs/>
          <w:sz w:val="20"/>
          <w:szCs w:val="20"/>
        </w:rPr>
        <w:tab/>
      </w:r>
      <w:r w:rsidR="00E12120">
        <w:rPr>
          <w:rFonts w:eastAsiaTheme="majorEastAsia" w:cstheme="majorBidi"/>
          <w:bCs/>
          <w:sz w:val="20"/>
          <w:szCs w:val="20"/>
        </w:rPr>
        <w:tab/>
      </w:r>
      <w:r w:rsidR="00E12120">
        <w:rPr>
          <w:rFonts w:eastAsiaTheme="majorEastAsia" w:cstheme="majorBidi"/>
          <w:bCs/>
          <w:sz w:val="20"/>
          <w:szCs w:val="20"/>
        </w:rPr>
        <w:tab/>
      </w:r>
      <w:r w:rsidR="00E12120">
        <w:rPr>
          <w:rFonts w:eastAsiaTheme="majorEastAsia" w:cstheme="majorBidi"/>
          <w:bCs/>
          <w:sz w:val="20"/>
          <w:szCs w:val="20"/>
        </w:rPr>
        <w:tab/>
      </w:r>
      <w:r w:rsidR="00F6582E">
        <w:rPr>
          <w:rFonts w:eastAsiaTheme="majorEastAsia" w:cstheme="majorBidi"/>
          <w:bCs/>
          <w:sz w:val="20"/>
          <w:szCs w:val="20"/>
        </w:rPr>
        <w:t>12</w:t>
      </w:r>
    </w:p>
    <w:p w14:paraId="4B9B657A" w14:textId="06E3E1A1" w:rsidR="00F7103E" w:rsidRPr="003F35CF" w:rsidRDefault="003F35CF" w:rsidP="004B2E95">
      <w:pPr>
        <w:spacing w:after="0"/>
        <w:ind w:firstLine="720"/>
        <w:rPr>
          <w:rFonts w:eastAsiaTheme="majorEastAsia" w:cstheme="majorBidi"/>
          <w:bCs/>
          <w:sz w:val="20"/>
          <w:szCs w:val="20"/>
        </w:rPr>
      </w:pPr>
      <w:r>
        <w:rPr>
          <w:rFonts w:eastAsiaTheme="majorEastAsia" w:cstheme="majorBidi"/>
          <w:bCs/>
          <w:sz w:val="20"/>
          <w:szCs w:val="20"/>
        </w:rPr>
        <w:t xml:space="preserve">4.2. </w:t>
      </w:r>
      <w:r w:rsidR="004B2E95" w:rsidRPr="003F35CF">
        <w:rPr>
          <w:rFonts w:eastAsiaTheme="majorEastAsia" w:cstheme="majorBidi"/>
          <w:bCs/>
          <w:sz w:val="20"/>
          <w:szCs w:val="20"/>
        </w:rPr>
        <w:t>Specific objectives</w:t>
      </w:r>
      <w:r w:rsidR="00F7103E" w:rsidRPr="003F35CF">
        <w:rPr>
          <w:rFonts w:eastAsiaTheme="majorEastAsia" w:cstheme="majorBidi"/>
          <w:bCs/>
          <w:sz w:val="20"/>
          <w:szCs w:val="20"/>
        </w:rPr>
        <w:tab/>
      </w:r>
      <w:r w:rsidR="004B2E95" w:rsidRPr="003F35CF">
        <w:rPr>
          <w:rFonts w:eastAsiaTheme="majorEastAsia" w:cstheme="majorBidi"/>
          <w:bCs/>
          <w:sz w:val="20"/>
          <w:szCs w:val="20"/>
        </w:rPr>
        <w:tab/>
      </w:r>
      <w:r w:rsidR="004B2E95" w:rsidRPr="003F35CF">
        <w:rPr>
          <w:rFonts w:eastAsiaTheme="majorEastAsia" w:cstheme="majorBidi"/>
          <w:bCs/>
          <w:sz w:val="20"/>
          <w:szCs w:val="20"/>
        </w:rPr>
        <w:tab/>
      </w:r>
      <w:r w:rsidR="004B2E95" w:rsidRPr="003F35CF">
        <w:rPr>
          <w:rFonts w:eastAsiaTheme="majorEastAsia" w:cstheme="majorBidi"/>
          <w:bCs/>
          <w:sz w:val="20"/>
          <w:szCs w:val="20"/>
        </w:rPr>
        <w:tab/>
      </w:r>
      <w:r>
        <w:rPr>
          <w:rFonts w:eastAsiaTheme="majorEastAsia" w:cstheme="majorBidi"/>
          <w:bCs/>
          <w:sz w:val="20"/>
          <w:szCs w:val="20"/>
        </w:rPr>
        <w:tab/>
      </w:r>
      <w:r w:rsidR="00F6582E">
        <w:rPr>
          <w:rFonts w:eastAsiaTheme="majorEastAsia" w:cstheme="majorBidi"/>
          <w:bCs/>
          <w:sz w:val="20"/>
          <w:szCs w:val="20"/>
        </w:rPr>
        <w:t>12</w:t>
      </w:r>
    </w:p>
    <w:p w14:paraId="2390D509" w14:textId="6F539349" w:rsidR="00F7103E" w:rsidRPr="003F35CF" w:rsidRDefault="00F7103E" w:rsidP="00F7103E">
      <w:pPr>
        <w:spacing w:after="0"/>
        <w:rPr>
          <w:rFonts w:eastAsiaTheme="majorEastAsia" w:cstheme="majorBidi"/>
          <w:b/>
          <w:bCs/>
        </w:rPr>
      </w:pPr>
      <w:r w:rsidRPr="00F7103E">
        <w:rPr>
          <w:rFonts w:eastAsiaTheme="majorEastAsia" w:cstheme="majorBidi"/>
          <w:bCs/>
        </w:rPr>
        <w:t>5.</w:t>
      </w:r>
      <w:r w:rsidRPr="00F7103E">
        <w:rPr>
          <w:rFonts w:eastAsiaTheme="majorEastAsia" w:cstheme="majorBidi"/>
          <w:bCs/>
        </w:rPr>
        <w:tab/>
      </w:r>
      <w:r w:rsidR="00874BB2">
        <w:rPr>
          <w:rFonts w:eastAsiaTheme="majorEastAsia" w:cstheme="majorBidi"/>
          <w:b/>
          <w:bCs/>
        </w:rPr>
        <w:t>Methodology</w:t>
      </w:r>
      <w:r w:rsidR="00874BB2">
        <w:rPr>
          <w:rFonts w:eastAsiaTheme="majorEastAsia" w:cstheme="majorBidi"/>
          <w:b/>
          <w:bCs/>
        </w:rPr>
        <w:tab/>
      </w:r>
      <w:r w:rsidR="00874BB2">
        <w:rPr>
          <w:rFonts w:eastAsiaTheme="majorEastAsia" w:cstheme="majorBidi"/>
          <w:b/>
          <w:bCs/>
        </w:rPr>
        <w:tab/>
      </w:r>
      <w:r w:rsidR="00874BB2">
        <w:rPr>
          <w:rFonts w:eastAsiaTheme="majorEastAsia" w:cstheme="majorBidi"/>
          <w:b/>
          <w:bCs/>
        </w:rPr>
        <w:tab/>
      </w:r>
      <w:r w:rsidR="00874BB2">
        <w:rPr>
          <w:rFonts w:eastAsiaTheme="majorEastAsia" w:cstheme="majorBidi"/>
          <w:b/>
          <w:bCs/>
        </w:rPr>
        <w:tab/>
      </w:r>
      <w:r w:rsidR="00874BB2">
        <w:rPr>
          <w:rFonts w:eastAsiaTheme="majorEastAsia" w:cstheme="majorBidi"/>
          <w:b/>
          <w:bCs/>
        </w:rPr>
        <w:tab/>
      </w:r>
      <w:r w:rsidR="00874BB2">
        <w:rPr>
          <w:rFonts w:eastAsiaTheme="majorEastAsia" w:cstheme="majorBidi"/>
          <w:b/>
          <w:bCs/>
        </w:rPr>
        <w:tab/>
      </w:r>
      <w:r w:rsidR="00F6582E">
        <w:rPr>
          <w:rFonts w:eastAsiaTheme="majorEastAsia" w:cstheme="majorBidi"/>
          <w:b/>
          <w:bCs/>
        </w:rPr>
        <w:t>13</w:t>
      </w:r>
    </w:p>
    <w:p w14:paraId="24966E3F" w14:textId="74464164" w:rsidR="004B2E95" w:rsidRPr="003F35CF" w:rsidRDefault="004B2E95" w:rsidP="004B2E95">
      <w:pPr>
        <w:spacing w:after="0"/>
        <w:ind w:firstLine="720"/>
        <w:rPr>
          <w:rFonts w:eastAsiaTheme="majorEastAsia" w:cstheme="majorBidi"/>
          <w:bCs/>
          <w:sz w:val="20"/>
          <w:szCs w:val="20"/>
        </w:rPr>
      </w:pPr>
      <w:r w:rsidRPr="003F35CF">
        <w:rPr>
          <w:rFonts w:eastAsiaTheme="majorEastAsia" w:cstheme="majorBidi"/>
          <w:bCs/>
          <w:sz w:val="20"/>
          <w:szCs w:val="20"/>
        </w:rPr>
        <w:t>5.1. Study design and area</w:t>
      </w:r>
      <w:r w:rsidRPr="003F35CF">
        <w:rPr>
          <w:rFonts w:eastAsiaTheme="majorEastAsia" w:cstheme="majorBidi"/>
          <w:bCs/>
          <w:sz w:val="20"/>
          <w:szCs w:val="20"/>
        </w:rPr>
        <w:tab/>
      </w:r>
      <w:r w:rsidRPr="003F35CF">
        <w:rPr>
          <w:rFonts w:eastAsiaTheme="majorEastAsia" w:cstheme="majorBidi"/>
          <w:bCs/>
          <w:sz w:val="20"/>
          <w:szCs w:val="20"/>
        </w:rPr>
        <w:tab/>
      </w:r>
      <w:r w:rsidRPr="003F35CF">
        <w:rPr>
          <w:rFonts w:eastAsiaTheme="majorEastAsia" w:cstheme="majorBidi"/>
          <w:bCs/>
          <w:sz w:val="20"/>
          <w:szCs w:val="20"/>
        </w:rPr>
        <w:tab/>
      </w:r>
      <w:r w:rsidRPr="003F35CF">
        <w:rPr>
          <w:rFonts w:eastAsiaTheme="majorEastAsia" w:cstheme="majorBidi"/>
          <w:bCs/>
          <w:sz w:val="20"/>
          <w:szCs w:val="20"/>
        </w:rPr>
        <w:tab/>
      </w:r>
      <w:r w:rsidR="003F35CF">
        <w:rPr>
          <w:rFonts w:eastAsiaTheme="majorEastAsia" w:cstheme="majorBidi"/>
          <w:bCs/>
          <w:sz w:val="20"/>
          <w:szCs w:val="20"/>
        </w:rPr>
        <w:tab/>
      </w:r>
      <w:r w:rsidR="00F6582E">
        <w:rPr>
          <w:rFonts w:eastAsiaTheme="majorEastAsia" w:cstheme="majorBidi"/>
          <w:bCs/>
          <w:sz w:val="20"/>
          <w:szCs w:val="20"/>
        </w:rPr>
        <w:t>13</w:t>
      </w:r>
    </w:p>
    <w:p w14:paraId="1B6D9E4E" w14:textId="46478C7E" w:rsidR="004B2E95" w:rsidRPr="003F35CF" w:rsidRDefault="00874BB2" w:rsidP="004B2E95">
      <w:pPr>
        <w:spacing w:after="0"/>
        <w:ind w:firstLine="720"/>
        <w:rPr>
          <w:rFonts w:eastAsiaTheme="majorEastAsia" w:cstheme="majorBidi"/>
          <w:bCs/>
          <w:sz w:val="20"/>
          <w:szCs w:val="20"/>
        </w:rPr>
      </w:pPr>
      <w:r>
        <w:rPr>
          <w:rFonts w:eastAsiaTheme="majorEastAsia" w:cstheme="majorBidi"/>
          <w:bCs/>
          <w:sz w:val="20"/>
          <w:szCs w:val="20"/>
        </w:rPr>
        <w:t>5.2. Study Population</w:t>
      </w:r>
      <w:r>
        <w:rPr>
          <w:rFonts w:eastAsiaTheme="majorEastAsia" w:cstheme="majorBidi"/>
          <w:bCs/>
          <w:sz w:val="20"/>
          <w:szCs w:val="20"/>
        </w:rPr>
        <w:tab/>
      </w:r>
      <w:r>
        <w:rPr>
          <w:rFonts w:eastAsiaTheme="majorEastAsia" w:cstheme="majorBidi"/>
          <w:bCs/>
          <w:sz w:val="20"/>
          <w:szCs w:val="20"/>
        </w:rPr>
        <w:tab/>
      </w:r>
      <w:r>
        <w:rPr>
          <w:rFonts w:eastAsiaTheme="majorEastAsia" w:cstheme="majorBidi"/>
          <w:bCs/>
          <w:sz w:val="20"/>
          <w:szCs w:val="20"/>
        </w:rPr>
        <w:tab/>
      </w:r>
      <w:r>
        <w:rPr>
          <w:rFonts w:eastAsiaTheme="majorEastAsia" w:cstheme="majorBidi"/>
          <w:bCs/>
          <w:sz w:val="20"/>
          <w:szCs w:val="20"/>
        </w:rPr>
        <w:tab/>
      </w:r>
      <w:r>
        <w:rPr>
          <w:rFonts w:eastAsiaTheme="majorEastAsia" w:cstheme="majorBidi"/>
          <w:bCs/>
          <w:sz w:val="20"/>
          <w:szCs w:val="20"/>
        </w:rPr>
        <w:tab/>
      </w:r>
      <w:r w:rsidR="00F6582E">
        <w:rPr>
          <w:rFonts w:eastAsiaTheme="majorEastAsia" w:cstheme="majorBidi"/>
          <w:bCs/>
          <w:sz w:val="20"/>
          <w:szCs w:val="20"/>
        </w:rPr>
        <w:t>13</w:t>
      </w:r>
    </w:p>
    <w:p w14:paraId="6F422AC0" w14:textId="3446843B" w:rsidR="004B2E95" w:rsidRPr="003F35CF" w:rsidRDefault="00874BB2" w:rsidP="004B2E95">
      <w:pPr>
        <w:spacing w:after="0"/>
        <w:ind w:firstLine="720"/>
        <w:rPr>
          <w:rFonts w:eastAsiaTheme="majorEastAsia" w:cstheme="majorBidi"/>
          <w:bCs/>
          <w:sz w:val="20"/>
          <w:szCs w:val="20"/>
        </w:rPr>
      </w:pPr>
      <w:r>
        <w:rPr>
          <w:rFonts w:eastAsiaTheme="majorEastAsia" w:cstheme="majorBidi"/>
          <w:bCs/>
          <w:sz w:val="20"/>
          <w:szCs w:val="20"/>
        </w:rPr>
        <w:t xml:space="preserve">5.3. </w:t>
      </w:r>
      <w:r w:rsidR="00F6582E">
        <w:rPr>
          <w:rFonts w:eastAsiaTheme="majorEastAsia" w:cstheme="majorBidi"/>
          <w:bCs/>
          <w:sz w:val="20"/>
          <w:szCs w:val="20"/>
        </w:rPr>
        <w:t>Eligibility criteria</w:t>
      </w:r>
      <w:r w:rsidR="00F6582E">
        <w:rPr>
          <w:rFonts w:eastAsiaTheme="majorEastAsia" w:cstheme="majorBidi"/>
          <w:bCs/>
          <w:sz w:val="20"/>
          <w:szCs w:val="20"/>
        </w:rPr>
        <w:tab/>
      </w:r>
      <w:r w:rsidR="00F6582E">
        <w:rPr>
          <w:rFonts w:eastAsiaTheme="majorEastAsia" w:cstheme="majorBidi"/>
          <w:bCs/>
          <w:sz w:val="20"/>
          <w:szCs w:val="20"/>
        </w:rPr>
        <w:tab/>
      </w:r>
      <w:r w:rsidR="00E12120">
        <w:rPr>
          <w:rFonts w:eastAsiaTheme="majorEastAsia" w:cstheme="majorBidi"/>
          <w:bCs/>
          <w:sz w:val="20"/>
          <w:szCs w:val="20"/>
        </w:rPr>
        <w:tab/>
      </w:r>
      <w:r w:rsidR="00E12120">
        <w:rPr>
          <w:rFonts w:eastAsiaTheme="majorEastAsia" w:cstheme="majorBidi"/>
          <w:bCs/>
          <w:sz w:val="20"/>
          <w:szCs w:val="20"/>
        </w:rPr>
        <w:tab/>
      </w:r>
      <w:r w:rsidR="00E12120">
        <w:rPr>
          <w:rFonts w:eastAsiaTheme="majorEastAsia" w:cstheme="majorBidi"/>
          <w:bCs/>
          <w:sz w:val="20"/>
          <w:szCs w:val="20"/>
        </w:rPr>
        <w:tab/>
      </w:r>
      <w:r w:rsidR="00F6582E">
        <w:rPr>
          <w:rFonts w:eastAsiaTheme="majorEastAsia" w:cstheme="majorBidi"/>
          <w:bCs/>
          <w:sz w:val="20"/>
          <w:szCs w:val="20"/>
        </w:rPr>
        <w:t>1</w:t>
      </w:r>
      <w:r w:rsidR="004037E1">
        <w:rPr>
          <w:rFonts w:eastAsiaTheme="majorEastAsia" w:cstheme="majorBidi"/>
          <w:bCs/>
          <w:sz w:val="20"/>
          <w:szCs w:val="20"/>
        </w:rPr>
        <w:t>3</w:t>
      </w:r>
      <w:r>
        <w:rPr>
          <w:rFonts w:eastAsiaTheme="majorEastAsia" w:cstheme="majorBidi"/>
          <w:bCs/>
          <w:sz w:val="20"/>
          <w:szCs w:val="20"/>
        </w:rPr>
        <w:tab/>
      </w:r>
      <w:r>
        <w:rPr>
          <w:rFonts w:eastAsiaTheme="majorEastAsia" w:cstheme="majorBidi"/>
          <w:bCs/>
          <w:sz w:val="20"/>
          <w:szCs w:val="20"/>
        </w:rPr>
        <w:tab/>
      </w:r>
      <w:r>
        <w:rPr>
          <w:rFonts w:eastAsiaTheme="majorEastAsia" w:cstheme="majorBidi"/>
          <w:bCs/>
          <w:sz w:val="20"/>
          <w:szCs w:val="20"/>
        </w:rPr>
        <w:tab/>
      </w:r>
      <w:r>
        <w:rPr>
          <w:rFonts w:eastAsiaTheme="majorEastAsia" w:cstheme="majorBidi"/>
          <w:bCs/>
          <w:sz w:val="20"/>
          <w:szCs w:val="20"/>
        </w:rPr>
        <w:tab/>
      </w:r>
    </w:p>
    <w:p w14:paraId="360413CD" w14:textId="3E755E1B" w:rsidR="004B2E95" w:rsidRPr="003F35CF" w:rsidRDefault="004B2E95" w:rsidP="004B2E95">
      <w:pPr>
        <w:spacing w:after="0"/>
        <w:ind w:firstLine="720"/>
        <w:rPr>
          <w:rFonts w:eastAsiaTheme="majorEastAsia" w:cstheme="majorBidi"/>
          <w:bCs/>
          <w:sz w:val="20"/>
          <w:szCs w:val="20"/>
        </w:rPr>
      </w:pPr>
      <w:r w:rsidRPr="003F35CF">
        <w:rPr>
          <w:rFonts w:eastAsiaTheme="majorEastAsia" w:cstheme="majorBidi"/>
          <w:bCs/>
          <w:sz w:val="20"/>
          <w:szCs w:val="20"/>
        </w:rPr>
        <w:t xml:space="preserve">5.4. </w:t>
      </w:r>
      <w:r w:rsidR="00F6582E">
        <w:rPr>
          <w:rFonts w:eastAsiaTheme="majorEastAsia" w:cstheme="majorBidi"/>
          <w:bCs/>
          <w:sz w:val="20"/>
          <w:szCs w:val="20"/>
        </w:rPr>
        <w:t>Definitions</w:t>
      </w:r>
      <w:r w:rsidR="00F6582E">
        <w:rPr>
          <w:rFonts w:eastAsiaTheme="majorEastAsia" w:cstheme="majorBidi"/>
          <w:bCs/>
          <w:sz w:val="20"/>
          <w:szCs w:val="20"/>
        </w:rPr>
        <w:tab/>
      </w:r>
      <w:r w:rsidR="00E12120">
        <w:rPr>
          <w:rFonts w:eastAsiaTheme="majorEastAsia" w:cstheme="majorBidi"/>
          <w:bCs/>
          <w:sz w:val="20"/>
          <w:szCs w:val="20"/>
        </w:rPr>
        <w:tab/>
      </w:r>
      <w:r w:rsidR="00E12120">
        <w:rPr>
          <w:rFonts w:eastAsiaTheme="majorEastAsia" w:cstheme="majorBidi"/>
          <w:bCs/>
          <w:sz w:val="20"/>
          <w:szCs w:val="20"/>
        </w:rPr>
        <w:tab/>
      </w:r>
      <w:r w:rsidR="00E12120">
        <w:rPr>
          <w:rFonts w:eastAsiaTheme="majorEastAsia" w:cstheme="majorBidi"/>
          <w:bCs/>
          <w:sz w:val="20"/>
          <w:szCs w:val="20"/>
        </w:rPr>
        <w:tab/>
      </w:r>
      <w:r w:rsidR="00E12120">
        <w:rPr>
          <w:rFonts w:eastAsiaTheme="majorEastAsia" w:cstheme="majorBidi"/>
          <w:bCs/>
          <w:sz w:val="20"/>
          <w:szCs w:val="20"/>
        </w:rPr>
        <w:tab/>
      </w:r>
      <w:r w:rsidR="00E12120">
        <w:rPr>
          <w:rFonts w:eastAsiaTheme="majorEastAsia" w:cstheme="majorBidi"/>
          <w:bCs/>
          <w:sz w:val="20"/>
          <w:szCs w:val="20"/>
        </w:rPr>
        <w:tab/>
      </w:r>
      <w:r w:rsidR="00F6582E">
        <w:rPr>
          <w:rFonts w:eastAsiaTheme="majorEastAsia" w:cstheme="majorBidi"/>
          <w:bCs/>
          <w:sz w:val="20"/>
          <w:szCs w:val="20"/>
        </w:rPr>
        <w:t>1</w:t>
      </w:r>
      <w:r w:rsidR="004037E1">
        <w:rPr>
          <w:rFonts w:eastAsiaTheme="majorEastAsia" w:cstheme="majorBidi"/>
          <w:bCs/>
          <w:sz w:val="20"/>
          <w:szCs w:val="20"/>
        </w:rPr>
        <w:t>4</w:t>
      </w:r>
      <w:r w:rsidRPr="003F35CF">
        <w:rPr>
          <w:rFonts w:eastAsiaTheme="majorEastAsia" w:cstheme="majorBidi"/>
          <w:bCs/>
          <w:sz w:val="20"/>
          <w:szCs w:val="20"/>
        </w:rPr>
        <w:tab/>
      </w:r>
      <w:r w:rsidRPr="003F35CF">
        <w:rPr>
          <w:rFonts w:eastAsiaTheme="majorEastAsia" w:cstheme="majorBidi"/>
          <w:bCs/>
          <w:sz w:val="20"/>
          <w:szCs w:val="20"/>
        </w:rPr>
        <w:tab/>
      </w:r>
    </w:p>
    <w:p w14:paraId="4F596CA1" w14:textId="444F76ED" w:rsidR="00F7103E" w:rsidRPr="003F35CF" w:rsidRDefault="004B2E95" w:rsidP="004B2E95">
      <w:pPr>
        <w:spacing w:after="0"/>
        <w:ind w:firstLine="720"/>
        <w:rPr>
          <w:rFonts w:eastAsiaTheme="majorEastAsia" w:cstheme="majorBidi"/>
          <w:bCs/>
          <w:sz w:val="20"/>
          <w:szCs w:val="20"/>
        </w:rPr>
      </w:pPr>
      <w:r w:rsidRPr="003F35CF">
        <w:rPr>
          <w:rFonts w:eastAsiaTheme="majorEastAsia" w:cstheme="majorBidi"/>
          <w:bCs/>
          <w:sz w:val="20"/>
          <w:szCs w:val="20"/>
        </w:rPr>
        <w:t xml:space="preserve">5.5. </w:t>
      </w:r>
      <w:r w:rsidR="00F6582E" w:rsidRPr="003F35CF">
        <w:rPr>
          <w:rFonts w:eastAsiaTheme="majorEastAsia" w:cstheme="majorBidi"/>
          <w:bCs/>
          <w:sz w:val="20"/>
          <w:szCs w:val="20"/>
        </w:rPr>
        <w:t>Samp</w:t>
      </w:r>
      <w:r w:rsidR="00F6582E">
        <w:rPr>
          <w:rFonts w:eastAsiaTheme="majorEastAsia" w:cstheme="majorBidi"/>
          <w:bCs/>
          <w:sz w:val="20"/>
          <w:szCs w:val="20"/>
        </w:rPr>
        <w:t>le</w:t>
      </w:r>
      <w:r w:rsidR="00F6582E" w:rsidRPr="003F35CF">
        <w:rPr>
          <w:rFonts w:eastAsiaTheme="majorEastAsia" w:cstheme="majorBidi"/>
          <w:bCs/>
          <w:sz w:val="20"/>
          <w:szCs w:val="20"/>
        </w:rPr>
        <w:t xml:space="preserve"> </w:t>
      </w:r>
      <w:r w:rsidRPr="003F35CF">
        <w:rPr>
          <w:rFonts w:eastAsiaTheme="majorEastAsia" w:cstheme="majorBidi"/>
          <w:bCs/>
          <w:sz w:val="20"/>
          <w:szCs w:val="20"/>
        </w:rPr>
        <w:t>size</w:t>
      </w:r>
      <w:r w:rsidR="00F7103E" w:rsidRPr="003F35CF">
        <w:rPr>
          <w:rFonts w:eastAsiaTheme="majorEastAsia" w:cstheme="majorBidi"/>
          <w:bCs/>
          <w:sz w:val="20"/>
          <w:szCs w:val="20"/>
        </w:rPr>
        <w:tab/>
      </w:r>
      <w:r w:rsidRPr="003F35CF">
        <w:rPr>
          <w:rFonts w:eastAsiaTheme="majorEastAsia" w:cstheme="majorBidi"/>
          <w:bCs/>
          <w:sz w:val="20"/>
          <w:szCs w:val="20"/>
        </w:rPr>
        <w:tab/>
      </w:r>
      <w:r w:rsidRPr="003F35CF">
        <w:rPr>
          <w:rFonts w:eastAsiaTheme="majorEastAsia" w:cstheme="majorBidi"/>
          <w:bCs/>
          <w:sz w:val="20"/>
          <w:szCs w:val="20"/>
        </w:rPr>
        <w:tab/>
      </w:r>
      <w:r w:rsidRPr="003F35CF">
        <w:rPr>
          <w:rFonts w:eastAsiaTheme="majorEastAsia" w:cstheme="majorBidi"/>
          <w:bCs/>
          <w:sz w:val="20"/>
          <w:szCs w:val="20"/>
        </w:rPr>
        <w:tab/>
      </w:r>
      <w:r w:rsidRPr="003F35CF">
        <w:rPr>
          <w:rFonts w:eastAsiaTheme="majorEastAsia" w:cstheme="majorBidi"/>
          <w:bCs/>
          <w:sz w:val="20"/>
          <w:szCs w:val="20"/>
        </w:rPr>
        <w:tab/>
      </w:r>
      <w:r w:rsidR="00E12120">
        <w:rPr>
          <w:rFonts w:eastAsiaTheme="majorEastAsia" w:cstheme="majorBidi"/>
          <w:bCs/>
          <w:sz w:val="20"/>
          <w:szCs w:val="20"/>
        </w:rPr>
        <w:tab/>
      </w:r>
      <w:r w:rsidR="00F6582E">
        <w:rPr>
          <w:rFonts w:eastAsiaTheme="majorEastAsia" w:cstheme="majorBidi"/>
          <w:bCs/>
          <w:sz w:val="20"/>
          <w:szCs w:val="20"/>
        </w:rPr>
        <w:t>1</w:t>
      </w:r>
      <w:r w:rsidR="004037E1">
        <w:rPr>
          <w:rFonts w:eastAsiaTheme="majorEastAsia" w:cstheme="majorBidi"/>
          <w:bCs/>
          <w:sz w:val="20"/>
          <w:szCs w:val="20"/>
        </w:rPr>
        <w:t>4</w:t>
      </w:r>
    </w:p>
    <w:p w14:paraId="74286A9F" w14:textId="7FAABC83" w:rsidR="004B2E95" w:rsidRPr="00F7103E" w:rsidRDefault="004B2E95" w:rsidP="004B2E95">
      <w:pPr>
        <w:spacing w:after="0"/>
        <w:ind w:firstLine="720"/>
        <w:rPr>
          <w:rFonts w:eastAsiaTheme="majorEastAsia" w:cstheme="majorBidi"/>
          <w:bCs/>
        </w:rPr>
      </w:pPr>
      <w:r w:rsidRPr="003F35CF">
        <w:rPr>
          <w:rFonts w:eastAsiaTheme="majorEastAsia" w:cstheme="majorBidi"/>
          <w:bCs/>
          <w:sz w:val="20"/>
          <w:szCs w:val="20"/>
        </w:rPr>
        <w:t>5.6. Sampling and recruitment strategy</w:t>
      </w:r>
      <w:r w:rsidR="00874BB2">
        <w:rPr>
          <w:rFonts w:eastAsiaTheme="majorEastAsia" w:cstheme="majorBidi"/>
          <w:bCs/>
        </w:rPr>
        <w:tab/>
      </w:r>
      <w:r w:rsidR="00874BB2">
        <w:rPr>
          <w:rFonts w:eastAsiaTheme="majorEastAsia" w:cstheme="majorBidi"/>
          <w:bCs/>
        </w:rPr>
        <w:tab/>
      </w:r>
      <w:r w:rsidR="00874BB2">
        <w:rPr>
          <w:rFonts w:eastAsiaTheme="majorEastAsia" w:cstheme="majorBidi"/>
          <w:bCs/>
        </w:rPr>
        <w:tab/>
      </w:r>
      <w:r w:rsidR="00F6582E">
        <w:rPr>
          <w:rFonts w:eastAsiaTheme="majorEastAsia" w:cstheme="majorBidi"/>
          <w:bCs/>
        </w:rPr>
        <w:t>1</w:t>
      </w:r>
      <w:r w:rsidR="004037E1">
        <w:rPr>
          <w:rFonts w:eastAsiaTheme="majorEastAsia" w:cstheme="majorBidi"/>
          <w:bCs/>
        </w:rPr>
        <w:t>5</w:t>
      </w:r>
    </w:p>
    <w:p w14:paraId="34A934E8" w14:textId="5AF0A010" w:rsidR="00F7103E" w:rsidRDefault="00F7103E" w:rsidP="00F7103E">
      <w:pPr>
        <w:spacing w:after="0"/>
        <w:rPr>
          <w:rFonts w:eastAsiaTheme="majorEastAsia" w:cstheme="majorBidi"/>
          <w:bCs/>
        </w:rPr>
      </w:pPr>
      <w:r w:rsidRPr="00F7103E">
        <w:rPr>
          <w:rFonts w:eastAsiaTheme="majorEastAsia" w:cstheme="majorBidi"/>
          <w:bCs/>
        </w:rPr>
        <w:t>6.</w:t>
      </w:r>
      <w:r w:rsidRPr="00F7103E">
        <w:rPr>
          <w:rFonts w:eastAsiaTheme="majorEastAsia" w:cstheme="majorBidi"/>
          <w:bCs/>
        </w:rPr>
        <w:tab/>
      </w:r>
      <w:r w:rsidRPr="003F35CF">
        <w:rPr>
          <w:rFonts w:eastAsiaTheme="majorEastAsia" w:cstheme="majorBidi"/>
          <w:b/>
          <w:bCs/>
        </w:rPr>
        <w:t xml:space="preserve">Survey Instruments                                                    </w:t>
      </w:r>
      <w:r w:rsidR="004B2E95" w:rsidRPr="003F35CF">
        <w:rPr>
          <w:rFonts w:eastAsiaTheme="majorEastAsia" w:cstheme="majorBidi"/>
          <w:b/>
          <w:bCs/>
        </w:rPr>
        <w:tab/>
      </w:r>
      <w:r w:rsidR="00F6582E">
        <w:rPr>
          <w:rFonts w:eastAsiaTheme="majorEastAsia" w:cstheme="majorBidi"/>
          <w:b/>
          <w:bCs/>
        </w:rPr>
        <w:t>1</w:t>
      </w:r>
      <w:r w:rsidR="004037E1">
        <w:rPr>
          <w:rFonts w:eastAsiaTheme="majorEastAsia" w:cstheme="majorBidi"/>
          <w:b/>
          <w:bCs/>
        </w:rPr>
        <w:t>6</w:t>
      </w:r>
      <w:r w:rsidR="00F6582E" w:rsidRPr="00F7103E">
        <w:rPr>
          <w:rFonts w:eastAsiaTheme="majorEastAsia" w:cstheme="majorBidi"/>
          <w:bCs/>
        </w:rPr>
        <w:t xml:space="preserve"> </w:t>
      </w:r>
    </w:p>
    <w:p w14:paraId="6BA19693" w14:textId="69DAAE3A" w:rsidR="004B2E95" w:rsidRPr="003F35CF" w:rsidRDefault="004B2E95" w:rsidP="004B2E95">
      <w:pPr>
        <w:spacing w:after="0"/>
        <w:rPr>
          <w:rFonts w:eastAsiaTheme="majorEastAsia" w:cstheme="majorBidi"/>
          <w:bCs/>
          <w:sz w:val="20"/>
          <w:szCs w:val="20"/>
        </w:rPr>
      </w:pPr>
      <w:r>
        <w:rPr>
          <w:rFonts w:eastAsiaTheme="majorEastAsia" w:cstheme="majorBidi"/>
          <w:bCs/>
        </w:rPr>
        <w:tab/>
      </w:r>
      <w:r w:rsidRPr="003F35CF">
        <w:rPr>
          <w:rFonts w:eastAsiaTheme="majorEastAsia" w:cstheme="majorBidi"/>
          <w:bCs/>
          <w:sz w:val="20"/>
          <w:szCs w:val="20"/>
        </w:rPr>
        <w:t xml:space="preserve">6.1.1 Mental Health Literacy Survey  </w:t>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F6582E">
        <w:rPr>
          <w:rFonts w:eastAsiaTheme="majorEastAsia" w:cstheme="majorBidi"/>
          <w:bCs/>
          <w:sz w:val="20"/>
          <w:szCs w:val="20"/>
        </w:rPr>
        <w:t>1</w:t>
      </w:r>
      <w:r w:rsidR="004037E1">
        <w:rPr>
          <w:rFonts w:eastAsiaTheme="majorEastAsia" w:cstheme="majorBidi"/>
          <w:bCs/>
          <w:sz w:val="20"/>
          <w:szCs w:val="20"/>
        </w:rPr>
        <w:t>6</w:t>
      </w:r>
    </w:p>
    <w:p w14:paraId="311A6DA1" w14:textId="20C6B374" w:rsidR="004B2E95" w:rsidRPr="003F35CF" w:rsidRDefault="004B2E95" w:rsidP="004B2E95">
      <w:pPr>
        <w:spacing w:after="0"/>
        <w:ind w:firstLine="720"/>
        <w:rPr>
          <w:rFonts w:eastAsiaTheme="majorEastAsia" w:cstheme="majorBidi"/>
          <w:bCs/>
          <w:sz w:val="20"/>
          <w:szCs w:val="20"/>
        </w:rPr>
      </w:pPr>
      <w:r w:rsidRPr="003F35CF">
        <w:rPr>
          <w:rFonts w:eastAsiaTheme="majorEastAsia" w:cstheme="majorBidi"/>
          <w:bCs/>
          <w:sz w:val="20"/>
          <w:szCs w:val="20"/>
        </w:rPr>
        <w:t xml:space="preserve">6.1.2: SRQ-20 </w:t>
      </w:r>
      <w:r w:rsidR="00874BB2">
        <w:rPr>
          <w:rFonts w:eastAsiaTheme="majorEastAsia" w:cstheme="majorBidi"/>
          <w:bCs/>
          <w:sz w:val="20"/>
          <w:szCs w:val="20"/>
        </w:rPr>
        <w:tab/>
      </w:r>
      <w:r w:rsidR="00874BB2">
        <w:rPr>
          <w:rFonts w:eastAsiaTheme="majorEastAsia" w:cstheme="majorBidi"/>
          <w:bCs/>
          <w:sz w:val="20"/>
          <w:szCs w:val="20"/>
        </w:rPr>
        <w:tab/>
      </w:r>
      <w:r w:rsidR="00874BB2">
        <w:rPr>
          <w:rFonts w:eastAsiaTheme="majorEastAsia" w:cstheme="majorBidi"/>
          <w:bCs/>
          <w:sz w:val="20"/>
          <w:szCs w:val="20"/>
        </w:rPr>
        <w:tab/>
      </w:r>
      <w:r w:rsidR="00874BB2">
        <w:rPr>
          <w:rFonts w:eastAsiaTheme="majorEastAsia" w:cstheme="majorBidi"/>
          <w:bCs/>
          <w:sz w:val="20"/>
          <w:szCs w:val="20"/>
        </w:rPr>
        <w:tab/>
      </w:r>
      <w:r w:rsidR="00874BB2">
        <w:rPr>
          <w:rFonts w:eastAsiaTheme="majorEastAsia" w:cstheme="majorBidi"/>
          <w:bCs/>
          <w:sz w:val="20"/>
          <w:szCs w:val="20"/>
        </w:rPr>
        <w:tab/>
      </w:r>
      <w:r w:rsidR="00874BB2">
        <w:rPr>
          <w:rFonts w:eastAsiaTheme="majorEastAsia" w:cstheme="majorBidi"/>
          <w:bCs/>
          <w:sz w:val="20"/>
          <w:szCs w:val="20"/>
        </w:rPr>
        <w:tab/>
      </w:r>
      <w:r w:rsidR="00F6582E">
        <w:rPr>
          <w:rFonts w:eastAsiaTheme="majorEastAsia" w:cstheme="majorBidi"/>
          <w:bCs/>
          <w:sz w:val="20"/>
          <w:szCs w:val="20"/>
        </w:rPr>
        <w:t>1</w:t>
      </w:r>
      <w:r w:rsidR="004037E1">
        <w:rPr>
          <w:rFonts w:eastAsiaTheme="majorEastAsia" w:cstheme="majorBidi"/>
          <w:bCs/>
          <w:sz w:val="20"/>
          <w:szCs w:val="20"/>
        </w:rPr>
        <w:t>7</w:t>
      </w:r>
    </w:p>
    <w:p w14:paraId="5DEC8670" w14:textId="46B0AB42" w:rsidR="004B2E95" w:rsidRPr="003F35CF" w:rsidRDefault="004B2E95" w:rsidP="004B2E95">
      <w:pPr>
        <w:spacing w:after="0"/>
        <w:ind w:firstLine="720"/>
        <w:rPr>
          <w:rFonts w:eastAsiaTheme="majorEastAsia" w:cstheme="majorBidi"/>
          <w:bCs/>
          <w:sz w:val="20"/>
          <w:szCs w:val="20"/>
        </w:rPr>
      </w:pPr>
      <w:r w:rsidRPr="003F35CF">
        <w:rPr>
          <w:rFonts w:eastAsiaTheme="majorEastAsia" w:cstheme="majorBidi"/>
          <w:bCs/>
          <w:sz w:val="20"/>
          <w:szCs w:val="20"/>
        </w:rPr>
        <w:t xml:space="preserve">6.1.3a: CRIES-13 </w:t>
      </w:r>
      <w:r w:rsidR="00874BB2">
        <w:rPr>
          <w:rFonts w:eastAsiaTheme="majorEastAsia" w:cstheme="majorBidi"/>
          <w:bCs/>
          <w:sz w:val="20"/>
          <w:szCs w:val="20"/>
        </w:rPr>
        <w:tab/>
      </w:r>
      <w:r w:rsidR="00874BB2">
        <w:rPr>
          <w:rFonts w:eastAsiaTheme="majorEastAsia" w:cstheme="majorBidi"/>
          <w:bCs/>
          <w:sz w:val="20"/>
          <w:szCs w:val="20"/>
        </w:rPr>
        <w:tab/>
      </w:r>
      <w:r w:rsidR="00874BB2">
        <w:rPr>
          <w:rFonts w:eastAsiaTheme="majorEastAsia" w:cstheme="majorBidi"/>
          <w:bCs/>
          <w:sz w:val="20"/>
          <w:szCs w:val="20"/>
        </w:rPr>
        <w:tab/>
      </w:r>
      <w:r w:rsidR="00874BB2">
        <w:rPr>
          <w:rFonts w:eastAsiaTheme="majorEastAsia" w:cstheme="majorBidi"/>
          <w:bCs/>
          <w:sz w:val="20"/>
          <w:szCs w:val="20"/>
        </w:rPr>
        <w:tab/>
      </w:r>
      <w:r w:rsidR="00874BB2">
        <w:rPr>
          <w:rFonts w:eastAsiaTheme="majorEastAsia" w:cstheme="majorBidi"/>
          <w:bCs/>
          <w:sz w:val="20"/>
          <w:szCs w:val="20"/>
        </w:rPr>
        <w:tab/>
      </w:r>
      <w:r w:rsidR="00874BB2">
        <w:rPr>
          <w:rFonts w:eastAsiaTheme="majorEastAsia" w:cstheme="majorBidi"/>
          <w:bCs/>
          <w:sz w:val="20"/>
          <w:szCs w:val="20"/>
        </w:rPr>
        <w:tab/>
      </w:r>
      <w:r w:rsidR="00F6582E">
        <w:rPr>
          <w:rFonts w:eastAsiaTheme="majorEastAsia" w:cstheme="majorBidi"/>
          <w:bCs/>
          <w:sz w:val="20"/>
          <w:szCs w:val="20"/>
        </w:rPr>
        <w:t>1</w:t>
      </w:r>
      <w:r w:rsidR="004037E1">
        <w:rPr>
          <w:rFonts w:eastAsiaTheme="majorEastAsia" w:cstheme="majorBidi"/>
          <w:bCs/>
          <w:sz w:val="20"/>
          <w:szCs w:val="20"/>
        </w:rPr>
        <w:t>7</w:t>
      </w:r>
    </w:p>
    <w:p w14:paraId="55EE656E" w14:textId="4D9C3080" w:rsidR="004B2E95" w:rsidRPr="003F35CF" w:rsidRDefault="004B2E95" w:rsidP="004B2E95">
      <w:pPr>
        <w:spacing w:after="0"/>
        <w:ind w:firstLine="720"/>
        <w:rPr>
          <w:rFonts w:eastAsiaTheme="majorEastAsia" w:cstheme="majorBidi"/>
          <w:bCs/>
          <w:sz w:val="20"/>
          <w:szCs w:val="20"/>
        </w:rPr>
      </w:pPr>
      <w:r w:rsidRPr="003F35CF">
        <w:rPr>
          <w:rFonts w:eastAsiaTheme="majorEastAsia" w:cstheme="majorBidi"/>
          <w:bCs/>
          <w:sz w:val="20"/>
          <w:szCs w:val="20"/>
        </w:rPr>
        <w:t>6.1.3b</w:t>
      </w:r>
      <w:r w:rsidR="00EC05F5">
        <w:rPr>
          <w:rFonts w:eastAsiaTheme="majorEastAsia" w:cstheme="majorBidi"/>
          <w:bCs/>
          <w:sz w:val="20"/>
          <w:szCs w:val="20"/>
        </w:rPr>
        <w:t>: MFQ</w:t>
      </w:r>
      <w:r w:rsidRPr="003F35CF">
        <w:rPr>
          <w:rFonts w:eastAsiaTheme="majorEastAsia" w:cstheme="majorBidi"/>
          <w:bCs/>
          <w:sz w:val="20"/>
          <w:szCs w:val="20"/>
        </w:rPr>
        <w:t xml:space="preserve"> </w:t>
      </w:r>
      <w:r w:rsidR="00874BB2">
        <w:rPr>
          <w:rFonts w:eastAsiaTheme="majorEastAsia" w:cstheme="majorBidi"/>
          <w:bCs/>
          <w:sz w:val="20"/>
          <w:szCs w:val="20"/>
        </w:rPr>
        <w:tab/>
      </w:r>
      <w:r w:rsidR="00874BB2">
        <w:rPr>
          <w:rFonts w:eastAsiaTheme="majorEastAsia" w:cstheme="majorBidi"/>
          <w:bCs/>
          <w:sz w:val="20"/>
          <w:szCs w:val="20"/>
        </w:rPr>
        <w:tab/>
      </w:r>
      <w:r w:rsidR="00874BB2">
        <w:rPr>
          <w:rFonts w:eastAsiaTheme="majorEastAsia" w:cstheme="majorBidi"/>
          <w:bCs/>
          <w:sz w:val="20"/>
          <w:szCs w:val="20"/>
        </w:rPr>
        <w:tab/>
      </w:r>
      <w:r w:rsidR="00874BB2">
        <w:rPr>
          <w:rFonts w:eastAsiaTheme="majorEastAsia" w:cstheme="majorBidi"/>
          <w:bCs/>
          <w:sz w:val="20"/>
          <w:szCs w:val="20"/>
        </w:rPr>
        <w:tab/>
      </w:r>
      <w:r w:rsidR="00874BB2">
        <w:rPr>
          <w:rFonts w:eastAsiaTheme="majorEastAsia" w:cstheme="majorBidi"/>
          <w:bCs/>
          <w:sz w:val="20"/>
          <w:szCs w:val="20"/>
        </w:rPr>
        <w:tab/>
      </w:r>
      <w:r w:rsidR="00874BB2">
        <w:rPr>
          <w:rFonts w:eastAsiaTheme="majorEastAsia" w:cstheme="majorBidi"/>
          <w:bCs/>
          <w:sz w:val="20"/>
          <w:szCs w:val="20"/>
        </w:rPr>
        <w:tab/>
      </w:r>
      <w:r w:rsidR="00F6582E">
        <w:rPr>
          <w:rFonts w:eastAsiaTheme="majorEastAsia" w:cstheme="majorBidi"/>
          <w:bCs/>
          <w:sz w:val="20"/>
          <w:szCs w:val="20"/>
        </w:rPr>
        <w:t>1</w:t>
      </w:r>
      <w:r w:rsidR="004037E1">
        <w:rPr>
          <w:rFonts w:eastAsiaTheme="majorEastAsia" w:cstheme="majorBidi"/>
          <w:bCs/>
          <w:sz w:val="20"/>
          <w:szCs w:val="20"/>
        </w:rPr>
        <w:t>7</w:t>
      </w:r>
    </w:p>
    <w:p w14:paraId="35B618A2" w14:textId="52D6BFD9" w:rsidR="004B2E95" w:rsidRPr="003F35CF" w:rsidRDefault="00874BB2" w:rsidP="004B2E95">
      <w:pPr>
        <w:spacing w:after="0"/>
        <w:ind w:firstLine="720"/>
        <w:rPr>
          <w:rFonts w:eastAsiaTheme="majorEastAsia" w:cstheme="majorBidi"/>
          <w:bCs/>
          <w:sz w:val="20"/>
          <w:szCs w:val="20"/>
        </w:rPr>
      </w:pPr>
      <w:r>
        <w:rPr>
          <w:rFonts w:eastAsiaTheme="majorEastAsia" w:cstheme="majorBidi"/>
          <w:bCs/>
          <w:sz w:val="20"/>
          <w:szCs w:val="20"/>
        </w:rPr>
        <w:t>6.2 Administration</w:t>
      </w:r>
      <w:r>
        <w:rPr>
          <w:rFonts w:eastAsiaTheme="majorEastAsia" w:cstheme="majorBidi"/>
          <w:bCs/>
          <w:sz w:val="20"/>
          <w:szCs w:val="20"/>
        </w:rPr>
        <w:tab/>
      </w:r>
      <w:r>
        <w:rPr>
          <w:rFonts w:eastAsiaTheme="majorEastAsia" w:cstheme="majorBidi"/>
          <w:bCs/>
          <w:sz w:val="20"/>
          <w:szCs w:val="20"/>
        </w:rPr>
        <w:tab/>
      </w:r>
      <w:r>
        <w:rPr>
          <w:rFonts w:eastAsiaTheme="majorEastAsia" w:cstheme="majorBidi"/>
          <w:bCs/>
          <w:sz w:val="20"/>
          <w:szCs w:val="20"/>
        </w:rPr>
        <w:tab/>
      </w:r>
      <w:r>
        <w:rPr>
          <w:rFonts w:eastAsiaTheme="majorEastAsia" w:cstheme="majorBidi"/>
          <w:bCs/>
          <w:sz w:val="20"/>
          <w:szCs w:val="20"/>
        </w:rPr>
        <w:tab/>
      </w:r>
      <w:r>
        <w:rPr>
          <w:rFonts w:eastAsiaTheme="majorEastAsia" w:cstheme="majorBidi"/>
          <w:bCs/>
          <w:sz w:val="20"/>
          <w:szCs w:val="20"/>
        </w:rPr>
        <w:tab/>
      </w:r>
      <w:r w:rsidR="00F6582E">
        <w:rPr>
          <w:rFonts w:eastAsiaTheme="majorEastAsia" w:cstheme="majorBidi"/>
          <w:bCs/>
          <w:sz w:val="20"/>
          <w:szCs w:val="20"/>
        </w:rPr>
        <w:t>1</w:t>
      </w:r>
      <w:r w:rsidR="004037E1">
        <w:rPr>
          <w:rFonts w:eastAsiaTheme="majorEastAsia" w:cstheme="majorBidi"/>
          <w:bCs/>
          <w:sz w:val="20"/>
          <w:szCs w:val="20"/>
        </w:rPr>
        <w:t>7</w:t>
      </w:r>
    </w:p>
    <w:p w14:paraId="25DBD95E" w14:textId="0B982EE9" w:rsidR="004B2E95" w:rsidRPr="003F35CF" w:rsidRDefault="004B2E95" w:rsidP="004B2E95">
      <w:pPr>
        <w:spacing w:after="0"/>
        <w:ind w:firstLine="720"/>
        <w:rPr>
          <w:rFonts w:eastAsiaTheme="majorEastAsia" w:cstheme="majorBidi"/>
          <w:bCs/>
          <w:sz w:val="20"/>
          <w:szCs w:val="20"/>
        </w:rPr>
      </w:pPr>
      <w:r w:rsidRPr="003F35CF">
        <w:rPr>
          <w:rFonts w:eastAsiaTheme="majorEastAsia" w:cstheme="majorBidi"/>
          <w:bCs/>
          <w:sz w:val="20"/>
          <w:szCs w:val="20"/>
        </w:rPr>
        <w:t>6.3 Interview Language</w:t>
      </w:r>
      <w:r w:rsidR="00874BB2">
        <w:rPr>
          <w:rFonts w:eastAsiaTheme="majorEastAsia" w:cstheme="majorBidi"/>
          <w:bCs/>
          <w:sz w:val="20"/>
          <w:szCs w:val="20"/>
        </w:rPr>
        <w:tab/>
      </w:r>
      <w:r w:rsidR="00874BB2">
        <w:rPr>
          <w:rFonts w:eastAsiaTheme="majorEastAsia" w:cstheme="majorBidi"/>
          <w:bCs/>
          <w:sz w:val="20"/>
          <w:szCs w:val="20"/>
        </w:rPr>
        <w:tab/>
      </w:r>
      <w:r w:rsidR="00874BB2">
        <w:rPr>
          <w:rFonts w:eastAsiaTheme="majorEastAsia" w:cstheme="majorBidi"/>
          <w:bCs/>
          <w:sz w:val="20"/>
          <w:szCs w:val="20"/>
        </w:rPr>
        <w:tab/>
      </w:r>
      <w:r w:rsidR="00874BB2">
        <w:rPr>
          <w:rFonts w:eastAsiaTheme="majorEastAsia" w:cstheme="majorBidi"/>
          <w:bCs/>
          <w:sz w:val="20"/>
          <w:szCs w:val="20"/>
        </w:rPr>
        <w:tab/>
      </w:r>
      <w:r w:rsidR="00874BB2">
        <w:rPr>
          <w:rFonts w:eastAsiaTheme="majorEastAsia" w:cstheme="majorBidi"/>
          <w:bCs/>
          <w:sz w:val="20"/>
          <w:szCs w:val="20"/>
        </w:rPr>
        <w:tab/>
      </w:r>
      <w:r w:rsidR="00F6582E">
        <w:rPr>
          <w:rFonts w:eastAsiaTheme="majorEastAsia" w:cstheme="majorBidi"/>
          <w:bCs/>
          <w:sz w:val="20"/>
          <w:szCs w:val="20"/>
        </w:rPr>
        <w:t>1</w:t>
      </w:r>
      <w:r w:rsidR="004037E1">
        <w:rPr>
          <w:rFonts w:eastAsiaTheme="majorEastAsia" w:cstheme="majorBidi"/>
          <w:bCs/>
          <w:sz w:val="20"/>
          <w:szCs w:val="20"/>
        </w:rPr>
        <w:t>8</w:t>
      </w:r>
    </w:p>
    <w:p w14:paraId="38076365" w14:textId="5854F9DF" w:rsidR="004B2E95" w:rsidRPr="003F35CF" w:rsidRDefault="004B2E95" w:rsidP="004B2E95">
      <w:pPr>
        <w:spacing w:after="0"/>
        <w:ind w:firstLine="720"/>
        <w:rPr>
          <w:rFonts w:eastAsiaTheme="majorEastAsia" w:cstheme="majorBidi"/>
          <w:bCs/>
          <w:sz w:val="20"/>
          <w:szCs w:val="20"/>
        </w:rPr>
      </w:pPr>
      <w:r w:rsidRPr="003F35CF">
        <w:rPr>
          <w:rFonts w:eastAsiaTheme="majorEastAsia" w:cstheme="majorBidi"/>
          <w:bCs/>
          <w:sz w:val="20"/>
          <w:szCs w:val="20"/>
        </w:rPr>
        <w:t>6.4 Implementation</w:t>
      </w:r>
      <w:r w:rsidR="00874BB2">
        <w:rPr>
          <w:rFonts w:eastAsiaTheme="majorEastAsia" w:cstheme="majorBidi"/>
          <w:bCs/>
          <w:sz w:val="20"/>
          <w:szCs w:val="20"/>
        </w:rPr>
        <w:tab/>
      </w:r>
      <w:r w:rsidR="00874BB2">
        <w:rPr>
          <w:rFonts w:eastAsiaTheme="majorEastAsia" w:cstheme="majorBidi"/>
          <w:bCs/>
          <w:sz w:val="20"/>
          <w:szCs w:val="20"/>
        </w:rPr>
        <w:tab/>
      </w:r>
      <w:r w:rsidR="00874BB2">
        <w:rPr>
          <w:rFonts w:eastAsiaTheme="majorEastAsia" w:cstheme="majorBidi"/>
          <w:bCs/>
          <w:sz w:val="20"/>
          <w:szCs w:val="20"/>
        </w:rPr>
        <w:tab/>
      </w:r>
      <w:r w:rsidR="00874BB2">
        <w:rPr>
          <w:rFonts w:eastAsiaTheme="majorEastAsia" w:cstheme="majorBidi"/>
          <w:bCs/>
          <w:sz w:val="20"/>
          <w:szCs w:val="20"/>
        </w:rPr>
        <w:tab/>
      </w:r>
      <w:r w:rsidR="00874BB2">
        <w:rPr>
          <w:rFonts w:eastAsiaTheme="majorEastAsia" w:cstheme="majorBidi"/>
          <w:bCs/>
          <w:sz w:val="20"/>
          <w:szCs w:val="20"/>
        </w:rPr>
        <w:tab/>
      </w:r>
      <w:r w:rsidR="00F6582E">
        <w:rPr>
          <w:rFonts w:eastAsiaTheme="majorEastAsia" w:cstheme="majorBidi"/>
          <w:bCs/>
          <w:sz w:val="20"/>
          <w:szCs w:val="20"/>
        </w:rPr>
        <w:t>1</w:t>
      </w:r>
      <w:r w:rsidR="004037E1">
        <w:rPr>
          <w:rFonts w:eastAsiaTheme="majorEastAsia" w:cstheme="majorBidi"/>
          <w:bCs/>
          <w:sz w:val="20"/>
          <w:szCs w:val="20"/>
        </w:rPr>
        <w:t>8</w:t>
      </w:r>
    </w:p>
    <w:p w14:paraId="5A5F68A5" w14:textId="364A8CC0" w:rsidR="00F7103E" w:rsidRPr="003F35CF" w:rsidRDefault="00F7103E" w:rsidP="00F7103E">
      <w:pPr>
        <w:spacing w:after="0"/>
        <w:rPr>
          <w:rFonts w:eastAsiaTheme="majorEastAsia" w:cstheme="majorBidi"/>
          <w:b/>
          <w:bCs/>
        </w:rPr>
      </w:pPr>
      <w:r w:rsidRPr="00F7103E">
        <w:rPr>
          <w:rFonts w:eastAsiaTheme="majorEastAsia" w:cstheme="majorBidi"/>
          <w:bCs/>
        </w:rPr>
        <w:t xml:space="preserve">7. </w:t>
      </w:r>
      <w:r w:rsidRPr="00F7103E">
        <w:rPr>
          <w:rFonts w:eastAsiaTheme="majorEastAsia" w:cstheme="majorBidi"/>
          <w:bCs/>
        </w:rPr>
        <w:tab/>
      </w:r>
      <w:r w:rsidRPr="003F35CF">
        <w:rPr>
          <w:rFonts w:eastAsiaTheme="majorEastAsia" w:cstheme="majorBidi"/>
          <w:b/>
          <w:bCs/>
        </w:rPr>
        <w:t xml:space="preserve">Data Management                                                     </w:t>
      </w:r>
      <w:r w:rsidR="003F35CF" w:rsidRPr="003F35CF">
        <w:rPr>
          <w:rFonts w:eastAsiaTheme="majorEastAsia" w:cstheme="majorBidi"/>
          <w:b/>
          <w:bCs/>
        </w:rPr>
        <w:tab/>
      </w:r>
      <w:r w:rsidR="004037E1">
        <w:rPr>
          <w:rFonts w:eastAsiaTheme="majorEastAsia" w:cstheme="majorBidi"/>
          <w:b/>
          <w:bCs/>
        </w:rPr>
        <w:t>19</w:t>
      </w:r>
      <w:r w:rsidR="00F6582E" w:rsidRPr="003F35CF">
        <w:rPr>
          <w:rFonts w:eastAsiaTheme="majorEastAsia" w:cstheme="majorBidi"/>
          <w:b/>
          <w:bCs/>
        </w:rPr>
        <w:t xml:space="preserve"> </w:t>
      </w:r>
    </w:p>
    <w:p w14:paraId="363252C4" w14:textId="031F8CCE" w:rsidR="003F35CF" w:rsidRPr="00362188" w:rsidRDefault="003F35CF" w:rsidP="003F35CF">
      <w:pPr>
        <w:spacing w:after="0"/>
        <w:ind w:firstLine="720"/>
        <w:rPr>
          <w:rFonts w:eastAsiaTheme="majorEastAsia" w:cstheme="majorBidi"/>
          <w:bCs/>
          <w:sz w:val="20"/>
          <w:szCs w:val="20"/>
        </w:rPr>
      </w:pPr>
      <w:r w:rsidRPr="00362188">
        <w:rPr>
          <w:rFonts w:eastAsiaTheme="majorEastAsia" w:cstheme="majorBidi"/>
          <w:bCs/>
          <w:sz w:val="20"/>
          <w:szCs w:val="20"/>
        </w:rPr>
        <w:t xml:space="preserve">7.1 Data Collection </w:t>
      </w:r>
      <w:r w:rsidR="00874BB2">
        <w:rPr>
          <w:rFonts w:eastAsiaTheme="majorEastAsia" w:cstheme="majorBidi"/>
          <w:bCs/>
          <w:sz w:val="20"/>
          <w:szCs w:val="20"/>
        </w:rPr>
        <w:tab/>
      </w:r>
      <w:r w:rsidR="00874BB2">
        <w:rPr>
          <w:rFonts w:eastAsiaTheme="majorEastAsia" w:cstheme="majorBidi"/>
          <w:bCs/>
          <w:sz w:val="20"/>
          <w:szCs w:val="20"/>
        </w:rPr>
        <w:tab/>
      </w:r>
      <w:r w:rsidR="00874BB2">
        <w:rPr>
          <w:rFonts w:eastAsiaTheme="majorEastAsia" w:cstheme="majorBidi"/>
          <w:bCs/>
          <w:sz w:val="20"/>
          <w:szCs w:val="20"/>
        </w:rPr>
        <w:tab/>
      </w:r>
      <w:r w:rsidR="00874BB2">
        <w:rPr>
          <w:rFonts w:eastAsiaTheme="majorEastAsia" w:cstheme="majorBidi"/>
          <w:bCs/>
          <w:sz w:val="20"/>
          <w:szCs w:val="20"/>
        </w:rPr>
        <w:tab/>
      </w:r>
      <w:r w:rsidR="00874BB2">
        <w:rPr>
          <w:rFonts w:eastAsiaTheme="majorEastAsia" w:cstheme="majorBidi"/>
          <w:bCs/>
          <w:sz w:val="20"/>
          <w:szCs w:val="20"/>
        </w:rPr>
        <w:tab/>
      </w:r>
      <w:r w:rsidR="004037E1">
        <w:rPr>
          <w:rFonts w:eastAsiaTheme="majorEastAsia" w:cstheme="majorBidi"/>
          <w:bCs/>
          <w:sz w:val="20"/>
          <w:szCs w:val="20"/>
        </w:rPr>
        <w:t>19</w:t>
      </w:r>
    </w:p>
    <w:p w14:paraId="1BB75EE9" w14:textId="518FEC66" w:rsidR="003F35CF" w:rsidRPr="003F35CF" w:rsidRDefault="003F35CF" w:rsidP="003F35CF">
      <w:pPr>
        <w:spacing w:after="0"/>
        <w:ind w:firstLine="720"/>
        <w:rPr>
          <w:rFonts w:eastAsiaTheme="majorEastAsia" w:cstheme="majorBidi"/>
          <w:bCs/>
          <w:sz w:val="20"/>
          <w:szCs w:val="20"/>
        </w:rPr>
      </w:pPr>
      <w:r w:rsidRPr="003F35CF">
        <w:rPr>
          <w:rFonts w:eastAsiaTheme="majorEastAsia" w:cstheme="majorBidi"/>
          <w:bCs/>
          <w:sz w:val="20"/>
          <w:szCs w:val="20"/>
        </w:rPr>
        <w:t>7.2 Data entry</w:t>
      </w:r>
      <w:r w:rsidR="00874BB2">
        <w:rPr>
          <w:rFonts w:eastAsiaTheme="majorEastAsia" w:cstheme="majorBidi"/>
          <w:bCs/>
          <w:sz w:val="20"/>
          <w:szCs w:val="20"/>
        </w:rPr>
        <w:tab/>
      </w:r>
      <w:r w:rsidR="00874BB2">
        <w:rPr>
          <w:rFonts w:eastAsiaTheme="majorEastAsia" w:cstheme="majorBidi"/>
          <w:bCs/>
          <w:sz w:val="20"/>
          <w:szCs w:val="20"/>
        </w:rPr>
        <w:tab/>
      </w:r>
      <w:r w:rsidR="00874BB2">
        <w:rPr>
          <w:rFonts w:eastAsiaTheme="majorEastAsia" w:cstheme="majorBidi"/>
          <w:bCs/>
          <w:sz w:val="20"/>
          <w:szCs w:val="20"/>
        </w:rPr>
        <w:tab/>
      </w:r>
      <w:r w:rsidR="00874BB2">
        <w:rPr>
          <w:rFonts w:eastAsiaTheme="majorEastAsia" w:cstheme="majorBidi"/>
          <w:bCs/>
          <w:sz w:val="20"/>
          <w:szCs w:val="20"/>
        </w:rPr>
        <w:tab/>
      </w:r>
      <w:r w:rsidR="00874BB2">
        <w:rPr>
          <w:rFonts w:eastAsiaTheme="majorEastAsia" w:cstheme="majorBidi"/>
          <w:bCs/>
          <w:sz w:val="20"/>
          <w:szCs w:val="20"/>
        </w:rPr>
        <w:tab/>
      </w:r>
      <w:r w:rsidR="00874BB2">
        <w:rPr>
          <w:rFonts w:eastAsiaTheme="majorEastAsia" w:cstheme="majorBidi"/>
          <w:bCs/>
          <w:sz w:val="20"/>
          <w:szCs w:val="20"/>
        </w:rPr>
        <w:tab/>
      </w:r>
      <w:r w:rsidR="004037E1">
        <w:rPr>
          <w:rFonts w:eastAsiaTheme="majorEastAsia" w:cstheme="majorBidi"/>
          <w:bCs/>
          <w:sz w:val="20"/>
          <w:szCs w:val="20"/>
        </w:rPr>
        <w:t>19</w:t>
      </w:r>
    </w:p>
    <w:p w14:paraId="5284072F" w14:textId="26708AEA" w:rsidR="003F35CF" w:rsidRPr="003F35CF" w:rsidRDefault="003F35CF" w:rsidP="003F35CF">
      <w:pPr>
        <w:spacing w:after="0"/>
        <w:ind w:firstLine="720"/>
        <w:rPr>
          <w:rFonts w:eastAsiaTheme="majorEastAsia" w:cstheme="majorBidi"/>
          <w:bCs/>
          <w:sz w:val="20"/>
          <w:szCs w:val="20"/>
        </w:rPr>
      </w:pPr>
      <w:r w:rsidRPr="003F35CF">
        <w:rPr>
          <w:rFonts w:eastAsiaTheme="majorEastAsia" w:cstheme="majorBidi"/>
          <w:bCs/>
          <w:sz w:val="20"/>
          <w:szCs w:val="20"/>
        </w:rPr>
        <w:t>7.3 Data analysis</w:t>
      </w:r>
      <w:r w:rsidR="00874BB2">
        <w:rPr>
          <w:rFonts w:eastAsiaTheme="majorEastAsia" w:cstheme="majorBidi"/>
          <w:bCs/>
          <w:sz w:val="20"/>
          <w:szCs w:val="20"/>
        </w:rPr>
        <w:tab/>
      </w:r>
      <w:r w:rsidR="00874BB2">
        <w:rPr>
          <w:rFonts w:eastAsiaTheme="majorEastAsia" w:cstheme="majorBidi"/>
          <w:bCs/>
          <w:sz w:val="20"/>
          <w:szCs w:val="20"/>
        </w:rPr>
        <w:tab/>
      </w:r>
      <w:r w:rsidR="00874BB2">
        <w:rPr>
          <w:rFonts w:eastAsiaTheme="majorEastAsia" w:cstheme="majorBidi"/>
          <w:bCs/>
          <w:sz w:val="20"/>
          <w:szCs w:val="20"/>
        </w:rPr>
        <w:tab/>
      </w:r>
      <w:r w:rsidR="00874BB2">
        <w:rPr>
          <w:rFonts w:eastAsiaTheme="majorEastAsia" w:cstheme="majorBidi"/>
          <w:bCs/>
          <w:sz w:val="20"/>
          <w:szCs w:val="20"/>
        </w:rPr>
        <w:tab/>
      </w:r>
      <w:r w:rsidR="00874BB2">
        <w:rPr>
          <w:rFonts w:eastAsiaTheme="majorEastAsia" w:cstheme="majorBidi"/>
          <w:bCs/>
          <w:sz w:val="20"/>
          <w:szCs w:val="20"/>
        </w:rPr>
        <w:tab/>
      </w:r>
      <w:r w:rsidR="00874BB2">
        <w:rPr>
          <w:rFonts w:eastAsiaTheme="majorEastAsia" w:cstheme="majorBidi"/>
          <w:bCs/>
          <w:sz w:val="20"/>
          <w:szCs w:val="20"/>
        </w:rPr>
        <w:tab/>
      </w:r>
      <w:r w:rsidR="004037E1">
        <w:rPr>
          <w:rFonts w:eastAsiaTheme="majorEastAsia" w:cstheme="majorBidi"/>
          <w:bCs/>
          <w:sz w:val="20"/>
          <w:szCs w:val="20"/>
        </w:rPr>
        <w:t>19</w:t>
      </w:r>
    </w:p>
    <w:p w14:paraId="605B5E16" w14:textId="449AC335" w:rsidR="003F35CF" w:rsidRPr="003F35CF" w:rsidRDefault="003F35CF" w:rsidP="003F35CF">
      <w:pPr>
        <w:spacing w:after="0"/>
        <w:ind w:firstLine="720"/>
        <w:rPr>
          <w:rFonts w:eastAsiaTheme="majorEastAsia" w:cstheme="majorBidi"/>
          <w:bCs/>
          <w:sz w:val="20"/>
          <w:szCs w:val="20"/>
        </w:rPr>
      </w:pPr>
      <w:r w:rsidRPr="003F35CF">
        <w:rPr>
          <w:rFonts w:eastAsiaTheme="majorEastAsia" w:cstheme="majorBidi"/>
          <w:bCs/>
          <w:sz w:val="20"/>
          <w:szCs w:val="20"/>
        </w:rPr>
        <w:t>7.4 Data protection and management</w:t>
      </w:r>
      <w:r w:rsidR="00874BB2">
        <w:rPr>
          <w:rFonts w:eastAsiaTheme="majorEastAsia" w:cstheme="majorBidi"/>
          <w:bCs/>
          <w:sz w:val="20"/>
          <w:szCs w:val="20"/>
        </w:rPr>
        <w:tab/>
      </w:r>
      <w:r w:rsidR="00874BB2">
        <w:rPr>
          <w:rFonts w:eastAsiaTheme="majorEastAsia" w:cstheme="majorBidi"/>
          <w:bCs/>
          <w:sz w:val="20"/>
          <w:szCs w:val="20"/>
        </w:rPr>
        <w:tab/>
      </w:r>
      <w:r w:rsidR="00874BB2">
        <w:rPr>
          <w:rFonts w:eastAsiaTheme="majorEastAsia" w:cstheme="majorBidi"/>
          <w:bCs/>
          <w:sz w:val="20"/>
          <w:szCs w:val="20"/>
        </w:rPr>
        <w:tab/>
      </w:r>
      <w:r w:rsidR="00F6582E">
        <w:rPr>
          <w:rFonts w:eastAsiaTheme="majorEastAsia" w:cstheme="majorBidi"/>
          <w:bCs/>
          <w:sz w:val="20"/>
          <w:szCs w:val="20"/>
        </w:rPr>
        <w:t>2</w:t>
      </w:r>
      <w:r w:rsidR="004037E1">
        <w:rPr>
          <w:rFonts w:eastAsiaTheme="majorEastAsia" w:cstheme="majorBidi"/>
          <w:bCs/>
          <w:sz w:val="20"/>
          <w:szCs w:val="20"/>
        </w:rPr>
        <w:t>0</w:t>
      </w:r>
    </w:p>
    <w:p w14:paraId="53975383" w14:textId="3CF4E3C1" w:rsidR="00F7103E" w:rsidRPr="003F35CF" w:rsidRDefault="003F35CF" w:rsidP="003F35CF">
      <w:pPr>
        <w:spacing w:after="0"/>
        <w:ind w:firstLine="720"/>
        <w:rPr>
          <w:rFonts w:eastAsiaTheme="majorEastAsia" w:cstheme="majorBidi"/>
          <w:bCs/>
          <w:sz w:val="20"/>
          <w:szCs w:val="20"/>
        </w:rPr>
      </w:pPr>
      <w:r w:rsidRPr="003F35CF">
        <w:rPr>
          <w:rFonts w:eastAsiaTheme="majorEastAsia" w:cstheme="majorBidi"/>
          <w:bCs/>
          <w:sz w:val="20"/>
          <w:szCs w:val="20"/>
        </w:rPr>
        <w:t>7.5 Quality assurance</w:t>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F6582E">
        <w:rPr>
          <w:rFonts w:eastAsiaTheme="majorEastAsia" w:cstheme="majorBidi"/>
          <w:bCs/>
          <w:sz w:val="20"/>
          <w:szCs w:val="20"/>
        </w:rPr>
        <w:t>2</w:t>
      </w:r>
      <w:r w:rsidR="004037E1">
        <w:rPr>
          <w:rFonts w:eastAsiaTheme="majorEastAsia" w:cstheme="majorBidi"/>
          <w:bCs/>
          <w:sz w:val="20"/>
          <w:szCs w:val="20"/>
        </w:rPr>
        <w:t>0</w:t>
      </w:r>
      <w:r w:rsidR="00362188">
        <w:rPr>
          <w:rFonts w:eastAsiaTheme="majorEastAsia" w:cstheme="majorBidi"/>
          <w:bCs/>
          <w:sz w:val="20"/>
          <w:szCs w:val="20"/>
        </w:rPr>
        <w:tab/>
      </w:r>
      <w:r w:rsidR="00362188">
        <w:rPr>
          <w:rFonts w:eastAsiaTheme="majorEastAsia" w:cstheme="majorBidi"/>
          <w:bCs/>
          <w:sz w:val="20"/>
          <w:szCs w:val="20"/>
        </w:rPr>
        <w:tab/>
      </w:r>
    </w:p>
    <w:p w14:paraId="6F6BB8C1" w14:textId="619DAA00" w:rsidR="00F7103E" w:rsidRPr="00F7103E" w:rsidRDefault="00F7103E" w:rsidP="00F7103E">
      <w:pPr>
        <w:spacing w:after="0"/>
        <w:rPr>
          <w:rFonts w:eastAsiaTheme="majorEastAsia" w:cstheme="majorBidi"/>
          <w:bCs/>
        </w:rPr>
      </w:pPr>
      <w:r w:rsidRPr="00F7103E">
        <w:rPr>
          <w:rFonts w:eastAsiaTheme="majorEastAsia" w:cstheme="majorBidi"/>
          <w:bCs/>
        </w:rPr>
        <w:t>8.</w:t>
      </w:r>
      <w:r w:rsidRPr="00F7103E">
        <w:rPr>
          <w:rFonts w:eastAsiaTheme="majorEastAsia" w:cstheme="majorBidi"/>
          <w:bCs/>
        </w:rPr>
        <w:tab/>
      </w:r>
      <w:r w:rsidRPr="003F35CF">
        <w:rPr>
          <w:rFonts w:eastAsiaTheme="majorEastAsia" w:cstheme="majorBidi"/>
          <w:b/>
          <w:bCs/>
        </w:rPr>
        <w:t>Ethical considerations</w:t>
      </w:r>
      <w:r w:rsidRPr="003F35CF">
        <w:rPr>
          <w:rFonts w:eastAsiaTheme="majorEastAsia" w:cstheme="majorBidi"/>
          <w:b/>
          <w:bCs/>
        </w:rPr>
        <w:tab/>
      </w:r>
      <w:r w:rsidRPr="003F35CF">
        <w:rPr>
          <w:rFonts w:eastAsiaTheme="majorEastAsia" w:cstheme="majorBidi"/>
          <w:b/>
          <w:bCs/>
        </w:rPr>
        <w:tab/>
      </w:r>
      <w:r w:rsidRPr="003F35CF">
        <w:rPr>
          <w:rFonts w:eastAsiaTheme="majorEastAsia" w:cstheme="majorBidi"/>
          <w:b/>
          <w:bCs/>
        </w:rPr>
        <w:tab/>
      </w:r>
      <w:r w:rsidRPr="003F35CF">
        <w:rPr>
          <w:rFonts w:eastAsiaTheme="majorEastAsia" w:cstheme="majorBidi"/>
          <w:b/>
          <w:bCs/>
        </w:rPr>
        <w:tab/>
      </w:r>
      <w:r w:rsidR="003F35CF" w:rsidRPr="003F35CF">
        <w:rPr>
          <w:rFonts w:eastAsiaTheme="majorEastAsia" w:cstheme="majorBidi"/>
          <w:b/>
          <w:bCs/>
        </w:rPr>
        <w:tab/>
      </w:r>
      <w:r w:rsidR="00F6582E">
        <w:rPr>
          <w:rFonts w:eastAsiaTheme="majorEastAsia" w:cstheme="majorBidi"/>
          <w:b/>
          <w:bCs/>
        </w:rPr>
        <w:t>2</w:t>
      </w:r>
      <w:r w:rsidR="004037E1">
        <w:rPr>
          <w:rFonts w:eastAsiaTheme="majorEastAsia" w:cstheme="majorBidi"/>
          <w:b/>
          <w:bCs/>
        </w:rPr>
        <w:t>0</w:t>
      </w:r>
    </w:p>
    <w:p w14:paraId="3DA18118" w14:textId="21DF7A14" w:rsidR="003F35CF" w:rsidRPr="003F35CF" w:rsidRDefault="003F35CF" w:rsidP="003F35CF">
      <w:pPr>
        <w:spacing w:after="0"/>
        <w:ind w:firstLine="720"/>
        <w:rPr>
          <w:rFonts w:eastAsiaTheme="majorEastAsia" w:cstheme="majorBidi"/>
          <w:bCs/>
          <w:sz w:val="20"/>
          <w:szCs w:val="20"/>
        </w:rPr>
      </w:pPr>
      <w:r w:rsidRPr="003F35CF">
        <w:rPr>
          <w:rFonts w:eastAsiaTheme="majorEastAsia" w:cstheme="majorBidi"/>
          <w:bCs/>
          <w:sz w:val="20"/>
          <w:szCs w:val="20"/>
        </w:rPr>
        <w:t xml:space="preserve">8.1 Informed consent </w:t>
      </w:r>
      <w:r w:rsidR="00874BB2">
        <w:rPr>
          <w:rFonts w:eastAsiaTheme="majorEastAsia" w:cstheme="majorBidi"/>
          <w:bCs/>
          <w:sz w:val="20"/>
          <w:szCs w:val="20"/>
        </w:rPr>
        <w:tab/>
      </w:r>
      <w:r w:rsidR="00874BB2">
        <w:rPr>
          <w:rFonts w:eastAsiaTheme="majorEastAsia" w:cstheme="majorBidi"/>
          <w:bCs/>
          <w:sz w:val="20"/>
          <w:szCs w:val="20"/>
        </w:rPr>
        <w:tab/>
      </w:r>
      <w:r w:rsidR="00874BB2">
        <w:rPr>
          <w:rFonts w:eastAsiaTheme="majorEastAsia" w:cstheme="majorBidi"/>
          <w:bCs/>
          <w:sz w:val="20"/>
          <w:szCs w:val="20"/>
        </w:rPr>
        <w:tab/>
      </w:r>
      <w:r w:rsidR="00874BB2">
        <w:rPr>
          <w:rFonts w:eastAsiaTheme="majorEastAsia" w:cstheme="majorBidi"/>
          <w:bCs/>
          <w:sz w:val="20"/>
          <w:szCs w:val="20"/>
        </w:rPr>
        <w:tab/>
      </w:r>
      <w:r w:rsidR="00874BB2">
        <w:rPr>
          <w:rFonts w:eastAsiaTheme="majorEastAsia" w:cstheme="majorBidi"/>
          <w:bCs/>
          <w:sz w:val="20"/>
          <w:szCs w:val="20"/>
        </w:rPr>
        <w:tab/>
      </w:r>
      <w:r w:rsidR="00F6582E">
        <w:rPr>
          <w:rFonts w:eastAsiaTheme="majorEastAsia" w:cstheme="majorBidi"/>
          <w:bCs/>
          <w:sz w:val="20"/>
          <w:szCs w:val="20"/>
        </w:rPr>
        <w:t>2</w:t>
      </w:r>
      <w:r w:rsidR="004037E1">
        <w:rPr>
          <w:rFonts w:eastAsiaTheme="majorEastAsia" w:cstheme="majorBidi"/>
          <w:bCs/>
          <w:sz w:val="20"/>
          <w:szCs w:val="20"/>
        </w:rPr>
        <w:t>1</w:t>
      </w:r>
    </w:p>
    <w:p w14:paraId="77E241C5" w14:textId="67AA46B0" w:rsidR="003F35CF" w:rsidRPr="003F35CF" w:rsidRDefault="003F35CF" w:rsidP="003F35CF">
      <w:pPr>
        <w:spacing w:after="0"/>
        <w:ind w:firstLine="720"/>
        <w:rPr>
          <w:rFonts w:eastAsiaTheme="majorEastAsia" w:cstheme="majorBidi"/>
          <w:bCs/>
          <w:sz w:val="20"/>
          <w:szCs w:val="20"/>
        </w:rPr>
      </w:pPr>
      <w:r w:rsidRPr="003F35CF">
        <w:rPr>
          <w:rFonts w:eastAsiaTheme="majorEastAsia" w:cstheme="majorBidi"/>
          <w:bCs/>
          <w:sz w:val="20"/>
          <w:szCs w:val="20"/>
        </w:rPr>
        <w:t xml:space="preserve">8.2 Risks and benefits related to survey participation </w:t>
      </w:r>
      <w:r w:rsidR="00362188">
        <w:rPr>
          <w:rFonts w:eastAsiaTheme="majorEastAsia" w:cstheme="majorBidi"/>
          <w:bCs/>
          <w:sz w:val="20"/>
          <w:szCs w:val="20"/>
        </w:rPr>
        <w:tab/>
      </w:r>
      <w:r w:rsidR="00362188">
        <w:rPr>
          <w:rFonts w:eastAsiaTheme="majorEastAsia" w:cstheme="majorBidi"/>
          <w:bCs/>
          <w:sz w:val="20"/>
          <w:szCs w:val="20"/>
        </w:rPr>
        <w:tab/>
      </w:r>
      <w:r w:rsidR="00F6582E">
        <w:rPr>
          <w:rFonts w:eastAsiaTheme="majorEastAsia" w:cstheme="majorBidi"/>
          <w:bCs/>
          <w:sz w:val="20"/>
          <w:szCs w:val="20"/>
        </w:rPr>
        <w:t>2</w:t>
      </w:r>
      <w:r w:rsidR="004037E1">
        <w:rPr>
          <w:rFonts w:eastAsiaTheme="majorEastAsia" w:cstheme="majorBidi"/>
          <w:bCs/>
          <w:sz w:val="20"/>
          <w:szCs w:val="20"/>
        </w:rPr>
        <w:t>1</w:t>
      </w:r>
    </w:p>
    <w:p w14:paraId="7C4B8EA8" w14:textId="3128B1EF" w:rsidR="00F7103E" w:rsidRPr="00F7103E" w:rsidRDefault="003F35CF" w:rsidP="003F35CF">
      <w:pPr>
        <w:spacing w:after="0"/>
        <w:ind w:firstLine="720"/>
        <w:rPr>
          <w:rFonts w:eastAsiaTheme="majorEastAsia" w:cstheme="majorBidi"/>
          <w:bCs/>
        </w:rPr>
      </w:pPr>
      <w:r w:rsidRPr="003F35CF">
        <w:rPr>
          <w:rFonts w:eastAsiaTheme="majorEastAsia" w:cstheme="majorBidi"/>
          <w:bCs/>
          <w:sz w:val="20"/>
          <w:szCs w:val="20"/>
        </w:rPr>
        <w:t>8.3 Outcome</w:t>
      </w:r>
      <w:r w:rsidR="00F7103E" w:rsidRPr="003F35CF">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F6582E">
        <w:rPr>
          <w:rFonts w:eastAsiaTheme="majorEastAsia" w:cstheme="majorBidi"/>
          <w:bCs/>
          <w:sz w:val="20"/>
          <w:szCs w:val="20"/>
        </w:rPr>
        <w:t>2</w:t>
      </w:r>
      <w:r w:rsidR="004037E1">
        <w:rPr>
          <w:rFonts w:eastAsiaTheme="majorEastAsia" w:cstheme="majorBidi"/>
          <w:bCs/>
          <w:sz w:val="20"/>
          <w:szCs w:val="20"/>
        </w:rPr>
        <w:t>2</w:t>
      </w:r>
    </w:p>
    <w:p w14:paraId="79ACB42B" w14:textId="206A4CFB" w:rsidR="00F7103E" w:rsidRDefault="00F7103E" w:rsidP="00F7103E">
      <w:pPr>
        <w:spacing w:after="0"/>
        <w:rPr>
          <w:rFonts w:eastAsiaTheme="majorEastAsia" w:cstheme="majorBidi"/>
          <w:bCs/>
        </w:rPr>
      </w:pPr>
      <w:r w:rsidRPr="00F7103E">
        <w:rPr>
          <w:rFonts w:eastAsiaTheme="majorEastAsia" w:cstheme="majorBidi"/>
          <w:bCs/>
        </w:rPr>
        <w:t>9.</w:t>
      </w:r>
      <w:r w:rsidRPr="00F7103E">
        <w:rPr>
          <w:rFonts w:eastAsiaTheme="majorEastAsia" w:cstheme="majorBidi"/>
          <w:bCs/>
        </w:rPr>
        <w:tab/>
      </w:r>
      <w:r w:rsidRPr="003F35CF">
        <w:rPr>
          <w:rFonts w:eastAsiaTheme="majorEastAsia" w:cstheme="majorBidi"/>
          <w:b/>
          <w:bCs/>
        </w:rPr>
        <w:t xml:space="preserve">Collaboration </w:t>
      </w:r>
      <w:r w:rsidRPr="003F35CF">
        <w:rPr>
          <w:rFonts w:eastAsiaTheme="majorEastAsia" w:cstheme="majorBidi"/>
          <w:b/>
          <w:bCs/>
        </w:rPr>
        <w:tab/>
      </w:r>
      <w:r w:rsidRPr="003F35CF">
        <w:rPr>
          <w:rFonts w:eastAsiaTheme="majorEastAsia" w:cstheme="majorBidi"/>
          <w:b/>
          <w:bCs/>
        </w:rPr>
        <w:tab/>
      </w:r>
      <w:r w:rsidRPr="003F35CF">
        <w:rPr>
          <w:rFonts w:eastAsiaTheme="majorEastAsia" w:cstheme="majorBidi"/>
          <w:b/>
          <w:bCs/>
        </w:rPr>
        <w:tab/>
      </w:r>
      <w:r w:rsidRPr="003F35CF">
        <w:rPr>
          <w:rFonts w:eastAsiaTheme="majorEastAsia" w:cstheme="majorBidi"/>
          <w:b/>
          <w:bCs/>
        </w:rPr>
        <w:tab/>
      </w:r>
      <w:r w:rsidRPr="003F35CF">
        <w:rPr>
          <w:rFonts w:eastAsiaTheme="majorEastAsia" w:cstheme="majorBidi"/>
          <w:b/>
          <w:bCs/>
        </w:rPr>
        <w:tab/>
      </w:r>
      <w:r w:rsidR="003F35CF" w:rsidRPr="003F35CF">
        <w:rPr>
          <w:rFonts w:eastAsiaTheme="majorEastAsia" w:cstheme="majorBidi"/>
          <w:b/>
          <w:bCs/>
        </w:rPr>
        <w:tab/>
      </w:r>
      <w:r w:rsidR="00F6582E">
        <w:rPr>
          <w:rFonts w:eastAsiaTheme="majorEastAsia" w:cstheme="majorBidi"/>
          <w:b/>
          <w:bCs/>
        </w:rPr>
        <w:t>2</w:t>
      </w:r>
      <w:r w:rsidR="004037E1">
        <w:rPr>
          <w:rFonts w:eastAsiaTheme="majorEastAsia" w:cstheme="majorBidi"/>
          <w:b/>
          <w:bCs/>
        </w:rPr>
        <w:t>3</w:t>
      </w:r>
      <w:r w:rsidR="00F6582E" w:rsidRPr="00F7103E">
        <w:rPr>
          <w:rFonts w:eastAsiaTheme="majorEastAsia" w:cstheme="majorBidi"/>
          <w:bCs/>
        </w:rPr>
        <w:t xml:space="preserve"> </w:t>
      </w:r>
    </w:p>
    <w:p w14:paraId="3B70B65B" w14:textId="195CD8D9" w:rsidR="003F35CF" w:rsidRPr="003F35CF" w:rsidRDefault="003F35CF" w:rsidP="00F7103E">
      <w:pPr>
        <w:spacing w:after="0"/>
        <w:rPr>
          <w:rFonts w:eastAsiaTheme="majorEastAsia" w:cstheme="majorBidi"/>
          <w:bCs/>
          <w:sz w:val="20"/>
          <w:szCs w:val="20"/>
        </w:rPr>
      </w:pPr>
      <w:r>
        <w:rPr>
          <w:rFonts w:eastAsiaTheme="majorEastAsia" w:cstheme="majorBidi"/>
          <w:bCs/>
        </w:rPr>
        <w:tab/>
      </w:r>
      <w:r w:rsidRPr="003F35CF">
        <w:rPr>
          <w:rFonts w:eastAsiaTheme="majorEastAsia" w:cstheme="majorBidi"/>
          <w:bCs/>
          <w:sz w:val="20"/>
          <w:szCs w:val="20"/>
        </w:rPr>
        <w:t>9.1 Dissemination of findings</w:t>
      </w:r>
      <w:r w:rsidR="00874BB2">
        <w:rPr>
          <w:rFonts w:eastAsiaTheme="majorEastAsia" w:cstheme="majorBidi"/>
          <w:bCs/>
          <w:sz w:val="20"/>
          <w:szCs w:val="20"/>
        </w:rPr>
        <w:tab/>
      </w:r>
      <w:r w:rsidR="00874BB2">
        <w:rPr>
          <w:rFonts w:eastAsiaTheme="majorEastAsia" w:cstheme="majorBidi"/>
          <w:bCs/>
          <w:sz w:val="20"/>
          <w:szCs w:val="20"/>
        </w:rPr>
        <w:tab/>
      </w:r>
      <w:r w:rsidR="00874BB2">
        <w:rPr>
          <w:rFonts w:eastAsiaTheme="majorEastAsia" w:cstheme="majorBidi"/>
          <w:bCs/>
          <w:sz w:val="20"/>
          <w:szCs w:val="20"/>
        </w:rPr>
        <w:tab/>
      </w:r>
      <w:r w:rsidR="00874BB2">
        <w:rPr>
          <w:rFonts w:eastAsiaTheme="majorEastAsia" w:cstheme="majorBidi"/>
          <w:bCs/>
          <w:sz w:val="20"/>
          <w:szCs w:val="20"/>
        </w:rPr>
        <w:tab/>
      </w:r>
      <w:r w:rsidR="00F6582E">
        <w:rPr>
          <w:rFonts w:eastAsiaTheme="majorEastAsia" w:cstheme="majorBidi"/>
          <w:bCs/>
          <w:sz w:val="20"/>
          <w:szCs w:val="20"/>
        </w:rPr>
        <w:t>2</w:t>
      </w:r>
      <w:r w:rsidR="004037E1">
        <w:rPr>
          <w:rFonts w:eastAsiaTheme="majorEastAsia" w:cstheme="majorBidi"/>
          <w:bCs/>
          <w:sz w:val="20"/>
          <w:szCs w:val="20"/>
        </w:rPr>
        <w:t>3</w:t>
      </w:r>
    </w:p>
    <w:p w14:paraId="7188E09C" w14:textId="518951F6" w:rsidR="00F7103E" w:rsidRPr="003F35CF" w:rsidRDefault="00F7103E" w:rsidP="00F7103E">
      <w:pPr>
        <w:spacing w:after="0"/>
        <w:rPr>
          <w:rFonts w:eastAsiaTheme="majorEastAsia" w:cstheme="majorBidi"/>
          <w:b/>
          <w:bCs/>
        </w:rPr>
      </w:pPr>
      <w:r w:rsidRPr="00F7103E">
        <w:rPr>
          <w:rFonts w:eastAsiaTheme="majorEastAsia" w:cstheme="majorBidi"/>
          <w:bCs/>
        </w:rPr>
        <w:t>10.</w:t>
      </w:r>
      <w:r w:rsidRPr="00F7103E">
        <w:rPr>
          <w:rFonts w:eastAsiaTheme="majorEastAsia" w:cstheme="majorBidi"/>
          <w:bCs/>
        </w:rPr>
        <w:tab/>
      </w:r>
      <w:r w:rsidRPr="003F35CF">
        <w:rPr>
          <w:rFonts w:eastAsiaTheme="majorEastAsia" w:cstheme="majorBidi"/>
          <w:b/>
          <w:bCs/>
        </w:rPr>
        <w:t>Recruitment, Training &amp; Implementation</w:t>
      </w:r>
      <w:r w:rsidRPr="003F35CF">
        <w:rPr>
          <w:rFonts w:eastAsiaTheme="majorEastAsia" w:cstheme="majorBidi"/>
          <w:b/>
          <w:bCs/>
        </w:rPr>
        <w:tab/>
      </w:r>
      <w:r w:rsidR="003F35CF" w:rsidRPr="003F35CF">
        <w:rPr>
          <w:rFonts w:eastAsiaTheme="majorEastAsia" w:cstheme="majorBidi"/>
          <w:b/>
          <w:bCs/>
        </w:rPr>
        <w:tab/>
      </w:r>
      <w:r w:rsidR="00F6582E">
        <w:rPr>
          <w:rFonts w:eastAsiaTheme="majorEastAsia" w:cstheme="majorBidi"/>
          <w:b/>
          <w:bCs/>
        </w:rPr>
        <w:t>2</w:t>
      </w:r>
      <w:r w:rsidR="004037E1">
        <w:rPr>
          <w:rFonts w:eastAsiaTheme="majorEastAsia" w:cstheme="majorBidi"/>
          <w:b/>
          <w:bCs/>
        </w:rPr>
        <w:t>3</w:t>
      </w:r>
    </w:p>
    <w:p w14:paraId="788B8578" w14:textId="3267715E" w:rsidR="003F35CF" w:rsidRPr="003F35CF" w:rsidRDefault="003F35CF" w:rsidP="003F35CF">
      <w:pPr>
        <w:spacing w:after="0"/>
        <w:rPr>
          <w:rFonts w:eastAsiaTheme="majorEastAsia" w:cstheme="majorBidi"/>
          <w:bCs/>
          <w:sz w:val="20"/>
          <w:szCs w:val="20"/>
        </w:rPr>
      </w:pPr>
      <w:r>
        <w:rPr>
          <w:rFonts w:eastAsiaTheme="majorEastAsia" w:cstheme="majorBidi"/>
          <w:bCs/>
        </w:rPr>
        <w:tab/>
      </w:r>
      <w:r w:rsidRPr="003F35CF">
        <w:rPr>
          <w:rFonts w:eastAsiaTheme="majorEastAsia" w:cstheme="majorBidi"/>
          <w:bCs/>
          <w:sz w:val="20"/>
          <w:szCs w:val="20"/>
        </w:rPr>
        <w:t>10.1 Selection and tasks of study teams</w:t>
      </w:r>
      <w:r w:rsidR="003316FA">
        <w:rPr>
          <w:rFonts w:eastAsiaTheme="majorEastAsia" w:cstheme="majorBidi"/>
          <w:bCs/>
          <w:sz w:val="20"/>
          <w:szCs w:val="20"/>
        </w:rPr>
        <w:tab/>
      </w:r>
      <w:r w:rsidR="003316FA">
        <w:rPr>
          <w:rFonts w:eastAsiaTheme="majorEastAsia" w:cstheme="majorBidi"/>
          <w:bCs/>
          <w:sz w:val="20"/>
          <w:szCs w:val="20"/>
        </w:rPr>
        <w:tab/>
      </w:r>
      <w:r w:rsidR="003316FA">
        <w:rPr>
          <w:rFonts w:eastAsiaTheme="majorEastAsia" w:cstheme="majorBidi"/>
          <w:bCs/>
          <w:sz w:val="20"/>
          <w:szCs w:val="20"/>
        </w:rPr>
        <w:tab/>
      </w:r>
      <w:r w:rsidR="00F6582E">
        <w:rPr>
          <w:rFonts w:eastAsiaTheme="majorEastAsia" w:cstheme="majorBidi"/>
          <w:bCs/>
          <w:sz w:val="20"/>
          <w:szCs w:val="20"/>
        </w:rPr>
        <w:t>2</w:t>
      </w:r>
      <w:r w:rsidR="004037E1">
        <w:rPr>
          <w:rFonts w:eastAsiaTheme="majorEastAsia" w:cstheme="majorBidi"/>
          <w:bCs/>
          <w:sz w:val="20"/>
          <w:szCs w:val="20"/>
        </w:rPr>
        <w:t>3</w:t>
      </w:r>
    </w:p>
    <w:p w14:paraId="70C6FBB7" w14:textId="3079D15B" w:rsidR="003F35CF" w:rsidRPr="003F35CF" w:rsidRDefault="003F35CF" w:rsidP="003F35CF">
      <w:pPr>
        <w:spacing w:after="0"/>
        <w:rPr>
          <w:rFonts w:eastAsiaTheme="majorEastAsia" w:cstheme="majorBidi"/>
          <w:bCs/>
          <w:sz w:val="20"/>
          <w:szCs w:val="20"/>
        </w:rPr>
      </w:pPr>
      <w:r w:rsidRPr="003F35CF">
        <w:rPr>
          <w:rFonts w:eastAsiaTheme="majorEastAsia" w:cstheme="majorBidi"/>
          <w:bCs/>
          <w:sz w:val="20"/>
          <w:szCs w:val="20"/>
        </w:rPr>
        <w:tab/>
        <w:t>10.2 Supervision</w:t>
      </w:r>
      <w:r w:rsidR="00874BB2">
        <w:rPr>
          <w:rFonts w:eastAsiaTheme="majorEastAsia" w:cstheme="majorBidi"/>
          <w:bCs/>
          <w:sz w:val="20"/>
          <w:szCs w:val="20"/>
        </w:rPr>
        <w:tab/>
      </w:r>
      <w:r w:rsidR="00874BB2">
        <w:rPr>
          <w:rFonts w:eastAsiaTheme="majorEastAsia" w:cstheme="majorBidi"/>
          <w:bCs/>
          <w:sz w:val="20"/>
          <w:szCs w:val="20"/>
        </w:rPr>
        <w:tab/>
      </w:r>
      <w:r w:rsidR="00874BB2">
        <w:rPr>
          <w:rFonts w:eastAsiaTheme="majorEastAsia" w:cstheme="majorBidi"/>
          <w:bCs/>
          <w:sz w:val="20"/>
          <w:szCs w:val="20"/>
        </w:rPr>
        <w:tab/>
      </w:r>
      <w:r w:rsidR="00874BB2">
        <w:rPr>
          <w:rFonts w:eastAsiaTheme="majorEastAsia" w:cstheme="majorBidi"/>
          <w:bCs/>
          <w:sz w:val="20"/>
          <w:szCs w:val="20"/>
        </w:rPr>
        <w:tab/>
      </w:r>
      <w:r w:rsidR="00874BB2">
        <w:rPr>
          <w:rFonts w:eastAsiaTheme="majorEastAsia" w:cstheme="majorBidi"/>
          <w:bCs/>
          <w:sz w:val="20"/>
          <w:szCs w:val="20"/>
        </w:rPr>
        <w:tab/>
      </w:r>
      <w:r w:rsidR="00874BB2">
        <w:rPr>
          <w:rFonts w:eastAsiaTheme="majorEastAsia" w:cstheme="majorBidi"/>
          <w:bCs/>
          <w:sz w:val="20"/>
          <w:szCs w:val="20"/>
        </w:rPr>
        <w:tab/>
      </w:r>
      <w:r w:rsidR="00F6582E">
        <w:rPr>
          <w:rFonts w:eastAsiaTheme="majorEastAsia" w:cstheme="majorBidi"/>
          <w:bCs/>
          <w:sz w:val="20"/>
          <w:szCs w:val="20"/>
        </w:rPr>
        <w:t>2</w:t>
      </w:r>
      <w:r w:rsidR="004037E1">
        <w:rPr>
          <w:rFonts w:eastAsiaTheme="majorEastAsia" w:cstheme="majorBidi"/>
          <w:bCs/>
          <w:sz w:val="20"/>
          <w:szCs w:val="20"/>
        </w:rPr>
        <w:t>4</w:t>
      </w:r>
    </w:p>
    <w:p w14:paraId="2FDE8C1D" w14:textId="4E59A30C" w:rsidR="003F35CF" w:rsidRPr="003F35CF" w:rsidRDefault="003F35CF" w:rsidP="003F35CF">
      <w:pPr>
        <w:spacing w:after="0"/>
        <w:rPr>
          <w:rFonts w:eastAsiaTheme="majorEastAsia" w:cstheme="majorBidi"/>
          <w:bCs/>
          <w:sz w:val="20"/>
          <w:szCs w:val="20"/>
        </w:rPr>
      </w:pPr>
      <w:r w:rsidRPr="003F35CF">
        <w:rPr>
          <w:rFonts w:eastAsiaTheme="majorEastAsia" w:cstheme="majorBidi"/>
          <w:bCs/>
          <w:sz w:val="20"/>
          <w:szCs w:val="20"/>
        </w:rPr>
        <w:tab/>
        <w:t>10.3: Suggested MSF support in the field</w:t>
      </w:r>
      <w:r w:rsidR="00874BB2">
        <w:rPr>
          <w:rFonts w:eastAsiaTheme="majorEastAsia" w:cstheme="majorBidi"/>
          <w:bCs/>
          <w:sz w:val="20"/>
          <w:szCs w:val="20"/>
        </w:rPr>
        <w:tab/>
      </w:r>
      <w:r w:rsidR="00874BB2">
        <w:rPr>
          <w:rFonts w:eastAsiaTheme="majorEastAsia" w:cstheme="majorBidi"/>
          <w:bCs/>
          <w:sz w:val="20"/>
          <w:szCs w:val="20"/>
        </w:rPr>
        <w:tab/>
      </w:r>
      <w:r w:rsidR="00874BB2">
        <w:rPr>
          <w:rFonts w:eastAsiaTheme="majorEastAsia" w:cstheme="majorBidi"/>
          <w:bCs/>
          <w:sz w:val="20"/>
          <w:szCs w:val="20"/>
        </w:rPr>
        <w:tab/>
      </w:r>
      <w:r w:rsidR="00F6582E">
        <w:rPr>
          <w:rFonts w:eastAsiaTheme="majorEastAsia" w:cstheme="majorBidi"/>
          <w:bCs/>
          <w:sz w:val="20"/>
          <w:szCs w:val="20"/>
        </w:rPr>
        <w:t>2</w:t>
      </w:r>
      <w:r w:rsidR="004037E1">
        <w:rPr>
          <w:rFonts w:eastAsiaTheme="majorEastAsia" w:cstheme="majorBidi"/>
          <w:bCs/>
          <w:sz w:val="20"/>
          <w:szCs w:val="20"/>
        </w:rPr>
        <w:t>4</w:t>
      </w:r>
    </w:p>
    <w:p w14:paraId="5542E605" w14:textId="1E4CEA96" w:rsidR="003F35CF" w:rsidRPr="003F35CF" w:rsidRDefault="003F35CF" w:rsidP="003F35CF">
      <w:pPr>
        <w:spacing w:after="0"/>
        <w:rPr>
          <w:rFonts w:eastAsiaTheme="majorEastAsia" w:cstheme="majorBidi"/>
          <w:bCs/>
          <w:sz w:val="20"/>
          <w:szCs w:val="20"/>
        </w:rPr>
      </w:pPr>
      <w:r w:rsidRPr="003F35CF">
        <w:rPr>
          <w:rFonts w:eastAsiaTheme="majorEastAsia" w:cstheme="majorBidi"/>
          <w:bCs/>
          <w:sz w:val="20"/>
          <w:szCs w:val="20"/>
        </w:rPr>
        <w:tab/>
        <w:t xml:space="preserve">10.4 Training of study teams </w:t>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F6582E">
        <w:rPr>
          <w:rFonts w:eastAsiaTheme="majorEastAsia" w:cstheme="majorBidi"/>
          <w:bCs/>
          <w:sz w:val="20"/>
          <w:szCs w:val="20"/>
        </w:rPr>
        <w:t>2</w:t>
      </w:r>
      <w:r w:rsidR="004037E1">
        <w:rPr>
          <w:rFonts w:eastAsiaTheme="majorEastAsia" w:cstheme="majorBidi"/>
          <w:bCs/>
          <w:sz w:val="20"/>
          <w:szCs w:val="20"/>
        </w:rPr>
        <w:t>4</w:t>
      </w:r>
    </w:p>
    <w:p w14:paraId="37ED296F" w14:textId="7553D325" w:rsidR="003F35CF" w:rsidRPr="003F35CF" w:rsidRDefault="003F35CF" w:rsidP="003F35CF">
      <w:pPr>
        <w:spacing w:after="0"/>
        <w:rPr>
          <w:rFonts w:eastAsiaTheme="majorEastAsia" w:cstheme="majorBidi"/>
          <w:bCs/>
          <w:sz w:val="20"/>
          <w:szCs w:val="20"/>
        </w:rPr>
      </w:pPr>
      <w:r w:rsidRPr="003F35CF">
        <w:rPr>
          <w:rFonts w:eastAsiaTheme="majorEastAsia" w:cstheme="majorBidi"/>
          <w:bCs/>
          <w:sz w:val="20"/>
          <w:szCs w:val="20"/>
        </w:rPr>
        <w:tab/>
        <w:t>10.5 Timeframe in the field</w:t>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F6582E">
        <w:rPr>
          <w:rFonts w:eastAsiaTheme="majorEastAsia" w:cstheme="majorBidi"/>
          <w:bCs/>
          <w:sz w:val="20"/>
          <w:szCs w:val="20"/>
        </w:rPr>
        <w:t>2</w:t>
      </w:r>
      <w:r w:rsidR="004037E1">
        <w:rPr>
          <w:rFonts w:eastAsiaTheme="majorEastAsia" w:cstheme="majorBidi"/>
          <w:bCs/>
          <w:sz w:val="20"/>
          <w:szCs w:val="20"/>
        </w:rPr>
        <w:t>4</w:t>
      </w:r>
    </w:p>
    <w:p w14:paraId="2B1DBEC7" w14:textId="6C638C72" w:rsidR="00F7103E" w:rsidRPr="00F7103E" w:rsidRDefault="00F7103E" w:rsidP="00F7103E">
      <w:pPr>
        <w:spacing w:after="0"/>
        <w:rPr>
          <w:rFonts w:eastAsiaTheme="majorEastAsia" w:cstheme="majorBidi"/>
          <w:bCs/>
        </w:rPr>
      </w:pPr>
      <w:r w:rsidRPr="00F7103E">
        <w:rPr>
          <w:rFonts w:eastAsiaTheme="majorEastAsia" w:cstheme="majorBidi"/>
          <w:bCs/>
        </w:rPr>
        <w:t>11.</w:t>
      </w:r>
      <w:r w:rsidRPr="00F7103E">
        <w:rPr>
          <w:rFonts w:eastAsiaTheme="majorEastAsia" w:cstheme="majorBidi"/>
          <w:bCs/>
        </w:rPr>
        <w:tab/>
      </w:r>
      <w:r w:rsidRPr="003F35CF">
        <w:rPr>
          <w:rFonts w:eastAsiaTheme="majorEastAsia" w:cstheme="majorBidi"/>
          <w:b/>
          <w:bCs/>
        </w:rPr>
        <w:t>Logistics</w:t>
      </w:r>
      <w:r w:rsidRPr="003F35CF">
        <w:rPr>
          <w:rFonts w:eastAsiaTheme="majorEastAsia" w:cstheme="majorBidi"/>
          <w:b/>
          <w:bCs/>
        </w:rPr>
        <w:tab/>
      </w:r>
      <w:r w:rsidRPr="003F35CF">
        <w:rPr>
          <w:rFonts w:eastAsiaTheme="majorEastAsia" w:cstheme="majorBidi"/>
          <w:b/>
          <w:bCs/>
        </w:rPr>
        <w:tab/>
      </w:r>
      <w:r w:rsidRPr="003F35CF">
        <w:rPr>
          <w:rFonts w:eastAsiaTheme="majorEastAsia" w:cstheme="majorBidi"/>
          <w:b/>
          <w:bCs/>
        </w:rPr>
        <w:tab/>
      </w:r>
      <w:r w:rsidRPr="003F35CF">
        <w:rPr>
          <w:rFonts w:eastAsiaTheme="majorEastAsia" w:cstheme="majorBidi"/>
          <w:b/>
          <w:bCs/>
        </w:rPr>
        <w:tab/>
      </w:r>
      <w:r w:rsidRPr="003F35CF">
        <w:rPr>
          <w:rFonts w:eastAsiaTheme="majorEastAsia" w:cstheme="majorBidi"/>
          <w:b/>
          <w:bCs/>
        </w:rPr>
        <w:tab/>
      </w:r>
      <w:r w:rsidR="003F35CF" w:rsidRPr="003F35CF">
        <w:rPr>
          <w:rFonts w:eastAsiaTheme="majorEastAsia" w:cstheme="majorBidi"/>
          <w:b/>
          <w:bCs/>
        </w:rPr>
        <w:tab/>
      </w:r>
      <w:r w:rsidR="00F6582E">
        <w:rPr>
          <w:rFonts w:eastAsiaTheme="majorEastAsia" w:cstheme="majorBidi"/>
          <w:b/>
          <w:bCs/>
        </w:rPr>
        <w:t>2</w:t>
      </w:r>
      <w:r w:rsidR="004037E1">
        <w:rPr>
          <w:rFonts w:eastAsiaTheme="majorEastAsia" w:cstheme="majorBidi"/>
          <w:b/>
          <w:bCs/>
        </w:rPr>
        <w:t>5</w:t>
      </w:r>
    </w:p>
    <w:p w14:paraId="7DE46056" w14:textId="5C8483F5" w:rsidR="003F35CF" w:rsidRPr="003F35CF" w:rsidRDefault="003F35CF" w:rsidP="003F35CF">
      <w:pPr>
        <w:spacing w:after="0"/>
        <w:rPr>
          <w:rFonts w:eastAsiaTheme="majorEastAsia" w:cstheme="majorBidi"/>
          <w:bCs/>
          <w:sz w:val="20"/>
          <w:szCs w:val="20"/>
        </w:rPr>
      </w:pPr>
      <w:r>
        <w:rPr>
          <w:rFonts w:eastAsiaTheme="majorEastAsia" w:cstheme="majorBidi"/>
          <w:bCs/>
        </w:rPr>
        <w:tab/>
      </w:r>
      <w:r w:rsidRPr="003F35CF">
        <w:rPr>
          <w:rFonts w:eastAsiaTheme="majorEastAsia" w:cstheme="majorBidi"/>
          <w:bCs/>
          <w:sz w:val="20"/>
          <w:szCs w:val="20"/>
        </w:rPr>
        <w:t>11.1 Supplies required</w:t>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F6582E">
        <w:rPr>
          <w:rFonts w:eastAsiaTheme="majorEastAsia" w:cstheme="majorBidi"/>
          <w:bCs/>
          <w:sz w:val="20"/>
          <w:szCs w:val="20"/>
        </w:rPr>
        <w:t>2</w:t>
      </w:r>
      <w:r w:rsidR="004037E1">
        <w:rPr>
          <w:rFonts w:eastAsiaTheme="majorEastAsia" w:cstheme="majorBidi"/>
          <w:bCs/>
          <w:sz w:val="20"/>
          <w:szCs w:val="20"/>
        </w:rPr>
        <w:t>5</w:t>
      </w:r>
    </w:p>
    <w:p w14:paraId="3D50CACA" w14:textId="0FCB9E90" w:rsidR="003F35CF" w:rsidRPr="003F35CF" w:rsidRDefault="003F35CF" w:rsidP="003F35CF">
      <w:pPr>
        <w:spacing w:after="0"/>
        <w:ind w:firstLine="720"/>
        <w:rPr>
          <w:rFonts w:eastAsiaTheme="majorEastAsia" w:cstheme="majorBidi"/>
          <w:bCs/>
          <w:sz w:val="20"/>
          <w:szCs w:val="20"/>
        </w:rPr>
      </w:pPr>
      <w:r w:rsidRPr="003F35CF">
        <w:rPr>
          <w:rFonts w:eastAsiaTheme="majorEastAsia" w:cstheme="majorBidi"/>
          <w:bCs/>
          <w:sz w:val="20"/>
          <w:szCs w:val="20"/>
        </w:rPr>
        <w:t>11.2 Transport</w:t>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F6582E">
        <w:rPr>
          <w:rFonts w:eastAsiaTheme="majorEastAsia" w:cstheme="majorBidi"/>
          <w:bCs/>
          <w:sz w:val="20"/>
          <w:szCs w:val="20"/>
        </w:rPr>
        <w:t>2</w:t>
      </w:r>
      <w:r w:rsidR="004037E1">
        <w:rPr>
          <w:rFonts w:eastAsiaTheme="majorEastAsia" w:cstheme="majorBidi"/>
          <w:bCs/>
          <w:sz w:val="20"/>
          <w:szCs w:val="20"/>
        </w:rPr>
        <w:t>6</w:t>
      </w:r>
    </w:p>
    <w:p w14:paraId="5F80717C" w14:textId="2B1AFFA2" w:rsidR="003F35CF" w:rsidRPr="003F35CF" w:rsidRDefault="003F35CF" w:rsidP="003F35CF">
      <w:pPr>
        <w:spacing w:after="0"/>
        <w:ind w:firstLine="720"/>
        <w:rPr>
          <w:rFonts w:eastAsiaTheme="majorEastAsia" w:cstheme="majorBidi"/>
          <w:bCs/>
          <w:sz w:val="20"/>
          <w:szCs w:val="20"/>
        </w:rPr>
      </w:pPr>
      <w:r w:rsidRPr="003F35CF">
        <w:rPr>
          <w:rFonts w:eastAsiaTheme="majorEastAsia" w:cstheme="majorBidi"/>
          <w:bCs/>
          <w:sz w:val="20"/>
          <w:szCs w:val="20"/>
        </w:rPr>
        <w:t>11.3 Budget</w:t>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F6582E">
        <w:rPr>
          <w:rFonts w:eastAsiaTheme="majorEastAsia" w:cstheme="majorBidi"/>
          <w:bCs/>
          <w:sz w:val="20"/>
          <w:szCs w:val="20"/>
        </w:rPr>
        <w:t>2</w:t>
      </w:r>
      <w:r w:rsidR="004037E1">
        <w:rPr>
          <w:rFonts w:eastAsiaTheme="majorEastAsia" w:cstheme="majorBidi"/>
          <w:bCs/>
          <w:sz w:val="20"/>
          <w:szCs w:val="20"/>
        </w:rPr>
        <w:t>6</w:t>
      </w:r>
    </w:p>
    <w:p w14:paraId="5F05A7AE" w14:textId="3A1A6248" w:rsidR="00F7103E" w:rsidRPr="003F35CF" w:rsidRDefault="003F35CF" w:rsidP="003F35CF">
      <w:pPr>
        <w:spacing w:after="0"/>
        <w:ind w:firstLine="720"/>
        <w:rPr>
          <w:rFonts w:eastAsiaTheme="majorEastAsia" w:cstheme="majorBidi"/>
          <w:bCs/>
          <w:sz w:val="20"/>
          <w:szCs w:val="20"/>
        </w:rPr>
      </w:pPr>
      <w:r w:rsidRPr="003F35CF">
        <w:rPr>
          <w:rFonts w:eastAsiaTheme="majorEastAsia" w:cstheme="majorBidi"/>
          <w:bCs/>
          <w:sz w:val="20"/>
          <w:szCs w:val="20"/>
        </w:rPr>
        <w:lastRenderedPageBreak/>
        <w:t>11.4 Study schedule</w:t>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362188">
        <w:rPr>
          <w:rFonts w:eastAsiaTheme="majorEastAsia" w:cstheme="majorBidi"/>
          <w:bCs/>
          <w:sz w:val="20"/>
          <w:szCs w:val="20"/>
        </w:rPr>
        <w:tab/>
      </w:r>
      <w:r w:rsidR="00F6582E">
        <w:rPr>
          <w:rFonts w:eastAsiaTheme="majorEastAsia" w:cstheme="majorBidi"/>
          <w:bCs/>
          <w:sz w:val="20"/>
          <w:szCs w:val="20"/>
        </w:rPr>
        <w:t>2</w:t>
      </w:r>
      <w:r w:rsidR="004037E1">
        <w:rPr>
          <w:rFonts w:eastAsiaTheme="majorEastAsia" w:cstheme="majorBidi"/>
          <w:bCs/>
          <w:sz w:val="20"/>
          <w:szCs w:val="20"/>
        </w:rPr>
        <w:t>6</w:t>
      </w:r>
    </w:p>
    <w:p w14:paraId="2B5E44A7" w14:textId="2A9961FE" w:rsidR="00F6582E" w:rsidRDefault="00F6582E" w:rsidP="00F7103E">
      <w:pPr>
        <w:spacing w:after="0"/>
        <w:rPr>
          <w:rFonts w:eastAsiaTheme="majorEastAsia" w:cstheme="majorBidi"/>
          <w:b/>
          <w:bCs/>
        </w:rPr>
      </w:pPr>
      <w:r>
        <w:rPr>
          <w:rFonts w:eastAsiaTheme="majorEastAsia" w:cstheme="majorBidi"/>
          <w:b/>
          <w:bCs/>
        </w:rPr>
        <w:t>12</w:t>
      </w:r>
      <w:r w:rsidR="00F7103E" w:rsidRPr="003F35CF">
        <w:rPr>
          <w:rFonts w:eastAsiaTheme="majorEastAsia" w:cstheme="majorBidi"/>
          <w:b/>
          <w:bCs/>
        </w:rPr>
        <w:t>.</w:t>
      </w:r>
      <w:r w:rsidR="00F7103E" w:rsidRPr="003F35CF">
        <w:rPr>
          <w:rFonts w:eastAsiaTheme="majorEastAsia" w:cstheme="majorBidi"/>
          <w:b/>
          <w:bCs/>
        </w:rPr>
        <w:tab/>
        <w:t xml:space="preserve">Bibliography </w:t>
      </w:r>
      <w:r w:rsidR="00F7103E" w:rsidRPr="003F35CF">
        <w:rPr>
          <w:rFonts w:eastAsiaTheme="majorEastAsia" w:cstheme="majorBidi"/>
          <w:b/>
          <w:bCs/>
        </w:rPr>
        <w:tab/>
      </w:r>
      <w:r w:rsidR="00F7103E" w:rsidRPr="003F35CF">
        <w:rPr>
          <w:rFonts w:eastAsiaTheme="majorEastAsia" w:cstheme="majorBidi"/>
          <w:b/>
          <w:bCs/>
        </w:rPr>
        <w:tab/>
      </w:r>
      <w:r w:rsidR="00F7103E" w:rsidRPr="003F35CF">
        <w:rPr>
          <w:rFonts w:eastAsiaTheme="majorEastAsia" w:cstheme="majorBidi"/>
          <w:b/>
          <w:bCs/>
        </w:rPr>
        <w:tab/>
      </w:r>
      <w:r w:rsidR="00F7103E" w:rsidRPr="003F35CF">
        <w:rPr>
          <w:rFonts w:eastAsiaTheme="majorEastAsia" w:cstheme="majorBidi"/>
          <w:b/>
          <w:bCs/>
        </w:rPr>
        <w:tab/>
      </w:r>
      <w:r w:rsidR="00F7103E" w:rsidRPr="003F35CF">
        <w:rPr>
          <w:rFonts w:eastAsiaTheme="majorEastAsia" w:cstheme="majorBidi"/>
          <w:b/>
          <w:bCs/>
        </w:rPr>
        <w:tab/>
      </w:r>
      <w:r w:rsidR="003F35CF">
        <w:rPr>
          <w:rFonts w:eastAsiaTheme="majorEastAsia" w:cstheme="majorBidi"/>
          <w:b/>
          <w:bCs/>
        </w:rPr>
        <w:tab/>
      </w:r>
      <w:r>
        <w:rPr>
          <w:rFonts w:eastAsiaTheme="majorEastAsia" w:cstheme="majorBidi"/>
          <w:b/>
          <w:bCs/>
        </w:rPr>
        <w:t>2</w:t>
      </w:r>
      <w:r w:rsidR="004037E1">
        <w:rPr>
          <w:rFonts w:eastAsiaTheme="majorEastAsia" w:cstheme="majorBidi"/>
          <w:b/>
          <w:bCs/>
        </w:rPr>
        <w:t>7</w:t>
      </w:r>
    </w:p>
    <w:p w14:paraId="02598293" w14:textId="18733F6D" w:rsidR="00F6582E" w:rsidRDefault="00F6582E" w:rsidP="00F7103E">
      <w:pPr>
        <w:spacing w:after="0"/>
        <w:rPr>
          <w:rFonts w:eastAsiaTheme="majorEastAsia" w:cstheme="majorBidi"/>
          <w:b/>
          <w:bCs/>
        </w:rPr>
      </w:pPr>
      <w:r>
        <w:rPr>
          <w:rFonts w:eastAsiaTheme="majorEastAsia" w:cstheme="majorBidi"/>
          <w:b/>
          <w:bCs/>
        </w:rPr>
        <w:t>13.</w:t>
      </w:r>
      <w:r>
        <w:rPr>
          <w:rFonts w:eastAsiaTheme="majorEastAsia" w:cstheme="majorBidi"/>
          <w:b/>
          <w:bCs/>
        </w:rPr>
        <w:tab/>
        <w:t>Annexes</w:t>
      </w:r>
      <w:r>
        <w:rPr>
          <w:rFonts w:eastAsiaTheme="majorEastAsia" w:cstheme="majorBidi"/>
          <w:b/>
          <w:bCs/>
        </w:rPr>
        <w:tab/>
      </w:r>
      <w:r>
        <w:rPr>
          <w:rFonts w:eastAsiaTheme="majorEastAsia" w:cstheme="majorBidi"/>
          <w:b/>
          <w:bCs/>
        </w:rPr>
        <w:tab/>
      </w:r>
      <w:r>
        <w:rPr>
          <w:rFonts w:eastAsiaTheme="majorEastAsia" w:cstheme="majorBidi"/>
          <w:b/>
          <w:bCs/>
        </w:rPr>
        <w:tab/>
      </w:r>
      <w:r>
        <w:rPr>
          <w:rFonts w:eastAsiaTheme="majorEastAsia" w:cstheme="majorBidi"/>
          <w:b/>
          <w:bCs/>
        </w:rPr>
        <w:tab/>
      </w:r>
      <w:r>
        <w:rPr>
          <w:rFonts w:eastAsiaTheme="majorEastAsia" w:cstheme="majorBidi"/>
          <w:b/>
          <w:bCs/>
        </w:rPr>
        <w:tab/>
      </w:r>
      <w:r>
        <w:rPr>
          <w:rFonts w:eastAsiaTheme="majorEastAsia" w:cstheme="majorBidi"/>
          <w:b/>
          <w:bCs/>
        </w:rPr>
        <w:tab/>
        <w:t>3</w:t>
      </w:r>
      <w:r w:rsidR="004037E1">
        <w:rPr>
          <w:rFonts w:eastAsiaTheme="majorEastAsia" w:cstheme="majorBidi"/>
          <w:b/>
          <w:bCs/>
        </w:rPr>
        <w:t>0</w:t>
      </w:r>
      <w:bookmarkStart w:id="0" w:name="_GoBack"/>
      <w:bookmarkEnd w:id="0"/>
    </w:p>
    <w:p w14:paraId="21EDA772" w14:textId="5A7C9541" w:rsidR="00F7103E" w:rsidRDefault="00F6582E" w:rsidP="00F7103E">
      <w:pPr>
        <w:spacing w:after="0"/>
        <w:rPr>
          <w:rFonts w:eastAsiaTheme="majorEastAsia" w:cstheme="majorBidi"/>
          <w:b/>
          <w:bCs/>
        </w:rPr>
      </w:pPr>
      <w:r w:rsidRPr="003F35CF">
        <w:rPr>
          <w:rFonts w:eastAsiaTheme="majorEastAsia" w:cstheme="majorBidi"/>
          <w:b/>
          <w:bCs/>
        </w:rPr>
        <w:t xml:space="preserve"> </w:t>
      </w:r>
    </w:p>
    <w:p w14:paraId="1A1B56DA" w14:textId="77777777" w:rsidR="00E12120" w:rsidRPr="003F35CF" w:rsidRDefault="00E12120" w:rsidP="00F7103E">
      <w:pPr>
        <w:spacing w:after="0"/>
        <w:rPr>
          <w:rFonts w:eastAsiaTheme="majorEastAsia" w:cstheme="majorBidi"/>
          <w:b/>
          <w:bCs/>
        </w:rPr>
      </w:pPr>
    </w:p>
    <w:p w14:paraId="3FCC7F16" w14:textId="1E0563C4" w:rsidR="003A28CB" w:rsidRPr="00E003BB" w:rsidRDefault="003A28CB" w:rsidP="00987FD7">
      <w:pPr>
        <w:pStyle w:val="ListParagraph"/>
        <w:numPr>
          <w:ilvl w:val="0"/>
          <w:numId w:val="12"/>
        </w:numPr>
        <w:spacing w:after="0"/>
        <w:rPr>
          <w:b/>
        </w:rPr>
      </w:pPr>
      <w:bookmarkStart w:id="1" w:name="_Toc489518708"/>
      <w:r w:rsidRPr="00E003BB">
        <w:rPr>
          <w:b/>
        </w:rPr>
        <w:t xml:space="preserve">List of abbreviations </w:t>
      </w:r>
    </w:p>
    <w:p w14:paraId="233452B9" w14:textId="77777777" w:rsidR="003A28CB" w:rsidRPr="006E0D8E" w:rsidRDefault="003A28CB" w:rsidP="005B557F">
      <w:pPr>
        <w:spacing w:after="0"/>
      </w:pP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4508"/>
      </w:tblGrid>
      <w:tr w:rsidR="003A28CB" w:rsidRPr="006E0D8E" w14:paraId="16016A87" w14:textId="77777777" w:rsidTr="00DB35A0">
        <w:tc>
          <w:tcPr>
            <w:tcW w:w="2518" w:type="dxa"/>
          </w:tcPr>
          <w:p w14:paraId="295653FB" w14:textId="77777777" w:rsidR="003A28CB" w:rsidRPr="006E0D8E" w:rsidRDefault="003A28CB" w:rsidP="005B557F">
            <w:pPr>
              <w:rPr>
                <w:rFonts w:cstheme="minorHAnsi"/>
                <w:lang w:val="en-GB"/>
              </w:rPr>
            </w:pPr>
            <w:r w:rsidRPr="006E0D8E">
              <w:rPr>
                <w:rFonts w:cstheme="minorHAnsi"/>
                <w:lang w:val="en-GB"/>
              </w:rPr>
              <w:t>CI</w:t>
            </w:r>
          </w:p>
        </w:tc>
        <w:tc>
          <w:tcPr>
            <w:tcW w:w="4508" w:type="dxa"/>
          </w:tcPr>
          <w:p w14:paraId="6FE096AD" w14:textId="77777777" w:rsidR="003A28CB" w:rsidRPr="006E0D8E" w:rsidRDefault="003A28CB" w:rsidP="005B557F">
            <w:pPr>
              <w:rPr>
                <w:rFonts w:cstheme="minorHAnsi"/>
                <w:lang w:val="en-GB"/>
              </w:rPr>
            </w:pPr>
            <w:r w:rsidRPr="006E0D8E">
              <w:rPr>
                <w:rFonts w:cstheme="minorHAnsi"/>
                <w:lang w:val="en-GB"/>
              </w:rPr>
              <w:t>Confidence Interval</w:t>
            </w:r>
          </w:p>
        </w:tc>
      </w:tr>
      <w:tr w:rsidR="00225F3C" w:rsidRPr="006E0D8E" w14:paraId="77B934D4" w14:textId="77777777" w:rsidTr="00A12E79">
        <w:tc>
          <w:tcPr>
            <w:tcW w:w="2518" w:type="dxa"/>
            <w:vAlign w:val="bottom"/>
          </w:tcPr>
          <w:p w14:paraId="76CB15BD" w14:textId="127D4D84" w:rsidR="00225F3C" w:rsidRPr="006E0D8E" w:rsidRDefault="00225F3C" w:rsidP="005B557F">
            <w:pPr>
              <w:rPr>
                <w:rFonts w:cstheme="minorHAnsi"/>
                <w:lang w:val="en-GB"/>
              </w:rPr>
            </w:pPr>
            <w:r w:rsidRPr="006E0D8E">
              <w:rPr>
                <w:rFonts w:cs="Times New Roman"/>
                <w:color w:val="000000"/>
                <w:lang w:val="en-GB"/>
              </w:rPr>
              <w:t>DoH</w:t>
            </w:r>
          </w:p>
        </w:tc>
        <w:tc>
          <w:tcPr>
            <w:tcW w:w="4508" w:type="dxa"/>
            <w:vAlign w:val="bottom"/>
          </w:tcPr>
          <w:p w14:paraId="680DE28D" w14:textId="6C138CDA" w:rsidR="00225F3C" w:rsidRPr="006E0D8E" w:rsidRDefault="00225F3C" w:rsidP="005B557F">
            <w:pPr>
              <w:rPr>
                <w:rFonts w:cstheme="minorHAnsi"/>
                <w:lang w:val="en-GB"/>
              </w:rPr>
            </w:pPr>
            <w:r w:rsidRPr="006E0D8E">
              <w:rPr>
                <w:rFonts w:cs="Times New Roman"/>
                <w:color w:val="000000"/>
                <w:lang w:val="en-GB"/>
              </w:rPr>
              <w:t>Directorate of Health</w:t>
            </w:r>
          </w:p>
        </w:tc>
      </w:tr>
      <w:tr w:rsidR="00AA2180" w:rsidRPr="006E0D8E" w14:paraId="3DAE6AAE" w14:textId="77777777" w:rsidTr="00A12E79">
        <w:tc>
          <w:tcPr>
            <w:tcW w:w="2518" w:type="dxa"/>
            <w:vAlign w:val="bottom"/>
          </w:tcPr>
          <w:p w14:paraId="26507DA2" w14:textId="673F7D6F" w:rsidR="00AA2180" w:rsidRPr="006E0D8E" w:rsidRDefault="00AA2180" w:rsidP="005B557F">
            <w:pPr>
              <w:rPr>
                <w:rFonts w:cs="Times New Roman"/>
                <w:color w:val="000000"/>
                <w:lang w:val="en-GB"/>
              </w:rPr>
            </w:pPr>
            <w:r>
              <w:rPr>
                <w:rFonts w:cs="Times New Roman"/>
                <w:color w:val="000000"/>
                <w:lang w:val="en-GB"/>
              </w:rPr>
              <w:t>EUR</w:t>
            </w:r>
          </w:p>
        </w:tc>
        <w:tc>
          <w:tcPr>
            <w:tcW w:w="4508" w:type="dxa"/>
            <w:vAlign w:val="bottom"/>
          </w:tcPr>
          <w:p w14:paraId="78F081BF" w14:textId="09BBFE91" w:rsidR="00AA2180" w:rsidRPr="006E0D8E" w:rsidRDefault="00AA2180" w:rsidP="005B557F">
            <w:pPr>
              <w:rPr>
                <w:rFonts w:cs="Times New Roman"/>
                <w:color w:val="000000"/>
                <w:lang w:val="en-GB"/>
              </w:rPr>
            </w:pPr>
            <w:r>
              <w:rPr>
                <w:rFonts w:cs="Times New Roman"/>
                <w:color w:val="000000"/>
                <w:lang w:val="en-GB"/>
              </w:rPr>
              <w:t>Euro</w:t>
            </w:r>
          </w:p>
        </w:tc>
      </w:tr>
      <w:tr w:rsidR="00A6130E" w:rsidRPr="006E0D8E" w14:paraId="67FF30F8" w14:textId="77777777" w:rsidTr="00A12E79">
        <w:tc>
          <w:tcPr>
            <w:tcW w:w="2518" w:type="dxa"/>
            <w:vAlign w:val="bottom"/>
          </w:tcPr>
          <w:p w14:paraId="344E8324" w14:textId="4406804C" w:rsidR="00A6130E" w:rsidRDefault="00A6130E" w:rsidP="005B557F">
            <w:pPr>
              <w:rPr>
                <w:rFonts w:cs="Times New Roman"/>
                <w:color w:val="000000"/>
                <w:lang w:val="en-GB"/>
              </w:rPr>
            </w:pPr>
            <w:r>
              <w:rPr>
                <w:rFonts w:cs="Times New Roman"/>
                <w:color w:val="000000"/>
                <w:lang w:val="en-GB"/>
              </w:rPr>
              <w:t>FGD</w:t>
            </w:r>
          </w:p>
        </w:tc>
        <w:tc>
          <w:tcPr>
            <w:tcW w:w="4508" w:type="dxa"/>
            <w:vAlign w:val="bottom"/>
          </w:tcPr>
          <w:p w14:paraId="4309BF5D" w14:textId="4874B428" w:rsidR="00A6130E" w:rsidRDefault="00A6130E" w:rsidP="005B557F">
            <w:pPr>
              <w:rPr>
                <w:rFonts w:cs="Times New Roman"/>
                <w:color w:val="000000"/>
                <w:lang w:val="en-GB"/>
              </w:rPr>
            </w:pPr>
            <w:r>
              <w:rPr>
                <w:rFonts w:cs="Times New Roman"/>
                <w:color w:val="000000"/>
                <w:lang w:val="en-GB"/>
              </w:rPr>
              <w:t>Focus Group Discussion</w:t>
            </w:r>
          </w:p>
        </w:tc>
      </w:tr>
      <w:tr w:rsidR="00BC335C" w:rsidRPr="006E0D8E" w14:paraId="774CDB6F" w14:textId="77777777" w:rsidTr="00A12E79">
        <w:tc>
          <w:tcPr>
            <w:tcW w:w="2518" w:type="dxa"/>
            <w:vAlign w:val="bottom"/>
          </w:tcPr>
          <w:p w14:paraId="4286A6B8" w14:textId="3BC4DD41" w:rsidR="00BC335C" w:rsidRDefault="00BC335C" w:rsidP="005B557F">
            <w:pPr>
              <w:rPr>
                <w:rFonts w:cs="Times New Roman"/>
                <w:color w:val="000000"/>
                <w:lang w:val="en-GB"/>
              </w:rPr>
            </w:pPr>
            <w:r>
              <w:rPr>
                <w:rFonts w:cs="Times New Roman"/>
                <w:color w:val="000000"/>
                <w:lang w:val="en-GB"/>
              </w:rPr>
              <w:t>FSA</w:t>
            </w:r>
          </w:p>
        </w:tc>
        <w:tc>
          <w:tcPr>
            <w:tcW w:w="4508" w:type="dxa"/>
            <w:vAlign w:val="bottom"/>
          </w:tcPr>
          <w:p w14:paraId="42B6BBBB" w14:textId="53854C16" w:rsidR="00BC335C" w:rsidRDefault="00BC335C" w:rsidP="005B557F">
            <w:pPr>
              <w:rPr>
                <w:rFonts w:cs="Times New Roman"/>
                <w:color w:val="000000"/>
                <w:lang w:val="en-GB"/>
              </w:rPr>
            </w:pPr>
            <w:r w:rsidRPr="00BC335C">
              <w:rPr>
                <w:rFonts w:cs="Times New Roman"/>
                <w:color w:val="000000"/>
                <w:lang w:val="en-GB"/>
              </w:rPr>
              <w:t>Free Syrian Army</w:t>
            </w:r>
          </w:p>
        </w:tc>
      </w:tr>
      <w:tr w:rsidR="00AA2180" w:rsidRPr="006E0D8E" w14:paraId="0DC8A886" w14:textId="77777777" w:rsidTr="00A12E79">
        <w:tc>
          <w:tcPr>
            <w:tcW w:w="2518" w:type="dxa"/>
            <w:vAlign w:val="bottom"/>
          </w:tcPr>
          <w:p w14:paraId="73D8CF0A" w14:textId="65F5D65F" w:rsidR="00AA2180" w:rsidRPr="006E0D8E" w:rsidRDefault="00AA2180" w:rsidP="005B557F">
            <w:pPr>
              <w:rPr>
                <w:rFonts w:cs="Times New Roman"/>
                <w:color w:val="000000"/>
                <w:lang w:val="en-GB"/>
              </w:rPr>
            </w:pPr>
            <w:r>
              <w:rPr>
                <w:rFonts w:cs="Times New Roman"/>
                <w:color w:val="000000"/>
                <w:lang w:val="en-GB"/>
              </w:rPr>
              <w:t>GIS</w:t>
            </w:r>
          </w:p>
        </w:tc>
        <w:tc>
          <w:tcPr>
            <w:tcW w:w="4508" w:type="dxa"/>
            <w:vAlign w:val="bottom"/>
          </w:tcPr>
          <w:p w14:paraId="5F8BB5C1" w14:textId="565642AF" w:rsidR="00AA2180" w:rsidRPr="006E0D8E" w:rsidRDefault="00AA2180" w:rsidP="005B557F">
            <w:pPr>
              <w:rPr>
                <w:rFonts w:cs="Times New Roman"/>
                <w:color w:val="000000"/>
                <w:lang w:val="en-GB"/>
              </w:rPr>
            </w:pPr>
            <w:r>
              <w:rPr>
                <w:rFonts w:cs="Times New Roman"/>
                <w:color w:val="000000"/>
                <w:lang w:val="en-GB"/>
              </w:rPr>
              <w:t>Geographic Information S</w:t>
            </w:r>
            <w:r w:rsidRPr="00AA2180">
              <w:rPr>
                <w:rFonts w:cs="Times New Roman"/>
                <w:color w:val="000000"/>
                <w:lang w:val="en-GB"/>
              </w:rPr>
              <w:t>ystem</w:t>
            </w:r>
          </w:p>
        </w:tc>
      </w:tr>
      <w:tr w:rsidR="00E7693C" w:rsidRPr="006E0D8E" w14:paraId="4D3B13D0" w14:textId="77777777" w:rsidTr="00A12E79">
        <w:tc>
          <w:tcPr>
            <w:tcW w:w="2518" w:type="dxa"/>
            <w:vAlign w:val="bottom"/>
          </w:tcPr>
          <w:p w14:paraId="35D61620" w14:textId="6E7403C7" w:rsidR="00E7693C" w:rsidRDefault="00E7693C" w:rsidP="005B557F">
            <w:pPr>
              <w:rPr>
                <w:rFonts w:cs="Times New Roman"/>
                <w:color w:val="000000"/>
                <w:lang w:val="en-GB"/>
              </w:rPr>
            </w:pPr>
            <w:r>
              <w:rPr>
                <w:rFonts w:cs="Times New Roman"/>
                <w:color w:val="000000"/>
                <w:lang w:val="en-GB"/>
              </w:rPr>
              <w:t>OS</w:t>
            </w:r>
          </w:p>
        </w:tc>
        <w:tc>
          <w:tcPr>
            <w:tcW w:w="4508" w:type="dxa"/>
            <w:vAlign w:val="bottom"/>
          </w:tcPr>
          <w:p w14:paraId="711BA94E" w14:textId="73C1D4BD" w:rsidR="00E7693C" w:rsidRDefault="00E7693C" w:rsidP="005B557F">
            <w:pPr>
              <w:rPr>
                <w:rFonts w:cs="Times New Roman"/>
                <w:color w:val="000000"/>
                <w:lang w:val="en-GB"/>
              </w:rPr>
            </w:pPr>
            <w:r>
              <w:rPr>
                <w:rFonts w:cs="Times New Roman"/>
                <w:color w:val="000000"/>
                <w:lang w:val="en-GB"/>
              </w:rPr>
              <w:t>Government of Syria</w:t>
            </w:r>
          </w:p>
        </w:tc>
      </w:tr>
      <w:tr w:rsidR="00225F3C" w:rsidRPr="006E0D8E" w14:paraId="18B48156" w14:textId="77777777" w:rsidTr="00A12E79">
        <w:tc>
          <w:tcPr>
            <w:tcW w:w="2518" w:type="dxa"/>
            <w:vAlign w:val="bottom"/>
          </w:tcPr>
          <w:p w14:paraId="04261B21" w14:textId="1F3C10DD" w:rsidR="00225F3C" w:rsidRPr="006E0D8E" w:rsidRDefault="00225F3C" w:rsidP="005B557F">
            <w:pPr>
              <w:rPr>
                <w:rFonts w:cstheme="minorHAnsi"/>
                <w:lang w:val="en-GB"/>
              </w:rPr>
            </w:pPr>
            <w:r w:rsidRPr="006E0D8E">
              <w:rPr>
                <w:rFonts w:cs="Times New Roman"/>
                <w:color w:val="000000"/>
                <w:lang w:val="en-GB"/>
              </w:rPr>
              <w:t>GPS</w:t>
            </w:r>
          </w:p>
        </w:tc>
        <w:tc>
          <w:tcPr>
            <w:tcW w:w="4508" w:type="dxa"/>
            <w:vAlign w:val="bottom"/>
          </w:tcPr>
          <w:p w14:paraId="44EB7A02" w14:textId="1A28EC57" w:rsidR="00225F3C" w:rsidRPr="006E0D8E" w:rsidRDefault="00225F3C" w:rsidP="005B557F">
            <w:pPr>
              <w:rPr>
                <w:rFonts w:cstheme="minorHAnsi"/>
                <w:lang w:val="en-GB"/>
              </w:rPr>
            </w:pPr>
            <w:r w:rsidRPr="006E0D8E">
              <w:rPr>
                <w:rFonts w:cs="Times New Roman"/>
                <w:color w:val="000000"/>
                <w:lang w:val="en-GB"/>
              </w:rPr>
              <w:t>Global positioning system</w:t>
            </w:r>
          </w:p>
        </w:tc>
      </w:tr>
      <w:tr w:rsidR="00AA2180" w:rsidRPr="006E0D8E" w14:paraId="15342A0A" w14:textId="77777777" w:rsidTr="00A12E79">
        <w:tc>
          <w:tcPr>
            <w:tcW w:w="2518" w:type="dxa"/>
            <w:vAlign w:val="bottom"/>
          </w:tcPr>
          <w:p w14:paraId="0E2E4ED3" w14:textId="39643A09" w:rsidR="00AA2180" w:rsidRPr="006E0D8E" w:rsidRDefault="00AA2180" w:rsidP="005B557F">
            <w:pPr>
              <w:rPr>
                <w:rFonts w:cs="Times New Roman"/>
                <w:color w:val="000000"/>
                <w:lang w:val="en-GB"/>
              </w:rPr>
            </w:pPr>
            <w:r w:rsidRPr="002F6681">
              <w:rPr>
                <w:rFonts w:cs="Times New Roman"/>
                <w:lang w:val="en-GB"/>
              </w:rPr>
              <w:t>IBM SPSS</w:t>
            </w:r>
          </w:p>
        </w:tc>
        <w:tc>
          <w:tcPr>
            <w:tcW w:w="4508" w:type="dxa"/>
            <w:vAlign w:val="bottom"/>
          </w:tcPr>
          <w:p w14:paraId="2192BB9D" w14:textId="7262B619" w:rsidR="00AA2180" w:rsidRPr="006E0D8E" w:rsidRDefault="00146EA2" w:rsidP="005B557F">
            <w:pPr>
              <w:rPr>
                <w:rFonts w:cs="Times New Roman"/>
                <w:color w:val="000000"/>
                <w:lang w:val="en-GB"/>
              </w:rPr>
            </w:pPr>
            <w:r w:rsidRPr="00146EA2">
              <w:rPr>
                <w:rFonts w:cs="Times New Roman"/>
                <w:color w:val="000000"/>
                <w:lang w:val="en-GB"/>
              </w:rPr>
              <w:t>Statistical Package for the Social Sciences</w:t>
            </w:r>
          </w:p>
        </w:tc>
      </w:tr>
      <w:tr w:rsidR="00225F3C" w:rsidRPr="006E0D8E" w14:paraId="2739707B" w14:textId="77777777" w:rsidTr="00A12E79">
        <w:tc>
          <w:tcPr>
            <w:tcW w:w="2518" w:type="dxa"/>
            <w:vAlign w:val="bottom"/>
          </w:tcPr>
          <w:p w14:paraId="624F823F" w14:textId="14D824FD" w:rsidR="00225F3C" w:rsidRPr="006E0D8E" w:rsidRDefault="00225F3C" w:rsidP="005B557F">
            <w:pPr>
              <w:rPr>
                <w:rFonts w:cstheme="minorHAnsi"/>
                <w:lang w:val="en-GB"/>
              </w:rPr>
            </w:pPr>
            <w:r w:rsidRPr="006E0D8E">
              <w:rPr>
                <w:rFonts w:cs="Times New Roman"/>
                <w:color w:val="000000"/>
                <w:lang w:val="en-GB"/>
              </w:rPr>
              <w:t>IDP</w:t>
            </w:r>
          </w:p>
        </w:tc>
        <w:tc>
          <w:tcPr>
            <w:tcW w:w="4508" w:type="dxa"/>
            <w:vAlign w:val="bottom"/>
          </w:tcPr>
          <w:p w14:paraId="1F44A34C" w14:textId="4C069548" w:rsidR="00225F3C" w:rsidRPr="006E0D8E" w:rsidRDefault="00225F3C" w:rsidP="005B557F">
            <w:pPr>
              <w:rPr>
                <w:rFonts w:cstheme="minorHAnsi"/>
                <w:lang w:val="en-US"/>
              </w:rPr>
            </w:pPr>
            <w:r w:rsidRPr="006E0D8E">
              <w:rPr>
                <w:rFonts w:cs="Times New Roman"/>
                <w:color w:val="000000"/>
                <w:lang w:val="en-GB"/>
              </w:rPr>
              <w:t>Internally displaced population</w:t>
            </w:r>
          </w:p>
        </w:tc>
      </w:tr>
      <w:tr w:rsidR="00AA2180" w:rsidRPr="006E0D8E" w14:paraId="6E61AEF6" w14:textId="77777777" w:rsidTr="00A12E79">
        <w:tc>
          <w:tcPr>
            <w:tcW w:w="2518" w:type="dxa"/>
            <w:vAlign w:val="bottom"/>
          </w:tcPr>
          <w:p w14:paraId="7895F4B8" w14:textId="2139C102" w:rsidR="00AA2180" w:rsidRPr="006E0D8E" w:rsidRDefault="00AA2180" w:rsidP="005B557F">
            <w:pPr>
              <w:rPr>
                <w:rFonts w:cs="Times New Roman"/>
                <w:color w:val="000000"/>
                <w:lang w:val="en-GB"/>
              </w:rPr>
            </w:pPr>
            <w:r>
              <w:rPr>
                <w:rFonts w:cs="Times New Roman"/>
                <w:color w:val="000000"/>
                <w:lang w:val="en-GB"/>
              </w:rPr>
              <w:t>IED</w:t>
            </w:r>
          </w:p>
        </w:tc>
        <w:tc>
          <w:tcPr>
            <w:tcW w:w="4508" w:type="dxa"/>
            <w:vAlign w:val="bottom"/>
          </w:tcPr>
          <w:p w14:paraId="2BDA3CF8" w14:textId="1C671D64" w:rsidR="00AA2180" w:rsidRPr="006E0D8E" w:rsidRDefault="00AA2180" w:rsidP="005B557F">
            <w:pPr>
              <w:rPr>
                <w:rFonts w:cs="Times New Roman"/>
                <w:color w:val="000000"/>
                <w:lang w:val="en-GB"/>
              </w:rPr>
            </w:pPr>
            <w:r w:rsidRPr="00AA2180">
              <w:rPr>
                <w:rFonts w:cs="Times New Roman"/>
                <w:color w:val="000000"/>
                <w:lang w:val="en-GB"/>
              </w:rPr>
              <w:t>Improvised explosive device</w:t>
            </w:r>
          </w:p>
        </w:tc>
      </w:tr>
      <w:tr w:rsidR="00225F3C" w:rsidRPr="006E0D8E" w14:paraId="2D42BF1A" w14:textId="77777777" w:rsidTr="00A12E79">
        <w:tc>
          <w:tcPr>
            <w:tcW w:w="2518" w:type="dxa"/>
            <w:vAlign w:val="bottom"/>
          </w:tcPr>
          <w:p w14:paraId="619CD84D" w14:textId="3399D927" w:rsidR="00225F3C" w:rsidRPr="006E0D8E" w:rsidRDefault="00225F3C" w:rsidP="005B557F">
            <w:pPr>
              <w:rPr>
                <w:rFonts w:cstheme="minorHAnsi"/>
                <w:lang w:val="en-GB"/>
              </w:rPr>
            </w:pPr>
            <w:r w:rsidRPr="006E0D8E">
              <w:rPr>
                <w:rFonts w:cs="Times New Roman"/>
                <w:color w:val="000000"/>
                <w:lang w:val="en-GB"/>
              </w:rPr>
              <w:t>IOM</w:t>
            </w:r>
          </w:p>
        </w:tc>
        <w:tc>
          <w:tcPr>
            <w:tcW w:w="4508" w:type="dxa"/>
            <w:vAlign w:val="bottom"/>
          </w:tcPr>
          <w:p w14:paraId="5922F5F6" w14:textId="302C7985" w:rsidR="00225F3C" w:rsidRPr="006E0D8E" w:rsidRDefault="00225F3C" w:rsidP="005B557F">
            <w:pPr>
              <w:rPr>
                <w:rFonts w:cstheme="minorHAnsi"/>
                <w:lang w:val="en-GB"/>
              </w:rPr>
            </w:pPr>
            <w:r w:rsidRPr="006E0D8E">
              <w:rPr>
                <w:rFonts w:cs="Times New Roman"/>
                <w:color w:val="000000"/>
                <w:lang w:val="en-GB"/>
              </w:rPr>
              <w:t>International organization for migration</w:t>
            </w:r>
          </w:p>
        </w:tc>
      </w:tr>
      <w:tr w:rsidR="00225F3C" w:rsidRPr="006E0D8E" w14:paraId="57800F5D" w14:textId="77777777" w:rsidTr="00A12E79">
        <w:tc>
          <w:tcPr>
            <w:tcW w:w="2518" w:type="dxa"/>
            <w:vAlign w:val="bottom"/>
          </w:tcPr>
          <w:p w14:paraId="74AA0F06" w14:textId="353EC0AE" w:rsidR="00225F3C" w:rsidRPr="00BC335C" w:rsidRDefault="00225F3C" w:rsidP="005B557F">
            <w:pPr>
              <w:rPr>
                <w:rFonts w:cstheme="minorHAnsi"/>
                <w:lang w:val="en-GB"/>
              </w:rPr>
            </w:pPr>
            <w:r w:rsidRPr="00BC335C">
              <w:rPr>
                <w:rFonts w:cs="Times New Roman"/>
                <w:color w:val="000000"/>
                <w:lang w:val="en-GB"/>
              </w:rPr>
              <w:t>IQD</w:t>
            </w:r>
          </w:p>
        </w:tc>
        <w:tc>
          <w:tcPr>
            <w:tcW w:w="4508" w:type="dxa"/>
            <w:vAlign w:val="bottom"/>
          </w:tcPr>
          <w:p w14:paraId="3B0F5D6E" w14:textId="0A68EAB9" w:rsidR="00225F3C" w:rsidRPr="00BC335C" w:rsidRDefault="00BC335C" w:rsidP="005B557F">
            <w:pPr>
              <w:rPr>
                <w:rFonts w:cstheme="minorHAnsi"/>
                <w:lang w:val="en-GB"/>
              </w:rPr>
            </w:pPr>
            <w:r w:rsidRPr="00BC335C">
              <w:rPr>
                <w:rFonts w:cs="Times New Roman"/>
                <w:color w:val="000000"/>
                <w:lang w:val="en-GB"/>
              </w:rPr>
              <w:t xml:space="preserve">Iraqi </w:t>
            </w:r>
            <w:r w:rsidR="00225F3C" w:rsidRPr="00BC335C">
              <w:rPr>
                <w:rFonts w:cs="Times New Roman"/>
                <w:color w:val="000000"/>
                <w:lang w:val="en-GB"/>
              </w:rPr>
              <w:t>Dinar</w:t>
            </w:r>
          </w:p>
        </w:tc>
      </w:tr>
      <w:tr w:rsidR="00225F3C" w:rsidRPr="006E0D8E" w14:paraId="222DDA52" w14:textId="77777777" w:rsidTr="00A12E79">
        <w:trPr>
          <w:trHeight w:val="274"/>
        </w:trPr>
        <w:tc>
          <w:tcPr>
            <w:tcW w:w="2518" w:type="dxa"/>
            <w:vAlign w:val="bottom"/>
          </w:tcPr>
          <w:p w14:paraId="3F04A10C" w14:textId="173B486A" w:rsidR="00225F3C" w:rsidRPr="006E0D8E" w:rsidRDefault="00225F3C" w:rsidP="005B557F">
            <w:pPr>
              <w:rPr>
                <w:rFonts w:cstheme="minorHAnsi"/>
                <w:lang w:val="en-GB"/>
              </w:rPr>
            </w:pPr>
            <w:r w:rsidRPr="006E0D8E">
              <w:rPr>
                <w:rFonts w:cs="Times New Roman"/>
                <w:color w:val="000000"/>
                <w:lang w:val="en-GB"/>
              </w:rPr>
              <w:t>ISIL</w:t>
            </w:r>
          </w:p>
        </w:tc>
        <w:tc>
          <w:tcPr>
            <w:tcW w:w="4508" w:type="dxa"/>
            <w:vAlign w:val="bottom"/>
          </w:tcPr>
          <w:p w14:paraId="2FA32E24" w14:textId="199BBB15" w:rsidR="00225F3C" w:rsidRPr="006E0D8E" w:rsidRDefault="00225F3C" w:rsidP="007A736E">
            <w:pPr>
              <w:rPr>
                <w:rFonts w:cstheme="minorHAnsi"/>
                <w:lang w:val="en-GB"/>
              </w:rPr>
            </w:pPr>
            <w:r w:rsidRPr="006E0D8E">
              <w:rPr>
                <w:rFonts w:cs="Times New Roman"/>
                <w:color w:val="000000"/>
                <w:lang w:val="en-GB"/>
              </w:rPr>
              <w:t xml:space="preserve">Islamic state of </w:t>
            </w:r>
            <w:r w:rsidR="007A736E">
              <w:rPr>
                <w:rFonts w:cs="Times New Roman"/>
                <w:color w:val="000000"/>
                <w:lang w:val="en-GB"/>
              </w:rPr>
              <w:t>Iraq</w:t>
            </w:r>
            <w:r w:rsidRPr="006E0D8E">
              <w:rPr>
                <w:rFonts w:cs="Times New Roman"/>
                <w:color w:val="000000"/>
                <w:lang w:val="en-GB"/>
              </w:rPr>
              <w:t xml:space="preserve"> and the Levant</w:t>
            </w:r>
          </w:p>
        </w:tc>
      </w:tr>
      <w:tr w:rsidR="00BC335C" w:rsidRPr="006E0D8E" w14:paraId="6F025865" w14:textId="77777777" w:rsidTr="00A12E79">
        <w:trPr>
          <w:trHeight w:val="274"/>
        </w:trPr>
        <w:tc>
          <w:tcPr>
            <w:tcW w:w="2518" w:type="dxa"/>
            <w:vAlign w:val="bottom"/>
          </w:tcPr>
          <w:p w14:paraId="620B39A9" w14:textId="4806138D" w:rsidR="00BC335C" w:rsidRPr="006E0D8E" w:rsidRDefault="00BC335C" w:rsidP="005B557F">
            <w:pPr>
              <w:rPr>
                <w:rFonts w:cs="Times New Roman"/>
                <w:color w:val="000000"/>
                <w:lang w:val="en-GB"/>
              </w:rPr>
            </w:pPr>
            <w:r w:rsidRPr="00956495">
              <w:rPr>
                <w:rFonts w:cs="Times New Roman"/>
                <w:color w:val="000000"/>
                <w:lang w:val="en-GB"/>
              </w:rPr>
              <w:t>ISIS</w:t>
            </w:r>
          </w:p>
        </w:tc>
        <w:tc>
          <w:tcPr>
            <w:tcW w:w="4508" w:type="dxa"/>
            <w:vAlign w:val="bottom"/>
          </w:tcPr>
          <w:p w14:paraId="63AFEC1F" w14:textId="08638830" w:rsidR="00BC335C" w:rsidRPr="006E0D8E" w:rsidRDefault="00956495" w:rsidP="007A736E">
            <w:pPr>
              <w:rPr>
                <w:rFonts w:cs="Times New Roman"/>
                <w:color w:val="000000"/>
                <w:lang w:val="en-GB"/>
              </w:rPr>
            </w:pPr>
            <w:r w:rsidRPr="00956495">
              <w:rPr>
                <w:rFonts w:cs="Times New Roman"/>
                <w:color w:val="000000"/>
                <w:lang w:val="en-GB"/>
              </w:rPr>
              <w:t>Islamic State of Iraq and Syria</w:t>
            </w:r>
          </w:p>
        </w:tc>
      </w:tr>
      <w:tr w:rsidR="00AA2180" w:rsidRPr="006E0D8E" w14:paraId="084203AC" w14:textId="77777777" w:rsidTr="00A12E79">
        <w:trPr>
          <w:trHeight w:val="274"/>
        </w:trPr>
        <w:tc>
          <w:tcPr>
            <w:tcW w:w="2518" w:type="dxa"/>
            <w:vAlign w:val="bottom"/>
          </w:tcPr>
          <w:p w14:paraId="2BA46E84" w14:textId="67939DC5" w:rsidR="00AA2180" w:rsidRPr="006E0D8E" w:rsidRDefault="00AA2180" w:rsidP="005B557F">
            <w:pPr>
              <w:rPr>
                <w:rFonts w:cs="Times New Roman"/>
                <w:color w:val="000000"/>
                <w:lang w:val="en-GB"/>
              </w:rPr>
            </w:pPr>
            <w:r>
              <w:rPr>
                <w:rFonts w:cs="Times New Roman"/>
                <w:color w:val="000000"/>
                <w:lang w:val="en-GB"/>
              </w:rPr>
              <w:t>IT</w:t>
            </w:r>
          </w:p>
        </w:tc>
        <w:tc>
          <w:tcPr>
            <w:tcW w:w="4508" w:type="dxa"/>
            <w:vAlign w:val="bottom"/>
          </w:tcPr>
          <w:p w14:paraId="5E309146" w14:textId="251888ED" w:rsidR="00AA2180" w:rsidRPr="006E0D8E" w:rsidRDefault="00AA2180" w:rsidP="005B557F">
            <w:pPr>
              <w:rPr>
                <w:rFonts w:cs="Times New Roman"/>
                <w:color w:val="000000"/>
                <w:lang w:val="en-GB"/>
              </w:rPr>
            </w:pPr>
            <w:r>
              <w:rPr>
                <w:rFonts w:cs="Times New Roman"/>
                <w:color w:val="000000"/>
                <w:lang w:val="en-GB"/>
              </w:rPr>
              <w:t>Information Technology</w:t>
            </w:r>
          </w:p>
        </w:tc>
      </w:tr>
      <w:tr w:rsidR="00BC335C" w:rsidRPr="006E0D8E" w14:paraId="49B36C61" w14:textId="77777777" w:rsidTr="00A12E79">
        <w:trPr>
          <w:trHeight w:val="274"/>
        </w:trPr>
        <w:tc>
          <w:tcPr>
            <w:tcW w:w="2518" w:type="dxa"/>
            <w:vAlign w:val="bottom"/>
          </w:tcPr>
          <w:p w14:paraId="22FC44B3" w14:textId="7FD782A3" w:rsidR="00BC335C" w:rsidRPr="00BC335C" w:rsidRDefault="00BC335C" w:rsidP="005B557F">
            <w:pPr>
              <w:rPr>
                <w:rFonts w:eastAsiaTheme="majorEastAsia" w:cstheme="majorBidi"/>
                <w:bCs/>
              </w:rPr>
            </w:pPr>
            <w:r w:rsidRPr="00956495">
              <w:rPr>
                <w:rFonts w:eastAsiaTheme="majorEastAsia" w:cstheme="majorBidi"/>
                <w:bCs/>
              </w:rPr>
              <w:t>KPG</w:t>
            </w:r>
          </w:p>
        </w:tc>
        <w:tc>
          <w:tcPr>
            <w:tcW w:w="4508" w:type="dxa"/>
            <w:vAlign w:val="bottom"/>
          </w:tcPr>
          <w:p w14:paraId="42E4418C" w14:textId="07E92C44" w:rsidR="00BC335C" w:rsidRDefault="00956495" w:rsidP="005B557F">
            <w:pPr>
              <w:rPr>
                <w:rFonts w:cs="Times New Roman"/>
                <w:color w:val="000000"/>
                <w:lang w:val="en-GB"/>
              </w:rPr>
            </w:pPr>
            <w:r>
              <w:rPr>
                <w:rFonts w:cs="Times New Roman"/>
                <w:color w:val="000000"/>
                <w:lang w:val="en-GB"/>
              </w:rPr>
              <w:t>Kurdish Paramilitary Group</w:t>
            </w:r>
          </w:p>
        </w:tc>
      </w:tr>
      <w:tr w:rsidR="00AA2180" w:rsidRPr="006E0D8E" w14:paraId="118F81A8" w14:textId="77777777" w:rsidTr="00A12E79">
        <w:trPr>
          <w:trHeight w:val="274"/>
        </w:trPr>
        <w:tc>
          <w:tcPr>
            <w:tcW w:w="2518" w:type="dxa"/>
            <w:vAlign w:val="bottom"/>
          </w:tcPr>
          <w:p w14:paraId="03498BD0" w14:textId="496DC47A" w:rsidR="00AA2180" w:rsidRPr="005079FD" w:rsidRDefault="00AA2180" w:rsidP="005B557F">
            <w:pPr>
              <w:rPr>
                <w:rFonts w:cs="Times New Roman"/>
                <w:color w:val="000000"/>
                <w:lang w:val="fr-BE"/>
              </w:rPr>
            </w:pPr>
            <w:r>
              <w:rPr>
                <w:rFonts w:cs="Times New Roman"/>
                <w:color w:val="000000"/>
                <w:lang w:val="en-GB"/>
              </w:rPr>
              <w:t>MdM</w:t>
            </w:r>
          </w:p>
        </w:tc>
        <w:tc>
          <w:tcPr>
            <w:tcW w:w="4508" w:type="dxa"/>
            <w:vAlign w:val="bottom"/>
          </w:tcPr>
          <w:p w14:paraId="3785580B" w14:textId="1C19A748" w:rsidR="00AA2180" w:rsidRPr="006E0D8E" w:rsidRDefault="005079FD" w:rsidP="005B557F">
            <w:pPr>
              <w:rPr>
                <w:rFonts w:cs="Times New Roman"/>
                <w:color w:val="000000"/>
                <w:lang w:val="en-GB"/>
              </w:rPr>
            </w:pPr>
            <w:r w:rsidRPr="005079FD">
              <w:rPr>
                <w:rFonts w:cs="Times New Roman"/>
                <w:color w:val="000000"/>
                <w:lang w:val="fr-BE"/>
              </w:rPr>
              <w:t>Médecins</w:t>
            </w:r>
            <w:r w:rsidR="00AA2180">
              <w:rPr>
                <w:rFonts w:cs="Times New Roman"/>
                <w:color w:val="000000"/>
                <w:lang w:val="en-GB"/>
              </w:rPr>
              <w:t xml:space="preserve"> du Monde</w:t>
            </w:r>
          </w:p>
        </w:tc>
      </w:tr>
      <w:tr w:rsidR="00225F3C" w:rsidRPr="006E0D8E" w14:paraId="37486435" w14:textId="77777777" w:rsidTr="00A12E79">
        <w:trPr>
          <w:trHeight w:val="274"/>
        </w:trPr>
        <w:tc>
          <w:tcPr>
            <w:tcW w:w="2518" w:type="dxa"/>
            <w:vAlign w:val="bottom"/>
          </w:tcPr>
          <w:p w14:paraId="541D3AF4" w14:textId="5AD27A85" w:rsidR="00225F3C" w:rsidRPr="006E0D8E" w:rsidRDefault="00225F3C" w:rsidP="005B557F">
            <w:pPr>
              <w:rPr>
                <w:rFonts w:cstheme="minorHAnsi"/>
                <w:lang w:val="en-GB"/>
              </w:rPr>
            </w:pPr>
            <w:r w:rsidRPr="006E0D8E">
              <w:rPr>
                <w:rFonts w:cs="Times New Roman"/>
                <w:color w:val="000000"/>
                <w:lang w:val="en-GB"/>
              </w:rPr>
              <w:t>MedCo</w:t>
            </w:r>
          </w:p>
        </w:tc>
        <w:tc>
          <w:tcPr>
            <w:tcW w:w="4508" w:type="dxa"/>
            <w:vAlign w:val="bottom"/>
          </w:tcPr>
          <w:p w14:paraId="006B8134" w14:textId="57B32445" w:rsidR="00225F3C" w:rsidRPr="006E0D8E" w:rsidRDefault="00225F3C" w:rsidP="005B557F">
            <w:pPr>
              <w:rPr>
                <w:rFonts w:cstheme="minorHAnsi"/>
                <w:lang w:val="en-GB"/>
              </w:rPr>
            </w:pPr>
            <w:r w:rsidRPr="006E0D8E">
              <w:rPr>
                <w:rFonts w:cs="Times New Roman"/>
                <w:color w:val="000000"/>
                <w:lang w:val="en-GB"/>
              </w:rPr>
              <w:t>Medical coordinator</w:t>
            </w:r>
          </w:p>
        </w:tc>
      </w:tr>
      <w:tr w:rsidR="00AA2180" w:rsidRPr="006E0D8E" w14:paraId="02410094" w14:textId="77777777" w:rsidTr="00A12E79">
        <w:trPr>
          <w:trHeight w:val="274"/>
        </w:trPr>
        <w:tc>
          <w:tcPr>
            <w:tcW w:w="2518" w:type="dxa"/>
            <w:vAlign w:val="bottom"/>
          </w:tcPr>
          <w:p w14:paraId="7CA87D5E" w14:textId="12BFEBF6" w:rsidR="00AA2180" w:rsidRPr="006E0D8E" w:rsidRDefault="00AA2180" w:rsidP="005B557F">
            <w:pPr>
              <w:rPr>
                <w:rFonts w:cs="Times New Roman"/>
                <w:color w:val="000000"/>
                <w:lang w:val="en-GB"/>
              </w:rPr>
            </w:pPr>
            <w:r>
              <w:rPr>
                <w:rFonts w:cs="Times New Roman"/>
                <w:color w:val="000000"/>
                <w:lang w:val="en-GB"/>
              </w:rPr>
              <w:t>MHAM</w:t>
            </w:r>
          </w:p>
        </w:tc>
        <w:tc>
          <w:tcPr>
            <w:tcW w:w="4508" w:type="dxa"/>
            <w:vAlign w:val="bottom"/>
          </w:tcPr>
          <w:p w14:paraId="66DE892A" w14:textId="67CBE6B4" w:rsidR="00AA2180" w:rsidRPr="006E0D8E" w:rsidRDefault="00AA2180" w:rsidP="005B557F">
            <w:pPr>
              <w:rPr>
                <w:rFonts w:cs="Times New Roman"/>
                <w:color w:val="000000"/>
                <w:lang w:val="en-GB"/>
              </w:rPr>
            </w:pPr>
            <w:r>
              <w:rPr>
                <w:rFonts w:cs="Times New Roman"/>
                <w:color w:val="000000"/>
                <w:lang w:val="en-GB"/>
              </w:rPr>
              <w:t>Mental Health Activity Manager</w:t>
            </w:r>
          </w:p>
        </w:tc>
      </w:tr>
      <w:tr w:rsidR="00AA2180" w:rsidRPr="006E0D8E" w14:paraId="4A697935" w14:textId="77777777" w:rsidTr="00A12E79">
        <w:trPr>
          <w:trHeight w:val="274"/>
        </w:trPr>
        <w:tc>
          <w:tcPr>
            <w:tcW w:w="2518" w:type="dxa"/>
            <w:vAlign w:val="bottom"/>
          </w:tcPr>
          <w:p w14:paraId="10479DA4" w14:textId="182A7E4F" w:rsidR="00AA2180" w:rsidRPr="006E0D8E" w:rsidRDefault="00AA2180" w:rsidP="005B557F">
            <w:pPr>
              <w:rPr>
                <w:rFonts w:cs="Times New Roman"/>
                <w:color w:val="000000"/>
                <w:lang w:val="en-GB"/>
              </w:rPr>
            </w:pPr>
            <w:r>
              <w:rPr>
                <w:rFonts w:cs="Times New Roman"/>
                <w:color w:val="000000"/>
                <w:lang w:val="en-GB"/>
              </w:rPr>
              <w:t>MHL</w:t>
            </w:r>
          </w:p>
        </w:tc>
        <w:tc>
          <w:tcPr>
            <w:tcW w:w="4508" w:type="dxa"/>
            <w:vAlign w:val="bottom"/>
          </w:tcPr>
          <w:p w14:paraId="267750F4" w14:textId="4B5BB48E" w:rsidR="00AA2180" w:rsidRPr="006E0D8E" w:rsidRDefault="00AA2180" w:rsidP="005B557F">
            <w:pPr>
              <w:rPr>
                <w:rFonts w:cs="Times New Roman"/>
                <w:color w:val="000000"/>
                <w:lang w:val="en-GB"/>
              </w:rPr>
            </w:pPr>
            <w:r>
              <w:rPr>
                <w:rFonts w:cs="Times New Roman"/>
                <w:color w:val="000000"/>
                <w:lang w:val="en-GB"/>
              </w:rPr>
              <w:t>Mental Health Literacy</w:t>
            </w:r>
          </w:p>
        </w:tc>
      </w:tr>
      <w:tr w:rsidR="00225F3C" w:rsidRPr="006E0D8E" w14:paraId="327DD468" w14:textId="77777777" w:rsidTr="00A12E79">
        <w:trPr>
          <w:trHeight w:val="274"/>
        </w:trPr>
        <w:tc>
          <w:tcPr>
            <w:tcW w:w="2518" w:type="dxa"/>
            <w:vAlign w:val="bottom"/>
          </w:tcPr>
          <w:p w14:paraId="255249C2" w14:textId="204A6B01" w:rsidR="00225F3C" w:rsidRPr="006E0D8E" w:rsidRDefault="00225F3C" w:rsidP="005B557F">
            <w:pPr>
              <w:rPr>
                <w:rFonts w:cs="Times New Roman"/>
                <w:color w:val="000000"/>
                <w:lang w:val="en-GB"/>
              </w:rPr>
            </w:pPr>
            <w:r w:rsidRPr="006E0D8E">
              <w:rPr>
                <w:rFonts w:cs="Times New Roman"/>
                <w:color w:val="000000"/>
                <w:lang w:val="en-GB"/>
              </w:rPr>
              <w:t>MSF</w:t>
            </w:r>
          </w:p>
        </w:tc>
        <w:tc>
          <w:tcPr>
            <w:tcW w:w="4508" w:type="dxa"/>
            <w:vAlign w:val="bottom"/>
          </w:tcPr>
          <w:p w14:paraId="60E4542B" w14:textId="61F7DB4E" w:rsidR="00225F3C" w:rsidRPr="006E0D8E" w:rsidRDefault="00225F3C" w:rsidP="005B557F">
            <w:pPr>
              <w:rPr>
                <w:rFonts w:cs="Times New Roman"/>
                <w:color w:val="000000"/>
                <w:lang w:val="en-GB"/>
              </w:rPr>
            </w:pPr>
            <w:r w:rsidRPr="006E0D8E">
              <w:rPr>
                <w:rFonts w:cs="Times New Roman"/>
                <w:color w:val="000000"/>
                <w:lang w:val="en-GB"/>
              </w:rPr>
              <w:t>Médecins Sans Frontières</w:t>
            </w:r>
          </w:p>
        </w:tc>
      </w:tr>
      <w:tr w:rsidR="00225F3C" w:rsidRPr="006E0D8E" w14:paraId="3A989AE7" w14:textId="77777777" w:rsidTr="00A12E79">
        <w:trPr>
          <w:trHeight w:val="274"/>
        </w:trPr>
        <w:tc>
          <w:tcPr>
            <w:tcW w:w="2518" w:type="dxa"/>
            <w:vAlign w:val="bottom"/>
          </w:tcPr>
          <w:p w14:paraId="22C0ED26" w14:textId="0B7B5C80" w:rsidR="00225F3C" w:rsidRPr="006E0D8E" w:rsidRDefault="00225F3C" w:rsidP="005B557F">
            <w:pPr>
              <w:rPr>
                <w:rFonts w:cs="Times New Roman"/>
                <w:color w:val="000000"/>
                <w:lang w:val="en-GB"/>
              </w:rPr>
            </w:pPr>
            <w:r w:rsidRPr="006E0D8E">
              <w:rPr>
                <w:rFonts w:cs="Times New Roman"/>
                <w:color w:val="000000"/>
                <w:lang w:val="en-GB"/>
              </w:rPr>
              <w:t>MTL</w:t>
            </w:r>
          </w:p>
        </w:tc>
        <w:tc>
          <w:tcPr>
            <w:tcW w:w="4508" w:type="dxa"/>
            <w:vAlign w:val="bottom"/>
          </w:tcPr>
          <w:p w14:paraId="5E5694D5" w14:textId="1698400B" w:rsidR="00225F3C" w:rsidRPr="006E0D8E" w:rsidRDefault="00225F3C" w:rsidP="005B557F">
            <w:pPr>
              <w:rPr>
                <w:rFonts w:cs="Times New Roman"/>
                <w:color w:val="000000"/>
                <w:lang w:val="en-GB"/>
              </w:rPr>
            </w:pPr>
            <w:r w:rsidRPr="006E0D8E">
              <w:rPr>
                <w:rFonts w:cs="Times New Roman"/>
                <w:color w:val="000000"/>
                <w:lang w:val="en-GB"/>
              </w:rPr>
              <w:t>Medical team leader</w:t>
            </w:r>
          </w:p>
        </w:tc>
      </w:tr>
      <w:tr w:rsidR="00225F3C" w:rsidRPr="006E0D8E" w14:paraId="013F20DB" w14:textId="77777777" w:rsidTr="00A12E79">
        <w:trPr>
          <w:trHeight w:val="274"/>
        </w:trPr>
        <w:tc>
          <w:tcPr>
            <w:tcW w:w="2518" w:type="dxa"/>
            <w:vAlign w:val="bottom"/>
          </w:tcPr>
          <w:p w14:paraId="5BADCBC4" w14:textId="440D680D" w:rsidR="00225F3C" w:rsidRPr="006E0D8E" w:rsidRDefault="00225F3C" w:rsidP="005B557F">
            <w:pPr>
              <w:rPr>
                <w:rFonts w:cs="Times New Roman"/>
                <w:color w:val="000000"/>
                <w:lang w:val="en-GB"/>
              </w:rPr>
            </w:pPr>
            <w:r w:rsidRPr="006E0D8E">
              <w:rPr>
                <w:rFonts w:cs="Times New Roman"/>
                <w:color w:val="000000"/>
                <w:lang w:val="en-GB"/>
              </w:rPr>
              <w:t>OCA</w:t>
            </w:r>
          </w:p>
        </w:tc>
        <w:tc>
          <w:tcPr>
            <w:tcW w:w="4508" w:type="dxa"/>
            <w:vAlign w:val="bottom"/>
          </w:tcPr>
          <w:p w14:paraId="356F132B" w14:textId="515D8E58" w:rsidR="00225F3C" w:rsidRPr="006E0D8E" w:rsidRDefault="00225F3C" w:rsidP="005B557F">
            <w:pPr>
              <w:rPr>
                <w:rFonts w:cs="Times New Roman"/>
                <w:color w:val="000000"/>
                <w:lang w:val="en-GB"/>
              </w:rPr>
            </w:pPr>
            <w:r w:rsidRPr="006E0D8E">
              <w:rPr>
                <w:rFonts w:cs="Times New Roman"/>
                <w:color w:val="000000"/>
                <w:lang w:val="en-GB"/>
              </w:rPr>
              <w:t>Operational centre Amsterdam</w:t>
            </w:r>
          </w:p>
        </w:tc>
      </w:tr>
      <w:tr w:rsidR="00AA2180" w:rsidRPr="006E0D8E" w14:paraId="775495D7" w14:textId="77777777" w:rsidTr="00A12E79">
        <w:trPr>
          <w:trHeight w:val="274"/>
        </w:trPr>
        <w:tc>
          <w:tcPr>
            <w:tcW w:w="2518" w:type="dxa"/>
            <w:vAlign w:val="bottom"/>
          </w:tcPr>
          <w:p w14:paraId="1CE9FC4B" w14:textId="234501E0" w:rsidR="00AA2180" w:rsidRPr="006E0D8E" w:rsidRDefault="00AA2180" w:rsidP="005B557F">
            <w:pPr>
              <w:rPr>
                <w:rFonts w:cs="Times New Roman"/>
                <w:color w:val="000000"/>
                <w:lang w:val="en-GB"/>
              </w:rPr>
            </w:pPr>
            <w:r>
              <w:rPr>
                <w:rFonts w:cs="Times New Roman"/>
                <w:color w:val="000000"/>
                <w:lang w:val="en-GB"/>
              </w:rPr>
              <w:t>PHC</w:t>
            </w:r>
          </w:p>
        </w:tc>
        <w:tc>
          <w:tcPr>
            <w:tcW w:w="4508" w:type="dxa"/>
            <w:vAlign w:val="bottom"/>
          </w:tcPr>
          <w:p w14:paraId="57807D52" w14:textId="5D12549D" w:rsidR="00AA2180" w:rsidRPr="006E0D8E" w:rsidRDefault="00AA2180" w:rsidP="005B557F">
            <w:pPr>
              <w:rPr>
                <w:rFonts w:cs="Times New Roman"/>
                <w:color w:val="000000"/>
                <w:lang w:val="en-GB"/>
              </w:rPr>
            </w:pPr>
            <w:r w:rsidRPr="00AA2180">
              <w:rPr>
                <w:rFonts w:cs="Times New Roman"/>
                <w:color w:val="000000"/>
                <w:lang w:val="en-GB"/>
              </w:rPr>
              <w:t>Primary Healthcare Clinics</w:t>
            </w:r>
          </w:p>
        </w:tc>
      </w:tr>
      <w:tr w:rsidR="0021061F" w:rsidRPr="006E0D8E" w14:paraId="0D4BEF5A" w14:textId="77777777" w:rsidTr="00A12E79">
        <w:trPr>
          <w:trHeight w:val="274"/>
        </w:trPr>
        <w:tc>
          <w:tcPr>
            <w:tcW w:w="2518" w:type="dxa"/>
            <w:vAlign w:val="bottom"/>
          </w:tcPr>
          <w:p w14:paraId="56D3ECC8" w14:textId="27EDDEFA" w:rsidR="0021061F" w:rsidRPr="00956495" w:rsidRDefault="0021061F" w:rsidP="005B557F">
            <w:pPr>
              <w:rPr>
                <w:rFonts w:cs="Times New Roman"/>
                <w:color w:val="000000"/>
                <w:lang w:val="en-GB"/>
              </w:rPr>
            </w:pPr>
            <w:r w:rsidRPr="00956495">
              <w:rPr>
                <w:rFonts w:cs="Times New Roman"/>
                <w:color w:val="000000"/>
                <w:lang w:val="en-GB"/>
              </w:rPr>
              <w:t>PI</w:t>
            </w:r>
          </w:p>
        </w:tc>
        <w:tc>
          <w:tcPr>
            <w:tcW w:w="4508" w:type="dxa"/>
            <w:vAlign w:val="bottom"/>
          </w:tcPr>
          <w:p w14:paraId="1B2FA14E" w14:textId="6B8FE6FF" w:rsidR="0021061F" w:rsidRPr="00AA2180" w:rsidRDefault="0021061F" w:rsidP="005B557F">
            <w:pPr>
              <w:rPr>
                <w:rFonts w:cs="Times New Roman"/>
                <w:color w:val="000000"/>
                <w:lang w:val="en-GB"/>
              </w:rPr>
            </w:pPr>
            <w:r>
              <w:rPr>
                <w:rFonts w:cs="Times New Roman"/>
                <w:color w:val="000000"/>
                <w:lang w:val="en-GB"/>
              </w:rPr>
              <w:t>Principle Investigator</w:t>
            </w:r>
          </w:p>
        </w:tc>
      </w:tr>
      <w:tr w:rsidR="00225F3C" w:rsidRPr="006E0D8E" w14:paraId="4E595663" w14:textId="77777777" w:rsidTr="00A12E79">
        <w:trPr>
          <w:trHeight w:val="274"/>
        </w:trPr>
        <w:tc>
          <w:tcPr>
            <w:tcW w:w="2518" w:type="dxa"/>
            <w:vAlign w:val="bottom"/>
          </w:tcPr>
          <w:p w14:paraId="7FE40E63" w14:textId="46C00903" w:rsidR="00225F3C" w:rsidRPr="00956495" w:rsidRDefault="00BC335C" w:rsidP="005B557F">
            <w:pPr>
              <w:rPr>
                <w:rFonts w:cs="Times New Roman"/>
                <w:color w:val="000000"/>
                <w:lang w:val="en-GB"/>
              </w:rPr>
            </w:pPr>
            <w:r w:rsidRPr="00956495">
              <w:rPr>
                <w:rFonts w:cs="Times New Roman"/>
                <w:color w:val="000000"/>
                <w:lang w:val="en-GB"/>
              </w:rPr>
              <w:t>PKK</w:t>
            </w:r>
          </w:p>
        </w:tc>
        <w:tc>
          <w:tcPr>
            <w:tcW w:w="4508" w:type="dxa"/>
            <w:vAlign w:val="bottom"/>
          </w:tcPr>
          <w:p w14:paraId="6B08DED4" w14:textId="71C9157A" w:rsidR="00225F3C" w:rsidRPr="007A736E" w:rsidRDefault="00956495" w:rsidP="007A736E">
            <w:pPr>
              <w:rPr>
                <w:rFonts w:cs="Times New Roman"/>
                <w:color w:val="000000"/>
                <w:highlight w:val="green"/>
                <w:lang w:val="en-GB"/>
              </w:rPr>
            </w:pPr>
            <w:r w:rsidRPr="00956495">
              <w:rPr>
                <w:rFonts w:cs="Times New Roman"/>
                <w:color w:val="000000"/>
                <w:lang w:val="en-GB"/>
              </w:rPr>
              <w:t>Kurdistan Workers' Party</w:t>
            </w:r>
          </w:p>
        </w:tc>
      </w:tr>
      <w:tr w:rsidR="00AA2180" w:rsidRPr="006E0D8E" w14:paraId="4894E6EE" w14:textId="77777777" w:rsidTr="00A12E79">
        <w:trPr>
          <w:trHeight w:val="274"/>
        </w:trPr>
        <w:tc>
          <w:tcPr>
            <w:tcW w:w="2518" w:type="dxa"/>
            <w:vAlign w:val="bottom"/>
          </w:tcPr>
          <w:p w14:paraId="75DB92AC" w14:textId="551FBE3D" w:rsidR="00AA2180" w:rsidRPr="00956495" w:rsidRDefault="00AA2180" w:rsidP="005B557F">
            <w:pPr>
              <w:rPr>
                <w:rFonts w:cs="Times New Roman"/>
                <w:color w:val="000000"/>
                <w:lang w:val="en-GB"/>
              </w:rPr>
            </w:pPr>
            <w:r w:rsidRPr="00956495">
              <w:rPr>
                <w:rFonts w:cs="Times New Roman"/>
                <w:color w:val="000000"/>
                <w:lang w:val="en-GB"/>
              </w:rPr>
              <w:t>PTSD</w:t>
            </w:r>
          </w:p>
        </w:tc>
        <w:tc>
          <w:tcPr>
            <w:tcW w:w="4508" w:type="dxa"/>
            <w:vAlign w:val="bottom"/>
          </w:tcPr>
          <w:p w14:paraId="0396BB1D" w14:textId="3271DC5E" w:rsidR="00AA2180" w:rsidRPr="006E0D8E" w:rsidRDefault="00AA2180" w:rsidP="005B557F">
            <w:pPr>
              <w:rPr>
                <w:rFonts w:cs="Times New Roman"/>
                <w:color w:val="000000"/>
                <w:lang w:val="en-GB"/>
              </w:rPr>
            </w:pPr>
            <w:r>
              <w:rPr>
                <w:rFonts w:cs="Times New Roman"/>
                <w:color w:val="000000"/>
                <w:lang w:val="en-GB"/>
              </w:rPr>
              <w:t>Posttraumatic  Stress D</w:t>
            </w:r>
            <w:r w:rsidRPr="00AA2180">
              <w:rPr>
                <w:rFonts w:cs="Times New Roman"/>
                <w:color w:val="000000"/>
                <w:lang w:val="en-GB"/>
              </w:rPr>
              <w:t>isorder</w:t>
            </w:r>
          </w:p>
        </w:tc>
      </w:tr>
      <w:tr w:rsidR="00BC335C" w:rsidRPr="006E0D8E" w14:paraId="217B07D3" w14:textId="77777777" w:rsidTr="00A12E79">
        <w:trPr>
          <w:trHeight w:val="274"/>
        </w:trPr>
        <w:tc>
          <w:tcPr>
            <w:tcW w:w="2518" w:type="dxa"/>
            <w:vAlign w:val="bottom"/>
          </w:tcPr>
          <w:p w14:paraId="6D6FB68A" w14:textId="5EF9C08C" w:rsidR="00BC335C" w:rsidRPr="00956495" w:rsidRDefault="00E7693C" w:rsidP="005B557F">
            <w:pPr>
              <w:rPr>
                <w:rFonts w:cs="Times New Roman"/>
                <w:color w:val="000000"/>
                <w:lang w:val="en-GB"/>
              </w:rPr>
            </w:pPr>
            <w:r w:rsidRPr="00956495">
              <w:rPr>
                <w:rFonts w:cs="Times New Roman"/>
                <w:color w:val="000000"/>
                <w:lang w:val="en-GB"/>
              </w:rPr>
              <w:t>PYD</w:t>
            </w:r>
          </w:p>
        </w:tc>
        <w:tc>
          <w:tcPr>
            <w:tcW w:w="4508" w:type="dxa"/>
            <w:vAlign w:val="bottom"/>
          </w:tcPr>
          <w:p w14:paraId="71BAAC90" w14:textId="78ED1BC8" w:rsidR="00BC335C" w:rsidRDefault="00956495" w:rsidP="005B557F">
            <w:pPr>
              <w:rPr>
                <w:rFonts w:cs="Times New Roman"/>
                <w:color w:val="000000"/>
                <w:lang w:val="en-GB"/>
              </w:rPr>
            </w:pPr>
            <w:r w:rsidRPr="00956495">
              <w:rPr>
                <w:rFonts w:cs="Times New Roman"/>
                <w:color w:val="000000"/>
                <w:lang w:val="en-GB"/>
              </w:rPr>
              <w:t>Syrian Kurds and the Democratic Union Party</w:t>
            </w:r>
          </w:p>
        </w:tc>
      </w:tr>
      <w:tr w:rsidR="00BC335C" w:rsidRPr="006E0D8E" w14:paraId="78224635" w14:textId="77777777" w:rsidTr="00A12E79">
        <w:trPr>
          <w:trHeight w:val="274"/>
        </w:trPr>
        <w:tc>
          <w:tcPr>
            <w:tcW w:w="2518" w:type="dxa"/>
            <w:vAlign w:val="bottom"/>
          </w:tcPr>
          <w:p w14:paraId="5AB7019E" w14:textId="3FAFA93D" w:rsidR="00BC335C" w:rsidRDefault="00BC335C" w:rsidP="005B557F">
            <w:pPr>
              <w:rPr>
                <w:rFonts w:cs="Times New Roman"/>
                <w:color w:val="000000"/>
                <w:lang w:val="en-GB"/>
              </w:rPr>
            </w:pPr>
            <w:r>
              <w:rPr>
                <w:rFonts w:cs="Times New Roman"/>
                <w:color w:val="000000"/>
                <w:lang w:val="en-GB"/>
              </w:rPr>
              <w:t>SDF</w:t>
            </w:r>
          </w:p>
        </w:tc>
        <w:tc>
          <w:tcPr>
            <w:tcW w:w="4508" w:type="dxa"/>
            <w:vAlign w:val="bottom"/>
          </w:tcPr>
          <w:p w14:paraId="39C5E656" w14:textId="6C34C67D" w:rsidR="00BC335C" w:rsidRDefault="00BC335C" w:rsidP="005B557F">
            <w:pPr>
              <w:rPr>
                <w:rFonts w:cs="Times New Roman"/>
                <w:color w:val="000000"/>
                <w:lang w:val="en-GB"/>
              </w:rPr>
            </w:pPr>
            <w:r w:rsidRPr="00BC335C">
              <w:rPr>
                <w:rFonts w:cs="Times New Roman"/>
                <w:color w:val="000000"/>
                <w:lang w:val="en-GB"/>
              </w:rPr>
              <w:t>Syrian Democratic Forces</w:t>
            </w:r>
          </w:p>
        </w:tc>
      </w:tr>
      <w:tr w:rsidR="00BC335C" w:rsidRPr="006E0D8E" w14:paraId="121F1D1B" w14:textId="77777777" w:rsidTr="00A12E79">
        <w:trPr>
          <w:trHeight w:val="274"/>
        </w:trPr>
        <w:tc>
          <w:tcPr>
            <w:tcW w:w="2518" w:type="dxa"/>
            <w:vAlign w:val="bottom"/>
          </w:tcPr>
          <w:p w14:paraId="316C0B84" w14:textId="4EAC540C" w:rsidR="00BC335C" w:rsidRDefault="00BC335C" w:rsidP="005B557F">
            <w:pPr>
              <w:rPr>
                <w:rFonts w:cs="Times New Roman"/>
                <w:color w:val="000000"/>
                <w:lang w:val="en-GB"/>
              </w:rPr>
            </w:pPr>
            <w:r>
              <w:rPr>
                <w:rFonts w:cs="Times New Roman"/>
                <w:color w:val="000000"/>
                <w:lang w:val="en-GB"/>
              </w:rPr>
              <w:t>TAF</w:t>
            </w:r>
          </w:p>
        </w:tc>
        <w:tc>
          <w:tcPr>
            <w:tcW w:w="4508" w:type="dxa"/>
            <w:vAlign w:val="bottom"/>
          </w:tcPr>
          <w:p w14:paraId="19028E70" w14:textId="2048BEA6" w:rsidR="00BC335C" w:rsidRDefault="00BC335C" w:rsidP="005B557F">
            <w:pPr>
              <w:rPr>
                <w:rFonts w:cs="Times New Roman"/>
                <w:color w:val="000000"/>
                <w:lang w:val="en-GB"/>
              </w:rPr>
            </w:pPr>
            <w:r w:rsidRPr="00BC335C">
              <w:rPr>
                <w:rFonts w:cs="Times New Roman"/>
                <w:color w:val="000000"/>
                <w:lang w:val="en-GB"/>
              </w:rPr>
              <w:t>Turkish Armed Forces</w:t>
            </w:r>
          </w:p>
        </w:tc>
      </w:tr>
      <w:tr w:rsidR="00225F3C" w:rsidRPr="006E0D8E" w14:paraId="76D7EC09" w14:textId="77777777" w:rsidTr="00A12E79">
        <w:trPr>
          <w:trHeight w:val="274"/>
        </w:trPr>
        <w:tc>
          <w:tcPr>
            <w:tcW w:w="2518" w:type="dxa"/>
            <w:vAlign w:val="bottom"/>
          </w:tcPr>
          <w:p w14:paraId="5CB2DA1D" w14:textId="54871133" w:rsidR="00225F3C" w:rsidRPr="006E0D8E" w:rsidRDefault="00225F3C" w:rsidP="005B557F">
            <w:pPr>
              <w:rPr>
                <w:rFonts w:cs="Times New Roman"/>
                <w:color w:val="000000"/>
                <w:lang w:val="en-GB"/>
              </w:rPr>
            </w:pPr>
            <w:r w:rsidRPr="006E0D8E">
              <w:rPr>
                <w:rFonts w:cs="Times New Roman"/>
                <w:color w:val="000000"/>
                <w:lang w:val="en-GB"/>
              </w:rPr>
              <w:t>WASH</w:t>
            </w:r>
          </w:p>
        </w:tc>
        <w:tc>
          <w:tcPr>
            <w:tcW w:w="4508" w:type="dxa"/>
            <w:vAlign w:val="bottom"/>
          </w:tcPr>
          <w:p w14:paraId="5466625A" w14:textId="0CA152E0" w:rsidR="00225F3C" w:rsidRPr="006E0D8E" w:rsidRDefault="00225F3C" w:rsidP="005B557F">
            <w:pPr>
              <w:rPr>
                <w:rFonts w:cs="Times New Roman"/>
                <w:color w:val="000000"/>
                <w:lang w:val="en-GB"/>
              </w:rPr>
            </w:pPr>
            <w:r w:rsidRPr="006E0D8E">
              <w:rPr>
                <w:rFonts w:cs="Times New Roman"/>
                <w:color w:val="000000"/>
                <w:lang w:val="en-GB"/>
              </w:rPr>
              <w:t xml:space="preserve">Water, sanitation and </w:t>
            </w:r>
            <w:r w:rsidR="005079FD" w:rsidRPr="006E0D8E">
              <w:rPr>
                <w:rFonts w:cs="Times New Roman"/>
                <w:color w:val="000000"/>
                <w:lang w:val="en-GB"/>
              </w:rPr>
              <w:t>hygiene</w:t>
            </w:r>
          </w:p>
        </w:tc>
      </w:tr>
      <w:tr w:rsidR="00225F3C" w:rsidRPr="006E0D8E" w14:paraId="5AB4A842" w14:textId="77777777" w:rsidTr="00A12E79">
        <w:trPr>
          <w:trHeight w:val="274"/>
        </w:trPr>
        <w:tc>
          <w:tcPr>
            <w:tcW w:w="2518" w:type="dxa"/>
            <w:vAlign w:val="bottom"/>
          </w:tcPr>
          <w:p w14:paraId="46109173" w14:textId="5FA7C6B7" w:rsidR="00225F3C" w:rsidRPr="006E0D8E" w:rsidRDefault="00225F3C" w:rsidP="005B557F">
            <w:pPr>
              <w:rPr>
                <w:rFonts w:cs="Times New Roman"/>
                <w:color w:val="000000"/>
                <w:lang w:val="en-GB"/>
              </w:rPr>
            </w:pPr>
            <w:r w:rsidRPr="006E0D8E">
              <w:rPr>
                <w:rFonts w:cs="Times New Roman"/>
                <w:color w:val="000000"/>
                <w:lang w:val="en-GB"/>
              </w:rPr>
              <w:t>WHO</w:t>
            </w:r>
          </w:p>
        </w:tc>
        <w:tc>
          <w:tcPr>
            <w:tcW w:w="4508" w:type="dxa"/>
            <w:vAlign w:val="bottom"/>
          </w:tcPr>
          <w:p w14:paraId="04A8CC5C" w14:textId="427F330C" w:rsidR="00225F3C" w:rsidRPr="006E0D8E" w:rsidRDefault="00225F3C" w:rsidP="005B557F">
            <w:pPr>
              <w:rPr>
                <w:rFonts w:cs="Times New Roman"/>
                <w:color w:val="000000"/>
                <w:lang w:val="en-GB"/>
              </w:rPr>
            </w:pPr>
            <w:r w:rsidRPr="006E0D8E">
              <w:rPr>
                <w:rFonts w:cs="Times New Roman"/>
                <w:color w:val="000000"/>
                <w:lang w:val="en-GB"/>
              </w:rPr>
              <w:t>World Health Organization</w:t>
            </w:r>
          </w:p>
        </w:tc>
      </w:tr>
    </w:tbl>
    <w:p w14:paraId="6F39278F" w14:textId="390A1951" w:rsidR="003A28CB" w:rsidRPr="006E0D8E" w:rsidRDefault="003A28CB" w:rsidP="005B557F">
      <w:pPr>
        <w:spacing w:after="0"/>
        <w:rPr>
          <w:rFonts w:eastAsiaTheme="majorEastAsia" w:cstheme="majorBidi"/>
          <w:bCs/>
        </w:rPr>
      </w:pPr>
    </w:p>
    <w:p w14:paraId="430DFDC1" w14:textId="77777777" w:rsidR="00225F3C" w:rsidRPr="006E0D8E" w:rsidRDefault="00225F3C" w:rsidP="005B557F">
      <w:pPr>
        <w:spacing w:after="0"/>
        <w:rPr>
          <w:rFonts w:eastAsiaTheme="majorEastAsia" w:cstheme="majorBidi"/>
          <w:bCs/>
        </w:rPr>
      </w:pPr>
    </w:p>
    <w:p w14:paraId="5E7A4A70" w14:textId="77777777" w:rsidR="00225F3C" w:rsidRPr="006E0D8E" w:rsidRDefault="00225F3C" w:rsidP="005B557F">
      <w:pPr>
        <w:spacing w:after="0"/>
        <w:rPr>
          <w:rFonts w:eastAsiaTheme="majorEastAsia" w:cstheme="majorBidi"/>
          <w:bCs/>
        </w:rPr>
      </w:pPr>
    </w:p>
    <w:p w14:paraId="1486996F" w14:textId="77777777" w:rsidR="00225F3C" w:rsidRPr="006E0D8E" w:rsidRDefault="00225F3C" w:rsidP="005B557F">
      <w:pPr>
        <w:spacing w:after="0"/>
        <w:rPr>
          <w:rFonts w:eastAsiaTheme="majorEastAsia" w:cstheme="majorBidi"/>
          <w:bCs/>
        </w:rPr>
      </w:pPr>
    </w:p>
    <w:p w14:paraId="0AB8FCA3" w14:textId="77777777" w:rsidR="00225F3C" w:rsidRPr="006E0D8E" w:rsidRDefault="00225F3C" w:rsidP="005B557F">
      <w:pPr>
        <w:spacing w:after="0"/>
        <w:rPr>
          <w:rFonts w:eastAsiaTheme="majorEastAsia" w:cstheme="majorBidi"/>
          <w:bCs/>
        </w:rPr>
      </w:pPr>
    </w:p>
    <w:p w14:paraId="75C0AD5D" w14:textId="77777777" w:rsidR="00225F3C" w:rsidRPr="006E0D8E" w:rsidRDefault="00225F3C" w:rsidP="005B557F">
      <w:pPr>
        <w:spacing w:after="0"/>
        <w:rPr>
          <w:rFonts w:eastAsiaTheme="majorEastAsia" w:cstheme="majorBidi"/>
          <w:bCs/>
        </w:rPr>
      </w:pPr>
    </w:p>
    <w:p w14:paraId="7BC7B2CE" w14:textId="77777777" w:rsidR="00225F3C" w:rsidRPr="006E0D8E" w:rsidRDefault="00225F3C" w:rsidP="005B557F">
      <w:pPr>
        <w:spacing w:after="0"/>
        <w:rPr>
          <w:rFonts w:eastAsiaTheme="majorEastAsia" w:cstheme="majorBidi"/>
          <w:bCs/>
        </w:rPr>
      </w:pPr>
    </w:p>
    <w:p w14:paraId="372389F0" w14:textId="77777777" w:rsidR="00225F3C" w:rsidRPr="006E0D8E" w:rsidRDefault="00225F3C" w:rsidP="005B557F">
      <w:pPr>
        <w:spacing w:after="0"/>
        <w:rPr>
          <w:rFonts w:eastAsiaTheme="majorEastAsia" w:cstheme="majorBidi"/>
          <w:bCs/>
        </w:rPr>
      </w:pPr>
    </w:p>
    <w:p w14:paraId="696F94D3" w14:textId="77777777" w:rsidR="00225F3C" w:rsidRPr="006E0D8E" w:rsidRDefault="00225F3C" w:rsidP="005B557F">
      <w:pPr>
        <w:spacing w:after="0"/>
        <w:rPr>
          <w:rFonts w:eastAsiaTheme="majorEastAsia" w:cstheme="majorBidi"/>
          <w:bCs/>
        </w:rPr>
      </w:pPr>
    </w:p>
    <w:p w14:paraId="78AD5E48" w14:textId="77777777" w:rsidR="00225F3C" w:rsidRPr="006E0D8E" w:rsidRDefault="00225F3C" w:rsidP="005B557F">
      <w:pPr>
        <w:spacing w:after="0"/>
        <w:rPr>
          <w:rFonts w:eastAsiaTheme="majorEastAsia" w:cstheme="majorBidi"/>
          <w:bCs/>
        </w:rPr>
      </w:pPr>
    </w:p>
    <w:p w14:paraId="02521FD0" w14:textId="1BB059E6" w:rsidR="00A573B2" w:rsidRPr="004B2E95" w:rsidRDefault="007B4419" w:rsidP="004B2E95">
      <w:pPr>
        <w:pStyle w:val="ListParagraph"/>
        <w:numPr>
          <w:ilvl w:val="0"/>
          <w:numId w:val="12"/>
        </w:numPr>
        <w:spacing w:after="0"/>
        <w:rPr>
          <w:b/>
          <w:sz w:val="24"/>
          <w:szCs w:val="24"/>
        </w:rPr>
      </w:pPr>
      <w:r w:rsidRPr="004B2E95">
        <w:rPr>
          <w:b/>
          <w:sz w:val="24"/>
          <w:szCs w:val="24"/>
        </w:rPr>
        <w:lastRenderedPageBreak/>
        <w:t>Background</w:t>
      </w:r>
      <w:bookmarkEnd w:id="1"/>
    </w:p>
    <w:p w14:paraId="7718F41E" w14:textId="77777777" w:rsidR="00283D2B" w:rsidRPr="006E0D8E" w:rsidRDefault="00283D2B" w:rsidP="005B557F">
      <w:pPr>
        <w:spacing w:after="0"/>
        <w:rPr>
          <w:b/>
          <w:sz w:val="24"/>
          <w:szCs w:val="24"/>
        </w:rPr>
      </w:pPr>
    </w:p>
    <w:p w14:paraId="7941ACA8" w14:textId="1224B868" w:rsidR="00225F3C" w:rsidRDefault="00225F3C" w:rsidP="004B2E95">
      <w:pPr>
        <w:pStyle w:val="ListParagraph"/>
        <w:numPr>
          <w:ilvl w:val="1"/>
          <w:numId w:val="22"/>
        </w:numPr>
        <w:spacing w:after="0"/>
        <w:rPr>
          <w:u w:val="single"/>
        </w:rPr>
      </w:pPr>
      <w:bookmarkStart w:id="2" w:name="_Toc469403152"/>
      <w:bookmarkStart w:id="3" w:name="_Toc471200484"/>
      <w:bookmarkStart w:id="4" w:name="_Toc471200769"/>
      <w:bookmarkStart w:id="5" w:name="_Toc471209045"/>
      <w:bookmarkStart w:id="6" w:name="_Toc471562520"/>
      <w:bookmarkStart w:id="7" w:name="_Toc471562577"/>
      <w:bookmarkStart w:id="8" w:name="_Toc471562641"/>
      <w:bookmarkStart w:id="9" w:name="_Toc471562741"/>
      <w:bookmarkStart w:id="10" w:name="_Toc471889006"/>
      <w:bookmarkStart w:id="11" w:name="_Toc471889063"/>
      <w:bookmarkStart w:id="12" w:name="_Toc472348663"/>
      <w:bookmarkStart w:id="13" w:name="_Toc477012291"/>
      <w:bookmarkStart w:id="14" w:name="_Toc477253874"/>
      <w:bookmarkStart w:id="15" w:name="_Toc478721552"/>
      <w:bookmarkStart w:id="16" w:name="_Toc489518709"/>
      <w:bookmarkStart w:id="17" w:name="_Toc469403153"/>
      <w:bookmarkStart w:id="18" w:name="_Toc471200485"/>
      <w:bookmarkStart w:id="19" w:name="_Toc471200770"/>
      <w:bookmarkStart w:id="20" w:name="_Toc471209046"/>
      <w:bookmarkStart w:id="21" w:name="_Toc471562521"/>
      <w:bookmarkStart w:id="22" w:name="_Toc471562578"/>
      <w:bookmarkStart w:id="23" w:name="_Toc471562642"/>
      <w:bookmarkStart w:id="24" w:name="_Toc471562742"/>
      <w:bookmarkStart w:id="25" w:name="_Toc471889007"/>
      <w:bookmarkStart w:id="26" w:name="_Toc471889064"/>
      <w:bookmarkStart w:id="27" w:name="_Toc472348664"/>
      <w:bookmarkStart w:id="28" w:name="_Toc477012292"/>
      <w:bookmarkStart w:id="29" w:name="_Toc477253875"/>
      <w:bookmarkStart w:id="30" w:name="_Toc478721553"/>
      <w:bookmarkStart w:id="31" w:name="_Toc489518710"/>
      <w:bookmarkStart w:id="32" w:name="_Toc469403154"/>
      <w:bookmarkStart w:id="33" w:name="_Toc471200486"/>
      <w:bookmarkStart w:id="34" w:name="_Toc471200771"/>
      <w:bookmarkStart w:id="35" w:name="_Toc471209047"/>
      <w:bookmarkStart w:id="36" w:name="_Toc471562522"/>
      <w:bookmarkStart w:id="37" w:name="_Toc471562579"/>
      <w:bookmarkStart w:id="38" w:name="_Toc471562643"/>
      <w:bookmarkStart w:id="39" w:name="_Toc471562743"/>
      <w:bookmarkStart w:id="40" w:name="_Toc471889008"/>
      <w:bookmarkStart w:id="41" w:name="_Toc471889065"/>
      <w:bookmarkStart w:id="42" w:name="_Toc472348665"/>
      <w:bookmarkStart w:id="43" w:name="_Toc477012293"/>
      <w:bookmarkStart w:id="44" w:name="_Toc477253876"/>
      <w:bookmarkStart w:id="45" w:name="_Toc478721554"/>
      <w:bookmarkStart w:id="46" w:name="_Toc489518711"/>
      <w:bookmarkStart w:id="47" w:name="_Toc469403155"/>
      <w:bookmarkStart w:id="48" w:name="_Toc471200487"/>
      <w:bookmarkStart w:id="49" w:name="_Toc471200772"/>
      <w:bookmarkStart w:id="50" w:name="_Toc471209048"/>
      <w:bookmarkStart w:id="51" w:name="_Toc471562523"/>
      <w:bookmarkStart w:id="52" w:name="_Toc471562580"/>
      <w:bookmarkStart w:id="53" w:name="_Toc471562644"/>
      <w:bookmarkStart w:id="54" w:name="_Toc471562744"/>
      <w:bookmarkStart w:id="55" w:name="_Toc471889009"/>
      <w:bookmarkStart w:id="56" w:name="_Toc471889066"/>
      <w:bookmarkStart w:id="57" w:name="_Toc472348666"/>
      <w:bookmarkStart w:id="58" w:name="_Toc477012294"/>
      <w:bookmarkStart w:id="59" w:name="_Toc477253877"/>
      <w:bookmarkStart w:id="60" w:name="_Toc478721555"/>
      <w:bookmarkStart w:id="61" w:name="_Toc489518712"/>
      <w:bookmarkStart w:id="62" w:name="_Toc469403156"/>
      <w:bookmarkStart w:id="63" w:name="_Toc471200488"/>
      <w:bookmarkStart w:id="64" w:name="_Toc471200773"/>
      <w:bookmarkStart w:id="65" w:name="_Toc471209049"/>
      <w:bookmarkStart w:id="66" w:name="_Toc471562524"/>
      <w:bookmarkStart w:id="67" w:name="_Toc471562581"/>
      <w:bookmarkStart w:id="68" w:name="_Toc471562645"/>
      <w:bookmarkStart w:id="69" w:name="_Toc471562745"/>
      <w:bookmarkStart w:id="70" w:name="_Toc471889010"/>
      <w:bookmarkStart w:id="71" w:name="_Toc471889067"/>
      <w:bookmarkStart w:id="72" w:name="_Toc472348667"/>
      <w:bookmarkStart w:id="73" w:name="_Toc477012295"/>
      <w:bookmarkStart w:id="74" w:name="_Toc477253878"/>
      <w:bookmarkStart w:id="75" w:name="_Toc478721556"/>
      <w:bookmarkStart w:id="76" w:name="_Toc489518713"/>
      <w:bookmarkStart w:id="77" w:name="_Toc469403157"/>
      <w:bookmarkStart w:id="78" w:name="_Toc471200489"/>
      <w:bookmarkStart w:id="79" w:name="_Toc471200774"/>
      <w:bookmarkStart w:id="80" w:name="_Toc471209050"/>
      <w:bookmarkStart w:id="81" w:name="_Toc471562525"/>
      <w:bookmarkStart w:id="82" w:name="_Toc471562582"/>
      <w:bookmarkStart w:id="83" w:name="_Toc471562646"/>
      <w:bookmarkStart w:id="84" w:name="_Toc471562746"/>
      <w:bookmarkStart w:id="85" w:name="_Toc471889011"/>
      <w:bookmarkStart w:id="86" w:name="_Toc471889068"/>
      <w:bookmarkStart w:id="87" w:name="_Toc472348668"/>
      <w:bookmarkStart w:id="88" w:name="_Toc477012296"/>
      <w:bookmarkStart w:id="89" w:name="_Toc477253879"/>
      <w:bookmarkStart w:id="90" w:name="_Toc478721557"/>
      <w:bookmarkStart w:id="91" w:name="_Toc489518714"/>
      <w:bookmarkStart w:id="92" w:name="_Toc469403158"/>
      <w:bookmarkStart w:id="93" w:name="_Toc471200490"/>
      <w:bookmarkStart w:id="94" w:name="_Toc471200775"/>
      <w:bookmarkStart w:id="95" w:name="_Toc471209051"/>
      <w:bookmarkStart w:id="96" w:name="_Toc471562526"/>
      <w:bookmarkStart w:id="97" w:name="_Toc471562583"/>
      <w:bookmarkStart w:id="98" w:name="_Toc471562647"/>
      <w:bookmarkStart w:id="99" w:name="_Toc471562747"/>
      <w:bookmarkStart w:id="100" w:name="_Toc471889012"/>
      <w:bookmarkStart w:id="101" w:name="_Toc471889069"/>
      <w:bookmarkStart w:id="102" w:name="_Toc472348669"/>
      <w:bookmarkStart w:id="103" w:name="_Toc477012297"/>
      <w:bookmarkStart w:id="104" w:name="_Toc477253880"/>
      <w:bookmarkStart w:id="105" w:name="_Toc478721558"/>
      <w:bookmarkStart w:id="106" w:name="_Toc489518715"/>
      <w:bookmarkStart w:id="107" w:name="_Toc469403159"/>
      <w:bookmarkStart w:id="108" w:name="_Toc471200491"/>
      <w:bookmarkStart w:id="109" w:name="_Toc471200776"/>
      <w:bookmarkStart w:id="110" w:name="_Toc471209052"/>
      <w:bookmarkStart w:id="111" w:name="_Toc471562527"/>
      <w:bookmarkStart w:id="112" w:name="_Toc471562584"/>
      <w:bookmarkStart w:id="113" w:name="_Toc471562648"/>
      <w:bookmarkStart w:id="114" w:name="_Toc471562748"/>
      <w:bookmarkStart w:id="115" w:name="_Toc471889013"/>
      <w:bookmarkStart w:id="116" w:name="_Toc471889070"/>
      <w:bookmarkStart w:id="117" w:name="_Toc472348670"/>
      <w:bookmarkStart w:id="118" w:name="_Toc477012298"/>
      <w:bookmarkStart w:id="119" w:name="_Toc477253881"/>
      <w:bookmarkStart w:id="120" w:name="_Toc478721559"/>
      <w:bookmarkStart w:id="121" w:name="_Toc489518716"/>
      <w:bookmarkStart w:id="122" w:name="_Toc469403160"/>
      <w:bookmarkStart w:id="123" w:name="_Toc471200492"/>
      <w:bookmarkStart w:id="124" w:name="_Toc471200777"/>
      <w:bookmarkStart w:id="125" w:name="_Toc471209053"/>
      <w:bookmarkStart w:id="126" w:name="_Toc471562528"/>
      <w:bookmarkStart w:id="127" w:name="_Toc471562585"/>
      <w:bookmarkStart w:id="128" w:name="_Toc471562649"/>
      <w:bookmarkStart w:id="129" w:name="_Toc471562749"/>
      <w:bookmarkStart w:id="130" w:name="_Toc471889014"/>
      <w:bookmarkStart w:id="131" w:name="_Toc471889071"/>
      <w:bookmarkStart w:id="132" w:name="_Toc472348671"/>
      <w:bookmarkStart w:id="133" w:name="_Toc477012299"/>
      <w:bookmarkStart w:id="134" w:name="_Toc477253882"/>
      <w:bookmarkStart w:id="135" w:name="_Toc478721560"/>
      <w:bookmarkStart w:id="136" w:name="_Toc489518717"/>
      <w:bookmarkStart w:id="137" w:name="_Toc469403161"/>
      <w:bookmarkStart w:id="138" w:name="_Toc471200493"/>
      <w:bookmarkStart w:id="139" w:name="_Toc471200778"/>
      <w:bookmarkStart w:id="140" w:name="_Toc471209054"/>
      <w:bookmarkStart w:id="141" w:name="_Toc471562529"/>
      <w:bookmarkStart w:id="142" w:name="_Toc471562586"/>
      <w:bookmarkStart w:id="143" w:name="_Toc471562650"/>
      <w:bookmarkStart w:id="144" w:name="_Toc471562750"/>
      <w:bookmarkStart w:id="145" w:name="_Toc471889015"/>
      <w:bookmarkStart w:id="146" w:name="_Toc471889072"/>
      <w:bookmarkStart w:id="147" w:name="_Toc472348672"/>
      <w:bookmarkStart w:id="148" w:name="_Toc477012300"/>
      <w:bookmarkStart w:id="149" w:name="_Toc477253883"/>
      <w:bookmarkStart w:id="150" w:name="_Toc478721561"/>
      <w:bookmarkStart w:id="151" w:name="_Toc489518718"/>
      <w:bookmarkStart w:id="152" w:name="_Toc489518719"/>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r w:rsidRPr="004B2E95">
        <w:rPr>
          <w:u w:val="single"/>
        </w:rPr>
        <w:t>Context</w:t>
      </w:r>
    </w:p>
    <w:p w14:paraId="703E67C4" w14:textId="77777777" w:rsidR="007A736E" w:rsidRPr="00ED7B02" w:rsidRDefault="007A736E" w:rsidP="007A736E">
      <w:pPr>
        <w:spacing w:after="0"/>
      </w:pPr>
      <w:r w:rsidRPr="00ED7B02">
        <w:t>The ‘Arab Spring’, a period of civil unrest, revolts and uprisings, affected millions of people across</w:t>
      </w:r>
    </w:p>
    <w:p w14:paraId="251FAB63" w14:textId="77777777" w:rsidR="007A736E" w:rsidRPr="00ED7B02" w:rsidRDefault="007A736E" w:rsidP="007A736E">
      <w:pPr>
        <w:spacing w:after="0"/>
      </w:pPr>
      <w:r w:rsidRPr="00ED7B02">
        <w:t>the Arab world. It began with a Tunisian uprising in December 2010, followed by similar revolts</w:t>
      </w:r>
    </w:p>
    <w:p w14:paraId="4AFEBF12" w14:textId="77777777" w:rsidR="007A736E" w:rsidRPr="00ED7B02" w:rsidRDefault="007A736E" w:rsidP="007A736E">
      <w:pPr>
        <w:spacing w:after="0"/>
      </w:pPr>
      <w:r w:rsidRPr="00ED7B02">
        <w:t>in Egypt, Libya, Yemen, Syria, Bahrain, and other Arab nations. These events led to the collapse</w:t>
      </w:r>
    </w:p>
    <w:p w14:paraId="29F4E1AB" w14:textId="77777777" w:rsidR="007A736E" w:rsidRPr="00ED7B02" w:rsidRDefault="007A736E" w:rsidP="007A736E">
      <w:pPr>
        <w:spacing w:after="0"/>
      </w:pPr>
      <w:r w:rsidRPr="00ED7B02">
        <w:t>of several regimes, and called for the establishment of democratic governments. In Syria, peaceful demonstrations abruptly changed into conflict and unrest in Damascus and Aleppo on March 15th 2011, and by June 2011, armed clashes erupted in many locations. By September 3rd 2013, over 100,000 people had been killed, over two million individuals had fled their homes seeking refuge in neighboring countries, and another four million people were forced to leave their homes within Syria.</w:t>
      </w:r>
    </w:p>
    <w:p w14:paraId="32822594" w14:textId="77777777" w:rsidR="007A736E" w:rsidRDefault="007A736E" w:rsidP="007A736E">
      <w:pPr>
        <w:spacing w:after="0"/>
      </w:pPr>
    </w:p>
    <w:p w14:paraId="45DB3BED" w14:textId="77777777" w:rsidR="004B33B9" w:rsidRDefault="004B33B9" w:rsidP="004B33B9">
      <w:pPr>
        <w:spacing w:after="0"/>
      </w:pPr>
      <w:r>
        <w:t>The healthcare system in Northern Syria has effectively collapsed as a result of the conflict. There are severe shortages of medical supply; insufficient medical professionals, a nascent government with little experience in public policy, no free access to primary or secondary healthcare (outside MSF supported facilities) and no vaccination or broader preventive healthcare programmes which leave the population vulnerable to outbreaks. It is largely cut off from international organisations and supplies. The border crossing between Kobane/Suruç was closed by Turkish authorities in February 2016. The border crossing was the only one open between Turkey and Syria with access to the North-East and it is not expected to re-open any time soon. There is a clear lack of humanitarian actors. Since the Government of Northern Syria is not recognized as an official government, international support is minimal. UN operations are constrained by GoS and many NGOs based in the north east of Syria are unequipped to respond to the needs.</w:t>
      </w:r>
    </w:p>
    <w:p w14:paraId="0696D45C" w14:textId="77777777" w:rsidR="004B33B9" w:rsidRPr="00F6582E" w:rsidRDefault="004B33B9" w:rsidP="004B33B9">
      <w:pPr>
        <w:spacing w:after="0"/>
        <w:rPr>
          <w:sz w:val="16"/>
          <w:szCs w:val="16"/>
        </w:rPr>
      </w:pPr>
    </w:p>
    <w:p w14:paraId="727BB78D" w14:textId="46A755CD" w:rsidR="00C579D3" w:rsidRDefault="00C579D3" w:rsidP="004B33B9">
      <w:pPr>
        <w:spacing w:after="0"/>
      </w:pPr>
      <w:r>
        <w:t>Map: MSF Project Locations in Northern Syria</w:t>
      </w:r>
    </w:p>
    <w:p w14:paraId="3E56CD89" w14:textId="1279B084" w:rsidR="00C579D3" w:rsidRDefault="00C579D3" w:rsidP="004B33B9">
      <w:pPr>
        <w:spacing w:after="0"/>
      </w:pPr>
      <w:r>
        <w:rPr>
          <w:noProof/>
        </w:rPr>
        <w:drawing>
          <wp:inline distT="0" distB="0" distL="0" distR="0" wp14:anchorId="5A52EE43" wp14:editId="412E9A07">
            <wp:extent cx="5577840" cy="4011102"/>
            <wp:effectExtent l="0" t="0" r="381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77840" cy="4011102"/>
                    </a:xfrm>
                    <a:prstGeom prst="rect">
                      <a:avLst/>
                    </a:prstGeom>
                    <a:noFill/>
                  </pic:spPr>
                </pic:pic>
              </a:graphicData>
            </a:graphic>
          </wp:inline>
        </w:drawing>
      </w:r>
    </w:p>
    <w:p w14:paraId="635D780E" w14:textId="31BE6F3E" w:rsidR="004B33B9" w:rsidRPr="004B33B9" w:rsidRDefault="003316FA" w:rsidP="004B33B9">
      <w:pPr>
        <w:spacing w:after="0"/>
        <w:rPr>
          <w:u w:val="single"/>
        </w:rPr>
      </w:pPr>
      <w:r>
        <w:rPr>
          <w:u w:val="single"/>
        </w:rPr>
        <w:lastRenderedPageBreak/>
        <w:t>Ar-Raqqah</w:t>
      </w:r>
      <w:r w:rsidRPr="004B33B9">
        <w:rPr>
          <w:u w:val="single"/>
        </w:rPr>
        <w:t xml:space="preserve"> Governorate</w:t>
      </w:r>
    </w:p>
    <w:p w14:paraId="13D3987D" w14:textId="0A57D269" w:rsidR="004B33B9" w:rsidRDefault="004B33B9" w:rsidP="004B33B9">
      <w:pPr>
        <w:spacing w:after="0"/>
      </w:pPr>
      <w:r>
        <w:t xml:space="preserve">Current displacement in </w:t>
      </w:r>
      <w:r w:rsidR="00E7693C">
        <w:t>Ar-Raqqah</w:t>
      </w:r>
      <w:r>
        <w:t xml:space="preserve"> governorate exceeds 30,000 people per month. Local military and civil authorities do not trust the displaced because they lived under ISIS for several years and therefore screening processes are intense and movement restrictions can be severe. Approximately 10,000-15,000 people displaced into Jab Shaer in April 2017. Movement of displaced from Jab Shaer to a new camp in Ain Issa (Shahid Aziz) was followed by mass movements to Manbij a few days later There were reports of massive displacement in Karama, east of Raqqa, of approximately 50,000-70,000 people (March-April 2017). </w:t>
      </w:r>
    </w:p>
    <w:p w14:paraId="378DC05D" w14:textId="77777777" w:rsidR="004B33B9" w:rsidRDefault="004B33B9" w:rsidP="004B33B9">
      <w:pPr>
        <w:spacing w:after="0"/>
      </w:pPr>
    </w:p>
    <w:p w14:paraId="5419782A" w14:textId="77777777" w:rsidR="004B33B9" w:rsidRPr="004B33B9" w:rsidRDefault="004B33B9" w:rsidP="004B33B9">
      <w:pPr>
        <w:spacing w:after="0"/>
        <w:rPr>
          <w:u w:val="single"/>
        </w:rPr>
      </w:pPr>
      <w:r w:rsidRPr="00AE1D98">
        <w:rPr>
          <w:u w:val="single"/>
        </w:rPr>
        <w:t>Tal Abyad</w:t>
      </w:r>
      <w:r w:rsidRPr="004B33B9">
        <w:rPr>
          <w:u w:val="single"/>
        </w:rPr>
        <w:t xml:space="preserve"> </w:t>
      </w:r>
    </w:p>
    <w:p w14:paraId="7023CEED" w14:textId="4594547A" w:rsidR="004B33B9" w:rsidRDefault="004B33B9" w:rsidP="004B33B9">
      <w:pPr>
        <w:spacing w:after="0"/>
      </w:pPr>
      <w:r>
        <w:t xml:space="preserve">Tal Abyad is based in the North of Syria at the Turkish Border.  At the census of 2004 the population was around 130.000 people in Tal Abyad district, no current accurate estimates are available and difficult to know with multiple displacement.  Until the start of the civil war, Tal Abyad was under control of the Government of Syria. In September 2012 different groups took control over Tal Abyad under the flag of the Free Syrian Army. In June 2013 Al-Nusra Front and later ISIS took control. Although fighting in Tal Abyad has abated since October 2015, the city remains fragile to Turkish interference and internal disputes. Nevertheless, the mixed nature of the population (75% Arab, 15% Turkmen, </w:t>
      </w:r>
      <w:r w:rsidR="003316FA">
        <w:t>and 10</w:t>
      </w:r>
      <w:r>
        <w:t xml:space="preserve">% Kurdish) makes it an important refuge for many in the conflict. War-wounded patients are arriving in Tal-Abyad as the Raqqa offensive intensifies and needs of urgent medical and psychological support have increased. </w:t>
      </w:r>
    </w:p>
    <w:p w14:paraId="33D7CBB8" w14:textId="77777777" w:rsidR="00C579D3" w:rsidRDefault="00C579D3" w:rsidP="004B33B9">
      <w:pPr>
        <w:spacing w:after="0"/>
        <w:rPr>
          <w:u w:val="single"/>
        </w:rPr>
      </w:pPr>
    </w:p>
    <w:p w14:paraId="5C9CEC7B" w14:textId="662FC468" w:rsidR="004B33B9" w:rsidRPr="004B33B9" w:rsidRDefault="00E7693C" w:rsidP="004B33B9">
      <w:pPr>
        <w:spacing w:after="0"/>
        <w:rPr>
          <w:u w:val="single"/>
        </w:rPr>
      </w:pPr>
      <w:r>
        <w:rPr>
          <w:u w:val="single"/>
        </w:rPr>
        <w:t>Ar-Raqqah</w:t>
      </w:r>
      <w:r w:rsidR="004B33B9" w:rsidRPr="004B33B9">
        <w:rPr>
          <w:u w:val="single"/>
        </w:rPr>
        <w:t xml:space="preserve"> City</w:t>
      </w:r>
    </w:p>
    <w:p w14:paraId="0B29055A" w14:textId="6B1A30E7" w:rsidR="004B33B9" w:rsidRDefault="00E7693C" w:rsidP="004B33B9">
      <w:pPr>
        <w:spacing w:after="0"/>
      </w:pPr>
      <w:r>
        <w:t>Ar-Raqqah</w:t>
      </w:r>
      <w:r w:rsidR="004B33B9">
        <w:t xml:space="preserve"> has been under ISIS control since early 2014, with an estimated population of around 250,000 people. Up to 200,000 people are expected to be displaced from the conflict. Given the symbolic status of </w:t>
      </w:r>
      <w:r>
        <w:t>Ar-Raqqah</w:t>
      </w:r>
      <w:r w:rsidR="004B33B9">
        <w:t xml:space="preserve"> as the ISIS capital, the battle is expected to be fierce. Indiscriminate bombing and shelling has been a hallmark of coalition military tactics in the Syrian conflict. On the other hand, vehicle based suicide attacks (VBIEDs), victim operated improvised explosive devices (IEDs/booby-traps) and improvised mines are common tactics of ISIS. All of these tactics disproportionately affect civilians, and a high number of civilian (and military) war wounded are expected from the </w:t>
      </w:r>
      <w:r>
        <w:t>Ar-Raqqah</w:t>
      </w:r>
      <w:r w:rsidR="004B33B9">
        <w:t xml:space="preserve"> offensive. According to the UN, 181,400 people have fled Raqqa city (UN Habitat September 2016) which indicates that nearly 79% of the original population fled the city since ISIL captured Raqqa in 2014. Main triggers for displacement were fear of rape, recruitment of children and forced conscription of adult males. Later, collapsing public services (health, education, and employment) made people decide to flee. </w:t>
      </w:r>
    </w:p>
    <w:p w14:paraId="3FBEF8EE" w14:textId="77777777" w:rsidR="004B33B9" w:rsidRDefault="004B33B9" w:rsidP="004B33B9">
      <w:pPr>
        <w:spacing w:after="0"/>
      </w:pPr>
    </w:p>
    <w:p w14:paraId="1C6094E2" w14:textId="77777777" w:rsidR="004B33B9" w:rsidRPr="004B33B9" w:rsidRDefault="004B33B9" w:rsidP="004B33B9">
      <w:pPr>
        <w:spacing w:after="0"/>
        <w:rPr>
          <w:u w:val="single"/>
        </w:rPr>
      </w:pPr>
      <w:r w:rsidRPr="004B33B9">
        <w:rPr>
          <w:u w:val="single"/>
        </w:rPr>
        <w:t>Aleppo Governorate</w:t>
      </w:r>
    </w:p>
    <w:p w14:paraId="76807136" w14:textId="5252E7FC" w:rsidR="004B33B9" w:rsidRPr="004B33B9" w:rsidRDefault="00E73CF8" w:rsidP="004B33B9">
      <w:r w:rsidRPr="00E73CF8">
        <w:t xml:space="preserve">Aleppo Governorate is the most populous governorate in Syria with a population of more than 4,868,000 (2011 Est.), almost 23% of the total population of Syria. </w:t>
      </w:r>
      <w:r>
        <w:t xml:space="preserve">The </w:t>
      </w:r>
      <w:r w:rsidRPr="00E73CF8">
        <w:t>capital is the city of Aleppo</w:t>
      </w:r>
      <w:r>
        <w:t>, which has been subject to well publicized fighting</w:t>
      </w:r>
      <w:r w:rsidRPr="00E73CF8">
        <w:t xml:space="preserve">. </w:t>
      </w:r>
      <w:r w:rsidR="004B33B9" w:rsidRPr="004B33B9">
        <w:t>In early 2016, IS continued to occupy s</w:t>
      </w:r>
      <w:r>
        <w:t xml:space="preserve">trategic locations in Jarablus, a </w:t>
      </w:r>
      <w:r w:rsidR="004B33B9" w:rsidRPr="004B33B9">
        <w:t xml:space="preserve">border town </w:t>
      </w:r>
      <w:r>
        <w:t xml:space="preserve">in the governorate, </w:t>
      </w:r>
      <w:r w:rsidR="004B33B9" w:rsidRPr="004B33B9">
        <w:t xml:space="preserve">near Gaziantep, Menbij (main access route to Al Raqqa) and also Al Bab. During a sustained offensive in late July/early August 2016, SDF with US led coalition support took control of Menbij. IS fled to Jarablus and senior leaders retreated to Al Raqqa. In what then could be the most significant move during the year, the </w:t>
      </w:r>
      <w:r w:rsidR="004B33B9" w:rsidRPr="00BC335C">
        <w:t>Turkish Armed Forces (TAF) and the Free Syrian Army (FSA) seized an opportunity to engage with IS</w:t>
      </w:r>
      <w:r w:rsidR="004B33B9" w:rsidRPr="004B33B9">
        <w:t xml:space="preserve"> in the border town of Jarablus. This was also seen as a move to restrict the onward advances made by the predominantly Kurdish SDF towards linking other pockets of Kurdish controlled areas and therefore forming a </w:t>
      </w:r>
      <w:r w:rsidR="004B33B9" w:rsidRPr="004B33B9">
        <w:lastRenderedPageBreak/>
        <w:t xml:space="preserve">contiguous territory between Iraq and Afrin. This was the first time that Turkey had entered the war in Syria, albeit claiming to protect their borders as they tried to establish the buffer zone along their southern boundary with Syria. Skirmishes followed and even air strikes on SDF positions were reported which brought both US and Turkey into a more hostile dialogue. </w:t>
      </w:r>
    </w:p>
    <w:p w14:paraId="6A4C2B27" w14:textId="77777777" w:rsidR="004B33B9" w:rsidRPr="00BC335C" w:rsidRDefault="004B33B9" w:rsidP="004B33B9">
      <w:pPr>
        <w:spacing w:after="0"/>
        <w:rPr>
          <w:u w:val="single"/>
        </w:rPr>
      </w:pPr>
      <w:r w:rsidRPr="00BC335C">
        <w:rPr>
          <w:u w:val="single"/>
        </w:rPr>
        <w:t>Kobane</w:t>
      </w:r>
    </w:p>
    <w:p w14:paraId="07206D09" w14:textId="3AA19DFB" w:rsidR="004B33B9" w:rsidRDefault="004B33B9" w:rsidP="004B33B9">
      <w:pPr>
        <w:spacing w:after="0"/>
      </w:pPr>
      <w:r>
        <w:t>The population of Kobane Canton has increased to over 260,000 people with approximately 46,000 in Kobane town. From September 2014 to January 2015 the city was under siege by ISIS. In February 2015 YPG took control, with an estimated 70% of the town having been damaged. In 2014 it was declared to be the administrative centre of the Kobane canton part of the self-declared federation of northern Syria. Kobane</w:t>
      </w:r>
      <w:r w:rsidRPr="003316FA">
        <w:rPr>
          <w:lang w:val="en-GB"/>
        </w:rPr>
        <w:t xml:space="preserve"> symbolises</w:t>
      </w:r>
      <w:r>
        <w:t xml:space="preserve"> for the Kurdish population the Kurdish resistance and is from a political view a center and stronghold for the PYD/YPG. Political tension between the Kurdish parties increased which leads to arrests and demonstrations and small violence. Kobane is currently around 90km from the ISIS frontline. West of Kobane (30km) FSA controls the border area from Jarablus onwards. </w:t>
      </w:r>
      <w:r w:rsidR="003316FA">
        <w:t xml:space="preserve">The relation between Turkey and North Syria is deteriorating since the ceasefire quit between Turkey and the PKK; acquiescing the YPG to cooperate and support the PKK which led to the building of a wall on the border, regular demonstrations and cross border shooting and in the border and aerial bombings of Turkey on YPG military locations.  </w:t>
      </w:r>
    </w:p>
    <w:p w14:paraId="4030467C" w14:textId="77777777" w:rsidR="00A6130E" w:rsidRDefault="00A6130E" w:rsidP="004B33B9">
      <w:pPr>
        <w:spacing w:after="0"/>
      </w:pPr>
    </w:p>
    <w:p w14:paraId="5F5F548D" w14:textId="77777777" w:rsidR="004B33B9" w:rsidRPr="00AE1D98" w:rsidRDefault="004B33B9" w:rsidP="004B33B9">
      <w:pPr>
        <w:spacing w:after="0"/>
        <w:rPr>
          <w:u w:val="single"/>
        </w:rPr>
      </w:pPr>
      <w:r w:rsidRPr="00AE1D98">
        <w:rPr>
          <w:u w:val="single"/>
        </w:rPr>
        <w:t>Menbij</w:t>
      </w:r>
    </w:p>
    <w:p w14:paraId="1689E4FF" w14:textId="34B4B6A6" w:rsidR="004B33B9" w:rsidRDefault="004B33B9" w:rsidP="004B33B9">
      <w:pPr>
        <w:spacing w:after="0"/>
      </w:pPr>
      <w:r>
        <w:t xml:space="preserve">From August 2013 until August 2016 Menbij has been under IS control until they were driven out by SDF (Syrian Democratic Forces, largely Kurdish YPG) and US coalition forces. The MSF team which entered Menbij in October 2016 found all basic infrastructure and health systems to be in disrepair and not functioning.  It is currently surrounded by frontlines. The Russian backed-GoS troops advance south of Menbij against IS has been rapid leading to large scale displacement in Menbij town and in rural areas to the south of the city. </w:t>
      </w:r>
      <w:r w:rsidR="003316FA">
        <w:t xml:space="preserve">Estimates of the numbers displaced vary widely from 40,000 to 120,000 persons.  </w:t>
      </w:r>
      <w:r>
        <w:t>The SDF and the Menbij Military Council have turned over a significant amount of territory to the GoS/Russia west of Menbij, effectively creating a buffer zone between SDF and the Turkish-backed FSA forces near Al Bab.  Turkey continues to make claims to take over Menbij, Russian forces are claiming delivery of humanitarian aid in Menbij, GoS has declared they will resume administrative responsibilities, and the American forces have increased their visible presence in and around Menbij. The multiplicity of actors with competing agendas in close proximity to each other raises concerns for conflict escalation as well as casts doubts and high levels of uncertainty regarding the political and security future of Menbij.</w:t>
      </w:r>
    </w:p>
    <w:p w14:paraId="52B8858D" w14:textId="77777777" w:rsidR="00BC335C" w:rsidRPr="00ED7B02" w:rsidRDefault="00BC335C" w:rsidP="004B33B9">
      <w:pPr>
        <w:spacing w:after="0"/>
      </w:pPr>
    </w:p>
    <w:p w14:paraId="62039670" w14:textId="28C15BB0" w:rsidR="007A736E" w:rsidRPr="007A736E" w:rsidRDefault="007A736E" w:rsidP="007A736E">
      <w:pPr>
        <w:spacing w:after="0"/>
        <w:rPr>
          <w:u w:val="single"/>
        </w:rPr>
      </w:pPr>
      <w:r>
        <w:rPr>
          <w:u w:val="single"/>
        </w:rPr>
        <w:t>2</w:t>
      </w:r>
      <w:r w:rsidRPr="007A736E">
        <w:rPr>
          <w:u w:val="single"/>
        </w:rPr>
        <w:t xml:space="preserve">.2 Mental Health in Syria </w:t>
      </w:r>
    </w:p>
    <w:p w14:paraId="10F8E851" w14:textId="6548EDB4" w:rsidR="00BC335C" w:rsidRDefault="00BC335C" w:rsidP="00ED7B02">
      <w:pPr>
        <w:spacing w:after="0"/>
        <w:rPr>
          <w:rFonts w:eastAsia="Calibri" w:cs="Sansation-Regular"/>
          <w:lang w:eastAsia="en-GB"/>
        </w:rPr>
      </w:pPr>
      <w:r w:rsidRPr="00BC335C">
        <w:rPr>
          <w:rFonts w:eastAsia="Calibri" w:cs="Sansation-Regular"/>
          <w:lang w:eastAsia="en-GB"/>
        </w:rPr>
        <w:t xml:space="preserve">The effects of conflict on Syrian mental health and psychosocial wellbeing are profound. Experiences of conflict-related violence and concerns about the situation are compounded by the daily stressors of displacement, including poverty, lack of basic needs and services, on-going risks of violence and exploitation, isolation and discrimination, loss of family and community supports, and uncertainty about the future. </w:t>
      </w:r>
      <w:r w:rsidR="00ED7B02" w:rsidRPr="00ED7B02">
        <w:rPr>
          <w:rFonts w:eastAsia="Calibri" w:cs="Sansation-Regular"/>
          <w:lang w:eastAsia="en-GB"/>
        </w:rPr>
        <w:t>Populations affected by situations of unrest, violence, loss, separation, and drastic changes in social and living conditions, are likely to experience a number of distressing psychological reactions such as hopelessness, helplessness, anxiety, as well as behavioral and social problems (</w:t>
      </w:r>
      <w:r w:rsidR="00A6130E">
        <w:rPr>
          <w:rFonts w:eastAsia="Calibri" w:cs="Sansation-Regular"/>
          <w:lang w:eastAsia="en-GB"/>
        </w:rPr>
        <w:t>1</w:t>
      </w:r>
      <w:r w:rsidR="00ED7B02" w:rsidRPr="00ED7B02">
        <w:rPr>
          <w:rFonts w:eastAsia="Calibri" w:cs="Sansation-Regular"/>
          <w:lang w:eastAsia="en-GB"/>
        </w:rPr>
        <w:t xml:space="preserve">). </w:t>
      </w:r>
    </w:p>
    <w:p w14:paraId="647361B6" w14:textId="4F203280" w:rsidR="00ED7B02" w:rsidRDefault="00BC335C" w:rsidP="00BC335C">
      <w:pPr>
        <w:spacing w:after="0"/>
        <w:rPr>
          <w:rFonts w:eastAsia="Calibri" w:cs="Sansation-Regular"/>
          <w:lang w:eastAsia="en-GB"/>
        </w:rPr>
      </w:pPr>
      <w:r w:rsidRPr="00BC335C">
        <w:rPr>
          <w:rFonts w:eastAsia="Calibri" w:cs="Sansation-Regular"/>
          <w:lang w:eastAsia="en-GB"/>
        </w:rPr>
        <w:t>A central issue in armed conflict settings is loss and grief, whether for deceased family members or for other emotional, relational and material losses. Psychological and social distress among refugees from Syria and IDPs in Syria manifests in a wide range of emotional, cognitive, physical, and</w:t>
      </w:r>
      <w:r w:rsidRPr="003316FA">
        <w:rPr>
          <w:rFonts w:eastAsia="Calibri" w:cs="Sansation-Regular"/>
          <w:lang w:val="en-GB" w:eastAsia="en-GB"/>
        </w:rPr>
        <w:t xml:space="preserve"> behavioural</w:t>
      </w:r>
      <w:r w:rsidRPr="00BC335C">
        <w:rPr>
          <w:rFonts w:eastAsia="Calibri" w:cs="Sansation-Regular"/>
          <w:lang w:eastAsia="en-GB"/>
        </w:rPr>
        <w:t xml:space="preserve"> and social problems, which have been well documented (</w:t>
      </w:r>
      <w:r w:rsidR="00A6130E">
        <w:rPr>
          <w:rFonts w:eastAsia="Calibri" w:cs="Sansation-Regular"/>
          <w:lang w:eastAsia="en-GB"/>
        </w:rPr>
        <w:t>2,3,4,5).</w:t>
      </w:r>
      <w:r w:rsidRPr="00BC335C">
        <w:rPr>
          <w:rFonts w:eastAsia="Calibri" w:cs="Sansation-Regular"/>
          <w:lang w:eastAsia="en-GB"/>
        </w:rPr>
        <w:t xml:space="preserve"> These are common </w:t>
      </w:r>
      <w:r w:rsidRPr="00BC335C">
        <w:rPr>
          <w:rFonts w:eastAsia="Calibri" w:cs="Sansation-Regular"/>
          <w:lang w:eastAsia="en-GB"/>
        </w:rPr>
        <w:lastRenderedPageBreak/>
        <w:t>and normal reactions to abnormal events with experience and research indicating that the majority of people will exhibit resiliency, and recover over time using natural coping mechanisms which can be fostered by supportive environments. For most Syrians, the first source of support is the circle of family and friends, however due to displacement and the dynamics of the conflict these social support structures are frequently disrupted. A minority of people will develop more enduring mental health problems such as depression or anxiety and such problems make it difficult for people to attend to their physical health needs, routine daily tasks, and maintain good relationships with others (</w:t>
      </w:r>
      <w:r w:rsidR="00A6130E">
        <w:rPr>
          <w:rFonts w:eastAsia="Calibri" w:cs="Sansation-Regular"/>
          <w:lang w:eastAsia="en-GB"/>
        </w:rPr>
        <w:t>1</w:t>
      </w:r>
      <w:r w:rsidRPr="00BC335C">
        <w:rPr>
          <w:rFonts w:eastAsia="Calibri" w:cs="Sansation-Regular"/>
          <w:lang w:eastAsia="en-GB"/>
        </w:rPr>
        <w:t>).</w:t>
      </w:r>
    </w:p>
    <w:bookmarkEnd w:id="152"/>
    <w:p w14:paraId="4D7D0B0E" w14:textId="77777777" w:rsidR="008E1CA5" w:rsidRDefault="008E1CA5" w:rsidP="005B557F">
      <w:pPr>
        <w:spacing w:after="0"/>
        <w:rPr>
          <w:lang w:val="en"/>
        </w:rPr>
      </w:pPr>
    </w:p>
    <w:p w14:paraId="007C0F80" w14:textId="0EF1DC66" w:rsidR="008E1CA5" w:rsidRPr="00E12120" w:rsidRDefault="008E1CA5" w:rsidP="008E1CA5">
      <w:pPr>
        <w:spacing w:after="0"/>
      </w:pPr>
      <w:r w:rsidRPr="00E12120">
        <w:t xml:space="preserve">In July &amp; August 2017 MSF conducted a health access survey in both Menbij and Ain </w:t>
      </w:r>
      <w:r w:rsidR="00906B54" w:rsidRPr="00E12120">
        <w:t>Issa</w:t>
      </w:r>
      <w:r w:rsidRPr="00E12120">
        <w:t xml:space="preserve"> IDP camps. From Menbij camp 478 households completed the survey. Of the population 17.7</w:t>
      </w:r>
      <w:r w:rsidR="00906B54" w:rsidRPr="00E12120">
        <w:t>% was</w:t>
      </w:r>
      <w:r w:rsidRPr="00E12120">
        <w:t xml:space="preserve"> &lt; 5 years, 36.1% 5-14 years and 38.1% between 15-45 years. Head of households reported feeling afraid (14.5%), angry (27%), uninterested (23.5%), hopeless (29.5%), </w:t>
      </w:r>
      <w:r w:rsidR="00906B54" w:rsidRPr="00E12120">
        <w:t>severely</w:t>
      </w:r>
      <w:r w:rsidRPr="00E12120">
        <w:t xml:space="preserve"> upset (22%) </w:t>
      </w:r>
      <w:r w:rsidR="00906B54" w:rsidRPr="00E12120">
        <w:t>and unable</w:t>
      </w:r>
      <w:r w:rsidRPr="00E12120">
        <w:t xml:space="preserve"> to carry out essential activities (25%) either all of the time or most of the time. When asked about household members &gt; 2 years old (N=2,306) 29.88% were reported as being distressed, disturbed or upset that s/he was completely inactive or almost completely inactive, because of any such feelings. For household members &gt;12 years of age (N=1065)  24% had stop caring properly for his/her self because s/ he is feeling distressed/ disturbed /upset and 9.6% had stop caring properly for children s/he is responsible, because s/he is feeling distressed/disturbed /upset. For household members between 2 and 12 years (N=1280) it was reported that 29% had bedwetting in the past 2 weeks, of which 23% had the problem a year ago</w:t>
      </w:r>
      <w:r w:rsidR="00C41763" w:rsidRPr="00E12120">
        <w:t xml:space="preserve"> (32)</w:t>
      </w:r>
      <w:r w:rsidRPr="00E12120">
        <w:t>.</w:t>
      </w:r>
    </w:p>
    <w:p w14:paraId="326B598C" w14:textId="77777777" w:rsidR="008E1CA5" w:rsidRPr="00E12120" w:rsidRDefault="008E1CA5" w:rsidP="008E1CA5">
      <w:pPr>
        <w:spacing w:after="0"/>
      </w:pPr>
    </w:p>
    <w:p w14:paraId="5B57249A" w14:textId="7451604E" w:rsidR="008E1CA5" w:rsidRPr="00E12120" w:rsidRDefault="008E1CA5" w:rsidP="008E1CA5">
      <w:pPr>
        <w:spacing w:after="0"/>
      </w:pPr>
      <w:r w:rsidRPr="00E12120">
        <w:t xml:space="preserve">From Ain Issa 410 households completed the survey; of the </w:t>
      </w:r>
      <w:r w:rsidR="00906B54" w:rsidRPr="00E12120">
        <w:t>population 18.3</w:t>
      </w:r>
      <w:r w:rsidRPr="00E12120">
        <w:t xml:space="preserve">% were children aged &lt;5 years, 33.3% 5-14 years and 39.6% between 15-45 years. Head of households reported </w:t>
      </w:r>
      <w:r w:rsidR="00906B54" w:rsidRPr="00E12120">
        <w:t>feeling afraid</w:t>
      </w:r>
      <w:r w:rsidR="00DC6480" w:rsidRPr="00E12120">
        <w:t xml:space="preserve"> (28%)</w:t>
      </w:r>
      <w:r w:rsidRPr="00E12120">
        <w:t xml:space="preserve">, </w:t>
      </w:r>
      <w:r w:rsidR="00DC6480" w:rsidRPr="00E12120">
        <w:t>a</w:t>
      </w:r>
      <w:r w:rsidRPr="00E12120">
        <w:t>ngry</w:t>
      </w:r>
      <w:r w:rsidR="00DC6480" w:rsidRPr="00E12120">
        <w:t xml:space="preserve"> (34%)</w:t>
      </w:r>
      <w:r w:rsidRPr="00E12120">
        <w:t xml:space="preserve">, </w:t>
      </w:r>
      <w:r w:rsidR="00DC6480" w:rsidRPr="00E12120">
        <w:t>u</w:t>
      </w:r>
      <w:r w:rsidRPr="00E12120">
        <w:t>ninterested</w:t>
      </w:r>
      <w:r w:rsidR="00DC6480" w:rsidRPr="00E12120">
        <w:t xml:space="preserve"> (29%)</w:t>
      </w:r>
      <w:r w:rsidRPr="00E12120">
        <w:t>, hopeless</w:t>
      </w:r>
      <w:r w:rsidR="00DC6480" w:rsidRPr="00E12120">
        <w:t xml:space="preserve"> (25%)</w:t>
      </w:r>
      <w:r w:rsidRPr="00E12120">
        <w:t xml:space="preserve">, </w:t>
      </w:r>
      <w:r w:rsidR="00906B54" w:rsidRPr="00E12120">
        <w:t>severely</w:t>
      </w:r>
      <w:r w:rsidRPr="00E12120">
        <w:t xml:space="preserve"> upset</w:t>
      </w:r>
      <w:r w:rsidR="00DC6480" w:rsidRPr="00E12120">
        <w:t xml:space="preserve"> (22%)</w:t>
      </w:r>
      <w:r w:rsidRPr="00E12120">
        <w:t xml:space="preserve"> and unable to carry out essential activities</w:t>
      </w:r>
      <w:r w:rsidR="00DC6480" w:rsidRPr="00E12120">
        <w:t xml:space="preserve"> (30%) either all or most of the time</w:t>
      </w:r>
      <w:r w:rsidRPr="00E12120">
        <w:t xml:space="preserve">. When asked about household members &gt; 2 years old (N=2,306) 29.88% were reported as being distressed, disturbed or upset that s/he was completely inactive or almost completely inactive, because of any such feelings. For Household members &gt; 2 years old (N=1,766); 34% reported being distressed/disturbed or upset that s/he was completely inactive or almost completely inactive, because of any such feelings. For Household members between 2 and 12 years (N=1280); 7% of under 5’s and 8% of 5-12 year olds were reported as bedwetting in the last 2 weeks compared to 32% of under 5’s and </w:t>
      </w:r>
      <w:r w:rsidR="00DC6480" w:rsidRPr="00E12120">
        <w:t>30% 5-12 year olds one year ago</w:t>
      </w:r>
      <w:r w:rsidRPr="00E12120">
        <w:t>. For Household members &gt;12 years of age (N=1065): 28.5% have stopped caring properly for his/her self because s/ he is feeling distressed/ disturbed /upset. 32% had stopped caring properly for children s/he is responsible, because s/he is feeling distressed/disturbed /upset</w:t>
      </w:r>
      <w:r w:rsidR="00C41763" w:rsidRPr="00E12120">
        <w:t xml:space="preserve"> (3</w:t>
      </w:r>
      <w:r w:rsidR="00F6582E" w:rsidRPr="00E12120">
        <w:t>2</w:t>
      </w:r>
      <w:r w:rsidR="00C41763" w:rsidRPr="00E12120">
        <w:t>)</w:t>
      </w:r>
      <w:r w:rsidRPr="00E12120">
        <w:t>.</w:t>
      </w:r>
    </w:p>
    <w:p w14:paraId="511DFE96" w14:textId="77777777" w:rsidR="008E1CA5" w:rsidRPr="00E12120" w:rsidRDefault="008E1CA5" w:rsidP="005B557F">
      <w:pPr>
        <w:spacing w:after="0"/>
        <w:rPr>
          <w:lang w:val="en"/>
        </w:rPr>
      </w:pPr>
    </w:p>
    <w:p w14:paraId="30BBAD98" w14:textId="2AFF7317" w:rsidR="00C579D3" w:rsidRPr="00E12120" w:rsidRDefault="00C579D3" w:rsidP="005B557F">
      <w:pPr>
        <w:spacing w:after="0"/>
        <w:rPr>
          <w:rFonts w:cs="Times New Roman"/>
          <w:u w:val="single"/>
          <w:lang w:val="en"/>
        </w:rPr>
      </w:pPr>
      <w:r w:rsidRPr="00E12120">
        <w:rPr>
          <w:rFonts w:cs="Times New Roman"/>
          <w:u w:val="single"/>
          <w:lang w:val="en"/>
        </w:rPr>
        <w:t>2.3 Mental Health Literacy</w:t>
      </w:r>
    </w:p>
    <w:p w14:paraId="2E79E7E1" w14:textId="4696B809" w:rsidR="00FF5A7A" w:rsidRDefault="00233B34" w:rsidP="005B557F">
      <w:pPr>
        <w:spacing w:after="0"/>
        <w:rPr>
          <w:rFonts w:cs="TimesNewRomanPSMT"/>
        </w:rPr>
      </w:pPr>
      <w:r w:rsidRPr="00ED7B02">
        <w:rPr>
          <w:snapToGrid w:val="0"/>
        </w:rPr>
        <w:t>Although poorly understood, factors such as cultural beliefs regarding the nature and treatment of mental</w:t>
      </w:r>
      <w:r w:rsidR="00305E56" w:rsidRPr="00ED7B02">
        <w:rPr>
          <w:snapToGrid w:val="0"/>
        </w:rPr>
        <w:t xml:space="preserve"> </w:t>
      </w:r>
      <w:r w:rsidRPr="00ED7B02">
        <w:rPr>
          <w:snapToGrid w:val="0"/>
        </w:rPr>
        <w:t>illness, lack of insight, limited understanding of treatment options, and a lack of knowledge regarding risk</w:t>
      </w:r>
      <w:r w:rsidR="00305E56" w:rsidRPr="00ED7B02">
        <w:rPr>
          <w:snapToGrid w:val="0"/>
        </w:rPr>
        <w:t xml:space="preserve"> </w:t>
      </w:r>
      <w:r w:rsidRPr="00ED7B02">
        <w:rPr>
          <w:snapToGrid w:val="0"/>
        </w:rPr>
        <w:t xml:space="preserve">factors for and causes of mental disorders have all been postulated to impede </w:t>
      </w:r>
      <w:r w:rsidR="00283D2B" w:rsidRPr="00ED7B02">
        <w:rPr>
          <w:snapToGrid w:val="0"/>
        </w:rPr>
        <w:t xml:space="preserve">early and appropriate </w:t>
      </w:r>
      <w:r w:rsidRPr="00ED7B02">
        <w:rPr>
          <w:snapToGrid w:val="0"/>
        </w:rPr>
        <w:t>mental health service use</w:t>
      </w:r>
      <w:r w:rsidR="00305E56" w:rsidRPr="00ED7B02">
        <w:rPr>
          <w:snapToGrid w:val="0"/>
        </w:rPr>
        <w:t xml:space="preserve"> </w:t>
      </w:r>
      <w:r w:rsidRPr="00ED7B02">
        <w:rPr>
          <w:snapToGrid w:val="0"/>
        </w:rPr>
        <w:t>(</w:t>
      </w:r>
      <w:r w:rsidR="00BD0BE2" w:rsidRPr="00ED7B02">
        <w:rPr>
          <w:snapToGrid w:val="0"/>
        </w:rPr>
        <w:t>8</w:t>
      </w:r>
      <w:r w:rsidRPr="00ED7B02">
        <w:rPr>
          <w:snapToGrid w:val="0"/>
        </w:rPr>
        <w:t xml:space="preserve">). </w:t>
      </w:r>
      <w:r w:rsidR="00FF5A7A" w:rsidRPr="00ED7B02">
        <w:rPr>
          <w:snapToGrid w:val="0"/>
        </w:rPr>
        <w:t>Mental health is a socially constructed and socially defined concept in that each society, group (class, gender, ethnicity, and age), culture, religion, institution and profession has different ways of conceptualizing its nature and causes. This can include determining what is considered mentally healthy,</w:t>
      </w:r>
      <w:r w:rsidR="00FF5A7A" w:rsidRPr="00ED7B02">
        <w:rPr>
          <w:rFonts w:cs="TimesNewRomanPSMT"/>
        </w:rPr>
        <w:t xml:space="preserve"> how people experience and express suffering, how they explain illness and misfortune,</w:t>
      </w:r>
      <w:r w:rsidR="00FF5A7A" w:rsidRPr="00ED7B02">
        <w:rPr>
          <w:snapToGrid w:val="0"/>
        </w:rPr>
        <w:t xml:space="preserve"> and deciding what interventions, if any, are appropriate (</w:t>
      </w:r>
      <w:r w:rsidR="00DB7E7A" w:rsidRPr="00ED7B02">
        <w:rPr>
          <w:snapToGrid w:val="0"/>
        </w:rPr>
        <w:t>9</w:t>
      </w:r>
      <w:r w:rsidR="00FF5A7A" w:rsidRPr="00ED7B02">
        <w:rPr>
          <w:snapToGrid w:val="0"/>
        </w:rPr>
        <w:t xml:space="preserve">). If </w:t>
      </w:r>
      <w:r w:rsidR="00FF5A7A" w:rsidRPr="00ED7B02">
        <w:rPr>
          <w:rFonts w:cs="TimesNewRomanPSMT"/>
          <w:lang w:val="en-AU"/>
        </w:rPr>
        <w:t xml:space="preserve">people perceive the origins of psychological distress as somatic they will usually </w:t>
      </w:r>
      <w:r w:rsidR="00FF5A7A" w:rsidRPr="00ED7B02">
        <w:rPr>
          <w:rFonts w:cs="TimesNewRomanPSMT"/>
          <w:lang w:val="en-AU"/>
        </w:rPr>
        <w:lastRenderedPageBreak/>
        <w:t>expect their treatment to follow medical lines and may not present at mental health services. Therefore, i</w:t>
      </w:r>
      <w:r w:rsidR="00FF5A7A" w:rsidRPr="00ED7B02">
        <w:rPr>
          <w:rFonts w:cs="Times New Roman"/>
          <w:snapToGrid w:val="0"/>
          <w:lang w:val="en-AU"/>
        </w:rPr>
        <w:t xml:space="preserve">n order to devise an effective mental health promotion campaign, assessing the public’s knowledge and prevailing attitude towards mental health </w:t>
      </w:r>
      <w:r w:rsidR="00FF5A7A" w:rsidRPr="00ED7B02">
        <w:rPr>
          <w:rFonts w:cs="TimesNewRomanPSMT"/>
        </w:rPr>
        <w:t xml:space="preserve">as well as sources of support and coping, and how these are changing as a result of conflict and displacement </w:t>
      </w:r>
      <w:r w:rsidR="00FF5A7A" w:rsidRPr="00ED7B02">
        <w:rPr>
          <w:rFonts w:cs="Times New Roman"/>
          <w:snapToGrid w:val="0"/>
          <w:lang w:val="en-AU"/>
        </w:rPr>
        <w:t xml:space="preserve">would be the prerequisites. As many of the previously-published studies were conducted in the West, </w:t>
      </w:r>
      <w:r w:rsidR="00FF5A7A" w:rsidRPr="00ED7B02">
        <w:rPr>
          <w:rFonts w:cs="TimesNewRomanPSMT"/>
        </w:rPr>
        <w:t xml:space="preserve">it is important to understand and explore clients’ </w:t>
      </w:r>
      <w:r w:rsidR="00FF5A7A" w:rsidRPr="00ED7B02">
        <w:rPr>
          <w:rFonts w:cs="TimesNewRomanPS-ItalicMT"/>
          <w:iCs/>
        </w:rPr>
        <w:t xml:space="preserve">cultural idioms of distress </w:t>
      </w:r>
      <w:r w:rsidR="00FF5A7A" w:rsidRPr="00ED7B02">
        <w:rPr>
          <w:rFonts w:cs="TimesNewRomanPSMT"/>
        </w:rPr>
        <w:t xml:space="preserve">(common modes of expressing distress within a culture or community) and </w:t>
      </w:r>
      <w:r w:rsidR="00FF5A7A" w:rsidRPr="00ED7B02">
        <w:rPr>
          <w:rFonts w:cs="TimesNewRomanPS-ItalicMT"/>
          <w:iCs/>
        </w:rPr>
        <w:t xml:space="preserve">explanatory models </w:t>
      </w:r>
      <w:r w:rsidR="00FF5A7A" w:rsidRPr="00ED7B02">
        <w:rPr>
          <w:rFonts w:cs="TimesNewRomanPSMT"/>
        </w:rPr>
        <w:t xml:space="preserve">(the ways that people explain and make sense of their symptoms or illness), which influence their expectations and coping strategies. </w:t>
      </w:r>
    </w:p>
    <w:p w14:paraId="4F1BA6D3" w14:textId="77777777" w:rsidR="00A6130E" w:rsidRDefault="00A6130E" w:rsidP="005B557F">
      <w:pPr>
        <w:spacing w:after="0"/>
        <w:rPr>
          <w:rFonts w:cs="TimesNewRomanPSMT"/>
        </w:rPr>
      </w:pPr>
    </w:p>
    <w:p w14:paraId="5BA6CD6A" w14:textId="29234A41" w:rsidR="008E1CA5" w:rsidRPr="00E12120" w:rsidRDefault="008E1CA5" w:rsidP="005B557F">
      <w:pPr>
        <w:spacing w:after="0"/>
        <w:rPr>
          <w:rFonts w:cs="TimesNewRomanPSMT"/>
          <w:u w:val="single"/>
        </w:rPr>
      </w:pPr>
      <w:r w:rsidRPr="00E12120">
        <w:rPr>
          <w:rFonts w:cs="TimesNewRomanPSMT"/>
          <w:u w:val="single"/>
        </w:rPr>
        <w:t>2.4 Consequence of war and conflict on children</w:t>
      </w:r>
    </w:p>
    <w:p w14:paraId="1620CB44" w14:textId="1A34921E" w:rsidR="003F7DCF" w:rsidRDefault="003F7DCF" w:rsidP="008E1CA5">
      <w:pPr>
        <w:spacing w:after="0"/>
        <w:rPr>
          <w:rFonts w:cs="TimesNewRomanPSMT"/>
        </w:rPr>
      </w:pPr>
      <w:r w:rsidRPr="00A6130E">
        <w:rPr>
          <w:lang w:val="en"/>
        </w:rPr>
        <w:t>At least 3 million Syrian children under the age of six know nothing but war, and millions more have grown up in fear under the shadow of conflict.  Studies into the mental health of Syrian refugee children have shown high levels of trauma and distress. However, much less is known about the impact on children still inside the country. A study by Save the Children reported found that 84% of adults and almost all children said that ongoing bombing and shelling is the number one cause of psychological stress in children’s daily lives and 89% said children’s behaviour has become more fearful and nervous as the war goes on. 80% said children and adolescents have become more aggressive and 71% said that children increasingly suffer from frequent bedwetting and involuntary urination.  Two-thirds of children are said to have lost a loved one, or had their house bombed or shelled, or suffered war-related injuries. 51% said adolescents are turning to drugs to cope with the stress, 48% of adults have seen children who have lost the ability to speak or who have developed speech impediments since the start of the war. 49% said children regularly or always have feelings of grief or extreme sadness and 78% have these feelings at least some of the time. Half of interviewees said that domestic abuse has increased (</w:t>
      </w:r>
      <w:r>
        <w:rPr>
          <w:lang w:val="en"/>
        </w:rPr>
        <w:t>6</w:t>
      </w:r>
      <w:r w:rsidRPr="00A6130E">
        <w:rPr>
          <w:lang w:val="en"/>
        </w:rPr>
        <w:t>). The way parents care for their children during displacement plays a key role in children’s emotional and</w:t>
      </w:r>
      <w:r w:rsidRPr="003316FA">
        <w:rPr>
          <w:lang w:val="en-GB"/>
        </w:rPr>
        <w:t xml:space="preserve"> behavioural</w:t>
      </w:r>
      <w:r w:rsidRPr="00A6130E">
        <w:rPr>
          <w:lang w:val="en"/>
        </w:rPr>
        <w:t xml:space="preserve"> outcomes. A study by  El-Khani et al (2016) (</w:t>
      </w:r>
      <w:r>
        <w:rPr>
          <w:lang w:val="en"/>
        </w:rPr>
        <w:t>6</w:t>
      </w:r>
      <w:r w:rsidRPr="00A6130E">
        <w:rPr>
          <w:lang w:val="en"/>
        </w:rPr>
        <w:t>) examining the parenting experiences of Syrian families living in refugee camps, focused on understanding how parenting had changed and the impact displacement had had on their parenting. Using interviews and FGD’s they found 3 themes which included 1) environmental challenges; 2) child specific challenges; and 3) parent specific challenges. Results clearly showed that parents struggled physically and emotionally to support their children</w:t>
      </w:r>
      <w:r>
        <w:rPr>
          <w:lang w:val="en"/>
        </w:rPr>
        <w:t xml:space="preserve"> </w:t>
      </w:r>
      <w:r w:rsidRPr="00A6130E">
        <w:rPr>
          <w:lang w:val="en"/>
        </w:rPr>
        <w:t>(</w:t>
      </w:r>
      <w:r>
        <w:rPr>
          <w:lang w:val="en"/>
        </w:rPr>
        <w:t>7).</w:t>
      </w:r>
      <w:r w:rsidRPr="00A6130E">
        <w:rPr>
          <w:lang w:val="en"/>
        </w:rPr>
        <w:t xml:space="preserve">  The needs are significant yet there is a critical shortage of mental health and psychosocial support in Syria</w:t>
      </w:r>
    </w:p>
    <w:p w14:paraId="0322A8F4" w14:textId="77777777" w:rsidR="003F7DCF" w:rsidRDefault="003F7DCF" w:rsidP="008E1CA5">
      <w:pPr>
        <w:spacing w:after="0"/>
        <w:rPr>
          <w:rFonts w:cs="TimesNewRomanPSMT"/>
        </w:rPr>
      </w:pPr>
    </w:p>
    <w:p w14:paraId="64FB5EE2" w14:textId="77777777" w:rsidR="008E1CA5" w:rsidRPr="00DA5B43" w:rsidRDefault="008E1CA5" w:rsidP="008E1CA5">
      <w:pPr>
        <w:spacing w:after="0"/>
        <w:rPr>
          <w:rFonts w:cs="TimesNewRomanPSMT"/>
        </w:rPr>
      </w:pPr>
      <w:r w:rsidRPr="00DA5B43">
        <w:rPr>
          <w:rFonts w:cs="TimesNewRomanPSMT"/>
        </w:rPr>
        <w:t>Research on the consequences of war and conflict on the mental health and development</w:t>
      </w:r>
    </w:p>
    <w:p w14:paraId="1A73E4C3" w14:textId="77777777" w:rsidR="008E1CA5" w:rsidRPr="00DA5B43" w:rsidRDefault="008E1CA5" w:rsidP="008E1CA5">
      <w:pPr>
        <w:spacing w:after="0"/>
        <w:rPr>
          <w:rFonts w:cs="TimesNewRomanPSMT"/>
        </w:rPr>
      </w:pPr>
      <w:r w:rsidRPr="00DA5B43">
        <w:rPr>
          <w:rFonts w:cs="TimesNewRomanPSMT"/>
        </w:rPr>
        <w:t>of children has greatly i</w:t>
      </w:r>
      <w:r>
        <w:rPr>
          <w:rFonts w:cs="TimesNewRomanPSMT"/>
        </w:rPr>
        <w:t>ncreased in the last decade (18, 19</w:t>
      </w:r>
      <w:r w:rsidRPr="00DA5B43">
        <w:rPr>
          <w:rFonts w:cs="TimesNewRomanPSMT"/>
        </w:rPr>
        <w:t>).The majority of children exposed to armed conflict show signs of ment</w:t>
      </w:r>
      <w:r>
        <w:rPr>
          <w:rFonts w:cs="TimesNewRomanPSMT"/>
        </w:rPr>
        <w:t>al health difficulties (20, 21</w:t>
      </w:r>
      <w:r w:rsidRPr="00DA5B43">
        <w:rPr>
          <w:rFonts w:cs="TimesNewRomanPSMT"/>
        </w:rPr>
        <w:t>). A systematic review of child mental health in ongoing or post war situations revealed elevated levels of posttraumatic stress disorder (PTSD) (47%; 17 studies), depression (43%; four studies)</w:t>
      </w:r>
      <w:r>
        <w:rPr>
          <w:rFonts w:cs="TimesNewRomanPSMT"/>
        </w:rPr>
        <w:t>(31).</w:t>
      </w:r>
      <w:r w:rsidRPr="00DA5B43">
        <w:rPr>
          <w:rFonts w:cs="TimesNewRomanPSMT"/>
        </w:rPr>
        <w:t xml:space="preserve"> Other studies have shown that children exposed to war are also at high risk of developing various ty</w:t>
      </w:r>
      <w:r>
        <w:rPr>
          <w:rFonts w:cs="TimesNewRomanPSMT"/>
        </w:rPr>
        <w:t>pes of psychopathology (22, 23</w:t>
      </w:r>
      <w:r w:rsidRPr="00DA5B43">
        <w:rPr>
          <w:rFonts w:cs="TimesNewRomanPSMT"/>
        </w:rPr>
        <w:t>)</w:t>
      </w:r>
    </w:p>
    <w:p w14:paraId="6B1BCC74" w14:textId="77777777" w:rsidR="008E1CA5" w:rsidRPr="00DA5B43" w:rsidRDefault="008E1CA5" w:rsidP="008E1CA5">
      <w:pPr>
        <w:spacing w:after="0"/>
        <w:rPr>
          <w:rFonts w:cs="TimesNewRomanPSMT"/>
        </w:rPr>
      </w:pPr>
    </w:p>
    <w:p w14:paraId="247F6026" w14:textId="77777777" w:rsidR="008E1CA5" w:rsidRPr="00DA5B43" w:rsidRDefault="008E1CA5" w:rsidP="008E1CA5">
      <w:pPr>
        <w:spacing w:after="0"/>
        <w:rPr>
          <w:rFonts w:cs="TimesNewRomanPSMT"/>
        </w:rPr>
      </w:pPr>
      <w:r w:rsidRPr="00DA5B43">
        <w:rPr>
          <w:rFonts w:cs="TimesNewRomanPSMT"/>
        </w:rPr>
        <w:t>Extreme adversity in early childhood can hamper children’s healthy development and their ability</w:t>
      </w:r>
    </w:p>
    <w:p w14:paraId="45985BC2" w14:textId="77777777" w:rsidR="008E1CA5" w:rsidRPr="00DA5B43" w:rsidRDefault="008E1CA5" w:rsidP="008E1CA5">
      <w:pPr>
        <w:spacing w:after="0"/>
        <w:rPr>
          <w:rFonts w:cs="TimesNewRomanPSMT"/>
        </w:rPr>
      </w:pPr>
      <w:r w:rsidRPr="00DA5B43">
        <w:rPr>
          <w:rFonts w:cs="TimesNewRomanPSMT"/>
        </w:rPr>
        <w:t xml:space="preserve">to function fully, even once the violence has ceased. However, these impacts are not inevitable and, if children have supportive relationships with caring adults early in their lives, the damaging </w:t>
      </w:r>
    </w:p>
    <w:p w14:paraId="01050609" w14:textId="77777777" w:rsidR="008E1CA5" w:rsidRPr="00DA5B43" w:rsidRDefault="008E1CA5" w:rsidP="008E1CA5">
      <w:pPr>
        <w:spacing w:after="0"/>
        <w:rPr>
          <w:rFonts w:cs="TimesNewRomanPSMT"/>
        </w:rPr>
      </w:pPr>
      <w:r w:rsidRPr="00DA5B43">
        <w:rPr>
          <w:rFonts w:cs="TimesNewRomanPSMT"/>
        </w:rPr>
        <w:t>effects can be reversed</w:t>
      </w:r>
      <w:r>
        <w:rPr>
          <w:rFonts w:cs="TimesNewRomanPSMT"/>
        </w:rPr>
        <w:t xml:space="preserve"> (6)</w:t>
      </w:r>
      <w:r w:rsidRPr="00DA5B43">
        <w:rPr>
          <w:rFonts w:cs="TimesNewRomanPSMT"/>
        </w:rPr>
        <w:t>. After six years of war, however, many of Syria’s children have lost much critical time for development, and the long-term damage has the potential to become irreversible</w:t>
      </w:r>
    </w:p>
    <w:p w14:paraId="38C5319B" w14:textId="77777777" w:rsidR="008E1CA5" w:rsidRPr="00E228B5" w:rsidRDefault="008E1CA5" w:rsidP="008E1CA5">
      <w:pPr>
        <w:spacing w:after="0"/>
        <w:rPr>
          <w:rFonts w:cs="TimesNewRomanPSMT"/>
          <w:color w:val="000000" w:themeColor="text1"/>
        </w:rPr>
      </w:pPr>
      <w:r>
        <w:rPr>
          <w:rFonts w:cs="TimesNewRomanPSMT"/>
        </w:rPr>
        <w:t>and permanent (24</w:t>
      </w:r>
      <w:r w:rsidRPr="00E228B5">
        <w:rPr>
          <w:rFonts w:cs="TimesNewRomanPSMT"/>
          <w:color w:val="000000" w:themeColor="text1"/>
        </w:rPr>
        <w:t xml:space="preserve">).  </w:t>
      </w:r>
      <w:r w:rsidRPr="008E1CA5">
        <w:rPr>
          <w:rFonts w:cs="TimesNewRomanPSMT"/>
        </w:rPr>
        <w:t xml:space="preserve">Consequently, improved awareness of communities and parents regarding the mental health and psychosocial issues of children is vitally needed. Further, by highlighting that the </w:t>
      </w:r>
      <w:r w:rsidRPr="008E1CA5">
        <w:rPr>
          <w:rFonts w:cs="TimesNewRomanPSMT"/>
        </w:rPr>
        <w:lastRenderedPageBreak/>
        <w:t xml:space="preserve">symptoms being expressed by children in these situations are a normal response given the persistent violence to which they have been exposed (6) programs targeting stigma associated with mental health can be created. </w:t>
      </w:r>
    </w:p>
    <w:p w14:paraId="000CD2D7" w14:textId="77777777" w:rsidR="008E1CA5" w:rsidRPr="003A79B2" w:rsidRDefault="008E1CA5" w:rsidP="008E1CA5">
      <w:pPr>
        <w:spacing w:after="0"/>
        <w:rPr>
          <w:rFonts w:cs="TimesNewRomanPSMT"/>
          <w:u w:val="single"/>
        </w:rPr>
      </w:pPr>
    </w:p>
    <w:p w14:paraId="070144A5" w14:textId="77777777" w:rsidR="008E1CA5" w:rsidRPr="00E228B5" w:rsidRDefault="008E1CA5" w:rsidP="008E1CA5">
      <w:pPr>
        <w:spacing w:after="0"/>
        <w:rPr>
          <w:rFonts w:cs="TimesNewRomanPSMT"/>
          <w:color w:val="000000" w:themeColor="text1"/>
        </w:rPr>
      </w:pPr>
      <w:r w:rsidRPr="00DA5B43">
        <w:rPr>
          <w:rFonts w:cs="TimesNewRomanPSMT"/>
        </w:rPr>
        <w:t>Children need mental health and psychosocial support to improve their wellbeing in both the immediate term and for years to come. With support, and in a safe environment, children who have gone through trauma can recover (</w:t>
      </w:r>
      <w:r>
        <w:rPr>
          <w:rFonts w:cs="TimesNewRomanPSMT"/>
        </w:rPr>
        <w:t>27</w:t>
      </w:r>
      <w:r w:rsidRPr="00DA5B43">
        <w:rPr>
          <w:rFonts w:cs="TimesNewRomanPSMT"/>
        </w:rPr>
        <w:t>)</w:t>
      </w:r>
      <w:r>
        <w:rPr>
          <w:rFonts w:cs="TimesNewRomanPSMT"/>
        </w:rPr>
        <w:t>.</w:t>
      </w:r>
      <w:r w:rsidRPr="00DA5B43">
        <w:rPr>
          <w:rFonts w:cs="TimesNewRomanPSMT"/>
        </w:rPr>
        <w:t xml:space="preserve"> Research into PTSD among communities in post-conflict countries such as Sri Lanka (</w:t>
      </w:r>
      <w:r>
        <w:rPr>
          <w:rFonts w:cs="TimesNewRomanPSMT"/>
        </w:rPr>
        <w:t>28</w:t>
      </w:r>
      <w:r w:rsidRPr="00DA5B43">
        <w:rPr>
          <w:rFonts w:cs="TimesNewRomanPSMT"/>
        </w:rPr>
        <w:t>) has shown that even after several years in conflict zones,</w:t>
      </w:r>
      <w:r w:rsidRPr="00FA697F">
        <w:rPr>
          <w:rFonts w:cs="TimesNewRomanPSMT"/>
          <w:lang w:val="en-GB"/>
        </w:rPr>
        <w:t xml:space="preserve"> behavioural</w:t>
      </w:r>
      <w:r w:rsidRPr="00DA5B43">
        <w:rPr>
          <w:rFonts w:cs="TimesNewRomanPSMT"/>
        </w:rPr>
        <w:t xml:space="preserve"> therapy and support can significantly reduce symptoms</w:t>
      </w:r>
      <w:r w:rsidRPr="00E228B5">
        <w:rPr>
          <w:rFonts w:cs="TimesNewRomanPSMT"/>
          <w:color w:val="000000" w:themeColor="text1"/>
        </w:rPr>
        <w:t xml:space="preserve">. For this reason, this research will focus on children (defined as 8-12 years in this study), their parents and young people (13 to 17 years). </w:t>
      </w:r>
    </w:p>
    <w:p w14:paraId="5A31C1C3" w14:textId="77777777" w:rsidR="008E1CA5" w:rsidRDefault="008E1CA5" w:rsidP="005B557F">
      <w:pPr>
        <w:spacing w:after="0"/>
        <w:rPr>
          <w:rFonts w:cs="TimesNewRomanPSMT"/>
        </w:rPr>
      </w:pPr>
    </w:p>
    <w:p w14:paraId="72DBD8B2" w14:textId="7EDB16BA" w:rsidR="00A6130E" w:rsidRDefault="00A6130E" w:rsidP="005B557F">
      <w:pPr>
        <w:spacing w:after="0"/>
        <w:rPr>
          <w:rFonts w:cs="TimesNewRomanPSMT"/>
        </w:rPr>
      </w:pPr>
      <w:r w:rsidRPr="00A6130E">
        <w:rPr>
          <w:rFonts w:cs="TimesNewRomanPSMT"/>
        </w:rPr>
        <w:t>Whilst the needs have been identified there is however no existing research examining the Mental Health Literacy of Syrians within Syria or displaced to</w:t>
      </w:r>
      <w:r w:rsidRPr="003316FA">
        <w:rPr>
          <w:rFonts w:cs="TimesNewRomanPSMT"/>
          <w:lang w:val="en-GB"/>
        </w:rPr>
        <w:t xml:space="preserve"> neighbouring</w:t>
      </w:r>
      <w:r w:rsidRPr="00A6130E">
        <w:rPr>
          <w:rFonts w:cs="TimesNewRomanPSMT"/>
        </w:rPr>
        <w:t xml:space="preserve"> countries who represent a wide diversity of social, socioeconomic, ethnic, and religious backgrounds among the population. The aim is to use the survey to assess the attitudes of populations in the project locations and use the knowledge and understanding of these local</w:t>
      </w:r>
      <w:r w:rsidRPr="003316FA">
        <w:rPr>
          <w:rFonts w:cs="TimesNewRomanPSMT"/>
          <w:lang w:val="en-GB"/>
        </w:rPr>
        <w:t xml:space="preserve"> conceptualisations</w:t>
      </w:r>
      <w:r w:rsidRPr="00A6130E">
        <w:rPr>
          <w:rFonts w:cs="TimesNewRomanPSMT"/>
        </w:rPr>
        <w:t xml:space="preserve"> to allow better development of appropriate services and enable the design of interventions that</w:t>
      </w:r>
      <w:r w:rsidRPr="003316FA">
        <w:rPr>
          <w:rFonts w:cs="TimesNewRomanPSMT"/>
          <w:lang w:val="en-GB"/>
        </w:rPr>
        <w:t xml:space="preserve"> mobilise</w:t>
      </w:r>
      <w:r w:rsidRPr="00A6130E">
        <w:rPr>
          <w:rFonts w:cs="TimesNewRomanPSMT"/>
        </w:rPr>
        <w:t xml:space="preserve"> individual and collective strengths, and resilience.</w:t>
      </w:r>
    </w:p>
    <w:p w14:paraId="51369C29" w14:textId="77777777" w:rsidR="00FA697F" w:rsidRDefault="00FA697F" w:rsidP="005B557F">
      <w:pPr>
        <w:spacing w:after="0"/>
        <w:rPr>
          <w:rFonts w:cs="TimesNewRomanPSMT"/>
        </w:rPr>
      </w:pPr>
    </w:p>
    <w:p w14:paraId="54642D42" w14:textId="2229238E" w:rsidR="008E1CA5" w:rsidRPr="00E12120" w:rsidRDefault="008E1CA5" w:rsidP="005B557F">
      <w:pPr>
        <w:spacing w:after="0"/>
        <w:rPr>
          <w:rFonts w:cs="TimesNewRomanPSMT"/>
          <w:u w:val="single"/>
        </w:rPr>
      </w:pPr>
      <w:r w:rsidRPr="00E12120">
        <w:rPr>
          <w:rFonts w:cs="TimesNewRomanPSMT"/>
          <w:u w:val="single"/>
        </w:rPr>
        <w:t>2.5 Current mental health services offered by MSF in northern Syria</w:t>
      </w:r>
    </w:p>
    <w:p w14:paraId="09A2B1F8" w14:textId="77777777" w:rsidR="00DC6480" w:rsidRPr="00DC6480" w:rsidRDefault="00DC6480" w:rsidP="00DC6480">
      <w:pPr>
        <w:spacing w:after="0"/>
        <w:rPr>
          <w:rFonts w:cs="Times New Roman"/>
          <w:snapToGrid w:val="0"/>
          <w:lang w:val="en-AU"/>
        </w:rPr>
      </w:pPr>
      <w:r w:rsidRPr="00DC6480">
        <w:rPr>
          <w:rFonts w:cs="Times New Roman"/>
          <w:snapToGrid w:val="0"/>
          <w:lang w:val="en-AU"/>
        </w:rPr>
        <w:t xml:space="preserve">MSF currently runs mental health activities in both Kobane Town and in Tal Abyad hospital. </w:t>
      </w:r>
    </w:p>
    <w:p w14:paraId="068A5FA6" w14:textId="29BAFF55" w:rsidR="00305E56" w:rsidRDefault="00DC6480" w:rsidP="00DC6480">
      <w:pPr>
        <w:spacing w:after="0"/>
        <w:rPr>
          <w:rFonts w:cs="Times New Roman"/>
          <w:snapToGrid w:val="0"/>
          <w:lang w:val="en-AU"/>
        </w:rPr>
      </w:pPr>
      <w:r w:rsidRPr="00DC6480">
        <w:rPr>
          <w:rFonts w:cs="Times New Roman"/>
          <w:snapToGrid w:val="0"/>
          <w:lang w:val="en-AU"/>
        </w:rPr>
        <w:t xml:space="preserve">In Kobane MSF is running a community centre that provides psychoeducation and psychosocial activities, primarily for children as well as individual counselling. The plan for 2018 is to increase the counselling activities, both individual and groups, for children and adults. In Tal Abyad hospital MSF is providing psychoeducation and psychosocial activities, primarily for children as well as individual counselling for patients in the hospital. The plan for 2018 is to increase the counselling activities, both individual and groups, for children and adults, within </w:t>
      </w:r>
      <w:r>
        <w:rPr>
          <w:rFonts w:cs="Times New Roman"/>
          <w:snapToGrid w:val="0"/>
          <w:lang w:val="en-AU"/>
        </w:rPr>
        <w:t>the hospital and the town. In Me</w:t>
      </w:r>
      <w:r w:rsidRPr="00DC6480">
        <w:rPr>
          <w:rFonts w:cs="Times New Roman"/>
          <w:snapToGrid w:val="0"/>
          <w:lang w:val="en-AU"/>
        </w:rPr>
        <w:t xml:space="preserve">nbij MSF </w:t>
      </w:r>
      <w:r w:rsidR="0015426B" w:rsidRPr="00DC6480">
        <w:rPr>
          <w:rFonts w:cs="Times New Roman"/>
          <w:snapToGrid w:val="0"/>
          <w:lang w:val="en-AU"/>
        </w:rPr>
        <w:t>are currently not running any MH activities</w:t>
      </w:r>
      <w:r w:rsidRPr="00DC6480">
        <w:rPr>
          <w:rFonts w:cs="Times New Roman"/>
          <w:snapToGrid w:val="0"/>
          <w:lang w:val="en-AU"/>
        </w:rPr>
        <w:t xml:space="preserve"> but the plan for 2018 is to start activities with 6</w:t>
      </w:r>
      <w:r w:rsidRPr="00FA697F">
        <w:rPr>
          <w:rFonts w:cs="Times New Roman"/>
          <w:snapToGrid w:val="0"/>
          <w:lang w:val="en-GB"/>
        </w:rPr>
        <w:t xml:space="preserve"> </w:t>
      </w:r>
      <w:r w:rsidR="00906B54" w:rsidRPr="00906B54">
        <w:rPr>
          <w:rFonts w:cs="Times New Roman"/>
          <w:snapToGrid w:val="0"/>
          <w:lang w:val="en-GB"/>
        </w:rPr>
        <w:t>counsellors</w:t>
      </w:r>
      <w:r w:rsidRPr="00DC6480">
        <w:rPr>
          <w:rFonts w:cs="Times New Roman"/>
          <w:snapToGrid w:val="0"/>
          <w:lang w:val="en-AU"/>
        </w:rPr>
        <w:t xml:space="preserve"> working in various locations in and around the city. Furthermore, MSF is not currently providing any activities in Raqqa, however on the 17th October, ISIL in Raqqa was defeated. Due to this defeat, and the change of context, at this time it is not possible to know even if the camps will still be populated in a few </w:t>
      </w:r>
      <w:r w:rsidR="00906B54" w:rsidRPr="00DC6480">
        <w:rPr>
          <w:rFonts w:cs="Times New Roman"/>
          <w:snapToGrid w:val="0"/>
          <w:lang w:val="en-AU"/>
        </w:rPr>
        <w:t>months’ time</w:t>
      </w:r>
      <w:r w:rsidRPr="00DC6480">
        <w:rPr>
          <w:rFonts w:cs="Times New Roman"/>
          <w:snapToGrid w:val="0"/>
          <w:lang w:val="en-AU"/>
        </w:rPr>
        <w:t xml:space="preserve"> given that the majority of the population come from Raqqa</w:t>
      </w:r>
      <w:r>
        <w:rPr>
          <w:rFonts w:cs="Times New Roman"/>
          <w:snapToGrid w:val="0"/>
          <w:lang w:val="en-AU"/>
        </w:rPr>
        <w:t xml:space="preserve"> and are likely to return in the coming period</w:t>
      </w:r>
      <w:r w:rsidRPr="00DC6480">
        <w:rPr>
          <w:rFonts w:cs="Times New Roman"/>
          <w:snapToGrid w:val="0"/>
          <w:lang w:val="en-AU"/>
        </w:rPr>
        <w:t>. MSF is currently reviewing its operations in line with the movements of the population and so if the population moves back to Raqqa, then it is likely that MSF will shift the focus its activities to this location. If this is the case then it is proposed that the research will take place in Raqqa town, which is currently not populated, with the newly returned population.</w:t>
      </w:r>
    </w:p>
    <w:p w14:paraId="594311E3" w14:textId="77777777" w:rsidR="00DC6480" w:rsidRDefault="00DC6480" w:rsidP="00DC6480">
      <w:pPr>
        <w:spacing w:after="0"/>
        <w:rPr>
          <w:rFonts w:cs="Times New Roman"/>
          <w:snapToGrid w:val="0"/>
          <w:highlight w:val="green"/>
          <w:lang w:val="en-AU"/>
        </w:rPr>
      </w:pPr>
    </w:p>
    <w:p w14:paraId="2937000F" w14:textId="77777777" w:rsidR="00DC6480" w:rsidRDefault="00DC6480" w:rsidP="00DC6480">
      <w:pPr>
        <w:spacing w:after="0"/>
        <w:rPr>
          <w:rFonts w:cs="Times New Roman"/>
          <w:snapToGrid w:val="0"/>
          <w:highlight w:val="green"/>
          <w:lang w:val="en-AU"/>
        </w:rPr>
      </w:pPr>
    </w:p>
    <w:p w14:paraId="78CAE21C" w14:textId="77777777" w:rsidR="00E12120" w:rsidRDefault="00E12120" w:rsidP="00DC6480">
      <w:pPr>
        <w:spacing w:after="0"/>
        <w:rPr>
          <w:rFonts w:cs="Times New Roman"/>
          <w:snapToGrid w:val="0"/>
          <w:highlight w:val="green"/>
          <w:lang w:val="en-AU"/>
        </w:rPr>
      </w:pPr>
    </w:p>
    <w:p w14:paraId="1A513F7D" w14:textId="77777777" w:rsidR="00E12120" w:rsidRDefault="00E12120" w:rsidP="00DC6480">
      <w:pPr>
        <w:spacing w:after="0"/>
        <w:rPr>
          <w:rFonts w:cs="Times New Roman"/>
          <w:snapToGrid w:val="0"/>
          <w:highlight w:val="green"/>
          <w:lang w:val="en-AU"/>
        </w:rPr>
      </w:pPr>
    </w:p>
    <w:p w14:paraId="39FD66DE" w14:textId="77777777" w:rsidR="00E12120" w:rsidRDefault="00E12120" w:rsidP="00DC6480">
      <w:pPr>
        <w:spacing w:after="0"/>
        <w:rPr>
          <w:rFonts w:cs="Times New Roman"/>
          <w:snapToGrid w:val="0"/>
          <w:highlight w:val="green"/>
          <w:lang w:val="en-AU"/>
        </w:rPr>
      </w:pPr>
    </w:p>
    <w:p w14:paraId="49601EED" w14:textId="77777777" w:rsidR="00E12120" w:rsidRDefault="00E12120" w:rsidP="00DC6480">
      <w:pPr>
        <w:spacing w:after="0"/>
        <w:rPr>
          <w:rFonts w:cs="Times New Roman"/>
          <w:snapToGrid w:val="0"/>
          <w:highlight w:val="green"/>
          <w:lang w:val="en-AU"/>
        </w:rPr>
      </w:pPr>
    </w:p>
    <w:p w14:paraId="078F407E" w14:textId="77777777" w:rsidR="00E12120" w:rsidRDefault="00E12120" w:rsidP="00DC6480">
      <w:pPr>
        <w:spacing w:after="0"/>
        <w:rPr>
          <w:rFonts w:cs="Times New Roman"/>
          <w:snapToGrid w:val="0"/>
          <w:highlight w:val="green"/>
          <w:lang w:val="en-AU"/>
        </w:rPr>
      </w:pPr>
    </w:p>
    <w:p w14:paraId="1DA9E5D0" w14:textId="77777777" w:rsidR="00E12120" w:rsidRPr="007A736E" w:rsidRDefault="00E12120" w:rsidP="00DC6480">
      <w:pPr>
        <w:spacing w:after="0"/>
        <w:rPr>
          <w:rFonts w:cs="Times New Roman"/>
          <w:snapToGrid w:val="0"/>
          <w:highlight w:val="green"/>
          <w:lang w:val="en-AU"/>
        </w:rPr>
      </w:pPr>
    </w:p>
    <w:p w14:paraId="00033505" w14:textId="55F66C9A" w:rsidR="00C52C01" w:rsidRPr="00E003BB" w:rsidRDefault="00C52C01" w:rsidP="00987FD7">
      <w:pPr>
        <w:pStyle w:val="ListParagraph"/>
        <w:numPr>
          <w:ilvl w:val="0"/>
          <w:numId w:val="12"/>
        </w:numPr>
        <w:spacing w:after="0"/>
        <w:rPr>
          <w:b/>
        </w:rPr>
      </w:pPr>
      <w:r w:rsidRPr="00E003BB">
        <w:rPr>
          <w:b/>
        </w:rPr>
        <w:lastRenderedPageBreak/>
        <w:t>Justification</w:t>
      </w:r>
    </w:p>
    <w:p w14:paraId="1615B053" w14:textId="4B1C2049" w:rsidR="00C52C01" w:rsidRPr="006E0D8E" w:rsidRDefault="00C52C01" w:rsidP="005B557F">
      <w:pPr>
        <w:spacing w:after="0"/>
        <w:rPr>
          <w:rFonts w:cs="Times New Roman"/>
          <w:lang w:val="en-AU"/>
        </w:rPr>
      </w:pPr>
      <w:r w:rsidRPr="006E0D8E">
        <w:rPr>
          <w:rFonts w:cs="Times New Roman"/>
          <w:lang w:val="en-AU"/>
        </w:rPr>
        <w:t>Displaced people</w:t>
      </w:r>
      <w:r w:rsidR="00DC6480">
        <w:rPr>
          <w:rFonts w:cs="Times New Roman"/>
          <w:lang w:val="en-AU"/>
        </w:rPr>
        <w:t>, and in particular the young,</w:t>
      </w:r>
      <w:r w:rsidRPr="006E0D8E">
        <w:rPr>
          <w:rFonts w:cs="Times New Roman"/>
          <w:lang w:val="en-AU"/>
        </w:rPr>
        <w:t xml:space="preserve"> are a particularly vulnerable group.  They have very high levels of mental health problems</w:t>
      </w:r>
      <w:r w:rsidR="0015426B" w:rsidRPr="006E0D8E">
        <w:rPr>
          <w:rFonts w:cs="Times New Roman"/>
          <w:lang w:val="en-AU"/>
        </w:rPr>
        <w:t xml:space="preserve">, </w:t>
      </w:r>
      <w:r w:rsidR="0015426B">
        <w:rPr>
          <w:rFonts w:cs="Times New Roman"/>
          <w:lang w:val="en-AU"/>
        </w:rPr>
        <w:t>such</w:t>
      </w:r>
      <w:r w:rsidR="00DC6480">
        <w:rPr>
          <w:rFonts w:cs="Times New Roman"/>
          <w:lang w:val="en-AU"/>
        </w:rPr>
        <w:t xml:space="preserve"> as</w:t>
      </w:r>
      <w:r w:rsidRPr="006E0D8E">
        <w:rPr>
          <w:rFonts w:cs="Times New Roman"/>
          <w:lang w:val="en-AU"/>
        </w:rPr>
        <w:t xml:space="preserve"> trauma-related disorders, but traditionally a very low uptake of mental health care.  Whilst this is changing, evidence suggests that poor “mental health literacy”, namely, poor knowledge and understanding of the nature and treatment of mental health problems is a major factor in low or inappropriate treatment-seeking among individuals with mental health problems.  Hence, </w:t>
      </w:r>
      <w:r w:rsidR="00DC6480">
        <w:rPr>
          <w:rFonts w:cs="Times New Roman"/>
          <w:lang w:val="en-AU"/>
        </w:rPr>
        <w:t xml:space="preserve">worldwide there have been </w:t>
      </w:r>
      <w:r w:rsidRPr="006E0D8E">
        <w:rPr>
          <w:rFonts w:cs="Times New Roman"/>
          <w:lang w:val="en-AU"/>
        </w:rPr>
        <w:t xml:space="preserve">efforts to identify specific aspects of mental health literacy likely to be problematic in different demographic subgroups and to use this information to develop mental health promotion programs.  </w:t>
      </w:r>
    </w:p>
    <w:p w14:paraId="591A19C6" w14:textId="77777777" w:rsidR="00C52C01" w:rsidRPr="006E0D8E" w:rsidRDefault="00C52C01" w:rsidP="005B557F">
      <w:pPr>
        <w:spacing w:after="0"/>
      </w:pPr>
    </w:p>
    <w:p w14:paraId="20CBFDEB" w14:textId="77777777" w:rsidR="00DC6480" w:rsidRDefault="00C52C01" w:rsidP="005B557F">
      <w:pPr>
        <w:spacing w:after="0"/>
      </w:pPr>
      <w:r w:rsidRPr="006E0D8E">
        <w:t>The term “mental health literacy” (MHL) was introduced by Jorm and colleagues (</w:t>
      </w:r>
      <w:r w:rsidR="00DB7E7A">
        <w:t>1</w:t>
      </w:r>
      <w:r w:rsidR="00A6130E">
        <w:t>0</w:t>
      </w:r>
      <w:r w:rsidRPr="006E0D8E">
        <w:t>) as an extension of the concept of “health literacy”. It is defined as “knowledge and beliefs about mental disorders which aid their recognition, management or prevention” (</w:t>
      </w:r>
      <w:r w:rsidR="00DB7E7A">
        <w:t>1</w:t>
      </w:r>
      <w:r w:rsidR="00A6130E">
        <w:t>0</w:t>
      </w:r>
      <w:r w:rsidRPr="006E0D8E">
        <w:t>). By measuring and quantifying levels of MHL, mental health promotion programs can be developed with intention empower individuals in need of mental health care with the means by which to make an informed decision about accessing this care (</w:t>
      </w:r>
      <w:r w:rsidR="00DB7E7A">
        <w:t>1</w:t>
      </w:r>
      <w:r w:rsidR="00A6130E">
        <w:t>1</w:t>
      </w:r>
      <w:r w:rsidRPr="006E0D8E">
        <w:t xml:space="preserve">). </w:t>
      </w:r>
    </w:p>
    <w:p w14:paraId="41672320" w14:textId="77777777" w:rsidR="00DC6480" w:rsidRDefault="00DC6480" w:rsidP="005B557F">
      <w:pPr>
        <w:spacing w:after="0"/>
      </w:pPr>
    </w:p>
    <w:p w14:paraId="7F5F7291" w14:textId="3DF92394" w:rsidR="008826CB" w:rsidRPr="00201653" w:rsidRDefault="008826CB" w:rsidP="008826CB">
      <w:pPr>
        <w:widowControl w:val="0"/>
        <w:autoSpaceDE w:val="0"/>
        <w:autoSpaceDN w:val="0"/>
        <w:adjustRightInd w:val="0"/>
        <w:spacing w:after="0"/>
      </w:pPr>
      <w:r w:rsidRPr="00201653">
        <w:t>The most relevant previous work was undertaken by Dr Slewa-Younan who investigated the MHL of two of the largest populations of refugees being resettled in Australia, namely, those from Iraq and Afghanistan [12, 29,</w:t>
      </w:r>
      <w:r w:rsidR="00E12120">
        <w:t xml:space="preserve"> </w:t>
      </w:r>
      <w:r w:rsidRPr="00201653">
        <w:t>30]. In this research, adult participants were presented with culturally adapted vignettes of fictional characters – resettled refugees – experiencing symptoms of PTSD and asked to give their opinions about a range of issues concerning the nature and treatment of the problem described, such as problem recognition, beliefs about the helpfulness of different possible treatment providers and perceived barriers to treatment. Findings from these studies indicated that key aspects of mental health literacy, such as awareness of the symptoms of PTSD and beliefs about treatments likely to be helpful, were indeed found to be problematic</w:t>
      </w:r>
      <w:r>
        <w:t xml:space="preserve"> for those populations</w:t>
      </w:r>
      <w:r w:rsidRPr="00201653">
        <w:t xml:space="preserve"> [12, 29, 30]. Further, participant’s beliefs were found to vary as a function of participants’ demographic characteristics, such as their level of education and the time since resettlement.  </w:t>
      </w:r>
    </w:p>
    <w:p w14:paraId="0BBB28EE" w14:textId="77777777" w:rsidR="008826CB" w:rsidRPr="00201653" w:rsidRDefault="008826CB" w:rsidP="008826CB">
      <w:pPr>
        <w:spacing w:after="0"/>
        <w:rPr>
          <w:color w:val="000000" w:themeColor="text1"/>
        </w:rPr>
      </w:pPr>
    </w:p>
    <w:p w14:paraId="61BAD480" w14:textId="77777777" w:rsidR="008826CB" w:rsidRPr="00E12120" w:rsidRDefault="008826CB" w:rsidP="008826CB">
      <w:pPr>
        <w:spacing w:after="0"/>
        <w:rPr>
          <w:rFonts w:cs="Times New Roman"/>
          <w:lang w:val="en-AU"/>
        </w:rPr>
      </w:pPr>
      <w:r w:rsidRPr="00E12120">
        <w:t>Therefore, the aim of this project is to</w:t>
      </w:r>
      <w:r w:rsidRPr="00E12120">
        <w:rPr>
          <w:lang w:val="en-GB"/>
        </w:rPr>
        <w:t xml:space="preserve"> utilise</w:t>
      </w:r>
      <w:r w:rsidRPr="00E12120">
        <w:t xml:space="preserve"> an appropriately modified version of Dr Slewa-Younan et al MHL survey, to investigate </w:t>
      </w:r>
      <w:r w:rsidRPr="00E12120">
        <w:rPr>
          <w:rFonts w:cs="Times New Roman"/>
          <w:lang w:val="en-AU"/>
        </w:rPr>
        <w:t xml:space="preserve">levels of MHL of displaced adolescents and parents of young children in the project locations and use the knowledge and understanding of these local conceptualisations to allow better development of appropriate services and enable the design of interventions that mobilise individual and collective strengths, and resilience. </w:t>
      </w:r>
    </w:p>
    <w:p w14:paraId="0F5EFA9E" w14:textId="77777777" w:rsidR="008826CB" w:rsidRDefault="008826CB" w:rsidP="005B557F">
      <w:pPr>
        <w:spacing w:after="0"/>
      </w:pPr>
    </w:p>
    <w:p w14:paraId="2A8BCE72" w14:textId="1AA6381C" w:rsidR="00C52C01" w:rsidRPr="006E0D8E" w:rsidRDefault="00C52C01" w:rsidP="005B557F">
      <w:pPr>
        <w:spacing w:after="0"/>
        <w:rPr>
          <w:rFonts w:cs="Times New Roman"/>
          <w:lang w:val="en-AU"/>
        </w:rPr>
      </w:pPr>
      <w:r w:rsidRPr="006E0D8E">
        <w:rPr>
          <w:rFonts w:cs="Times New Roman"/>
          <w:lang w:val="en-AU"/>
        </w:rPr>
        <w:t xml:space="preserve">There is no existing research examining the MHL of </w:t>
      </w:r>
      <w:r w:rsidR="007A736E">
        <w:rPr>
          <w:rFonts w:cs="Times New Roman"/>
          <w:lang w:val="en-AU"/>
        </w:rPr>
        <w:t>Syrian</w:t>
      </w:r>
      <w:r w:rsidRPr="006E0D8E">
        <w:rPr>
          <w:rFonts w:cs="Times New Roman"/>
          <w:lang w:val="en-AU"/>
        </w:rPr>
        <w:t xml:space="preserve">s </w:t>
      </w:r>
      <w:r w:rsidR="00DC6480">
        <w:rPr>
          <w:rFonts w:cs="Times New Roman"/>
          <w:lang w:val="en-AU"/>
        </w:rPr>
        <w:t xml:space="preserve">(adult or children) </w:t>
      </w:r>
      <w:r w:rsidRPr="006E0D8E">
        <w:rPr>
          <w:rFonts w:cs="Times New Roman"/>
          <w:lang w:val="en-AU"/>
        </w:rPr>
        <w:t xml:space="preserve">in </w:t>
      </w:r>
      <w:r w:rsidR="007A736E">
        <w:rPr>
          <w:rFonts w:cs="Times New Roman"/>
          <w:lang w:val="en-AU"/>
        </w:rPr>
        <w:t>Syria</w:t>
      </w:r>
      <w:r w:rsidRPr="006E0D8E">
        <w:rPr>
          <w:rFonts w:cs="Times New Roman"/>
          <w:lang w:val="en-AU"/>
        </w:rPr>
        <w:t>, particularly displaced people, who represent a wide diversity of social, socioeconomic, ethnic, and religious backgrounds among the population</w:t>
      </w:r>
      <w:r w:rsidR="0015426B" w:rsidRPr="006E0D8E">
        <w:rPr>
          <w:rFonts w:cs="Times New Roman"/>
          <w:lang w:val="en-AU"/>
        </w:rPr>
        <w:t>.</w:t>
      </w:r>
      <w:r w:rsidRPr="006E0D8E">
        <w:rPr>
          <w:rFonts w:cs="Times New Roman"/>
          <w:lang w:val="en-AU"/>
        </w:rPr>
        <w:t xml:space="preserve"> </w:t>
      </w:r>
      <w:r w:rsidR="00DC6480">
        <w:rPr>
          <w:rFonts w:cs="Times New Roman"/>
          <w:lang w:val="en-AU"/>
        </w:rPr>
        <w:t>Importantly, t</w:t>
      </w:r>
      <w:r w:rsidRPr="006E0D8E">
        <w:rPr>
          <w:rFonts w:cs="Times New Roman"/>
          <w:lang w:val="en-AU"/>
        </w:rPr>
        <w:t>his lack of information is hindering the development of mental health promotion programs and the goal of this study is to redress this situation.</w:t>
      </w:r>
    </w:p>
    <w:p w14:paraId="27CB3946" w14:textId="77777777" w:rsidR="00C52C01" w:rsidRDefault="00C52C01" w:rsidP="005B557F">
      <w:pPr>
        <w:spacing w:after="0"/>
        <w:rPr>
          <w:rFonts w:cs="Times New Roman"/>
          <w:lang w:val="en"/>
        </w:rPr>
      </w:pPr>
    </w:p>
    <w:p w14:paraId="5A8EDCDD" w14:textId="77777777" w:rsidR="008826CB" w:rsidRDefault="008826CB" w:rsidP="005B557F">
      <w:pPr>
        <w:spacing w:after="0"/>
        <w:rPr>
          <w:rFonts w:cs="Times New Roman"/>
          <w:lang w:val="en"/>
        </w:rPr>
      </w:pPr>
    </w:p>
    <w:p w14:paraId="19E20D58" w14:textId="77777777" w:rsidR="00E12120" w:rsidRDefault="00E12120" w:rsidP="005B557F">
      <w:pPr>
        <w:spacing w:after="0"/>
        <w:rPr>
          <w:rFonts w:cs="Times New Roman"/>
          <w:lang w:val="en"/>
        </w:rPr>
      </w:pPr>
    </w:p>
    <w:p w14:paraId="1026A5F7" w14:textId="77777777" w:rsidR="00E12120" w:rsidRDefault="00E12120" w:rsidP="005B557F">
      <w:pPr>
        <w:spacing w:after="0"/>
        <w:rPr>
          <w:rFonts w:cs="Times New Roman"/>
          <w:lang w:val="en"/>
        </w:rPr>
      </w:pPr>
    </w:p>
    <w:p w14:paraId="35B9A2AA" w14:textId="77777777" w:rsidR="00E12120" w:rsidRDefault="00E12120" w:rsidP="005B557F">
      <w:pPr>
        <w:spacing w:after="0"/>
        <w:rPr>
          <w:rFonts w:cs="Times New Roman"/>
          <w:lang w:val="en"/>
        </w:rPr>
      </w:pPr>
    </w:p>
    <w:p w14:paraId="2DA2147F" w14:textId="77777777" w:rsidR="00E12120" w:rsidRDefault="00E12120" w:rsidP="005B557F">
      <w:pPr>
        <w:spacing w:after="0"/>
        <w:rPr>
          <w:rFonts w:cs="Times New Roman"/>
          <w:lang w:val="en"/>
        </w:rPr>
      </w:pPr>
    </w:p>
    <w:p w14:paraId="225A6525" w14:textId="33EE0622" w:rsidR="007B4419" w:rsidRPr="00E003BB" w:rsidRDefault="008826CB" w:rsidP="00987FD7">
      <w:pPr>
        <w:pStyle w:val="ListParagraph"/>
        <w:numPr>
          <w:ilvl w:val="0"/>
          <w:numId w:val="12"/>
        </w:numPr>
        <w:spacing w:after="0"/>
        <w:rPr>
          <w:b/>
        </w:rPr>
      </w:pPr>
      <w:bookmarkStart w:id="153" w:name="_Toc489518724"/>
      <w:r>
        <w:rPr>
          <w:b/>
        </w:rPr>
        <w:lastRenderedPageBreak/>
        <w:t>O</w:t>
      </w:r>
      <w:r w:rsidR="007B4419" w:rsidRPr="00E003BB">
        <w:rPr>
          <w:b/>
        </w:rPr>
        <w:t>bjectives</w:t>
      </w:r>
      <w:bookmarkEnd w:id="153"/>
      <w:r w:rsidR="007B4419" w:rsidRPr="00E003BB">
        <w:rPr>
          <w:b/>
        </w:rPr>
        <w:t xml:space="preserve"> </w:t>
      </w:r>
    </w:p>
    <w:p w14:paraId="0525303E" w14:textId="4D6E1374" w:rsidR="000C7AA0" w:rsidRPr="00E003BB" w:rsidRDefault="008826CB" w:rsidP="00987FD7">
      <w:pPr>
        <w:pStyle w:val="ListParagraph"/>
        <w:numPr>
          <w:ilvl w:val="1"/>
          <w:numId w:val="13"/>
        </w:numPr>
        <w:spacing w:after="0"/>
        <w:rPr>
          <w:u w:val="single"/>
        </w:rPr>
      </w:pPr>
      <w:r>
        <w:rPr>
          <w:u w:val="single"/>
        </w:rPr>
        <w:t xml:space="preserve"> Primary objective</w:t>
      </w:r>
    </w:p>
    <w:p w14:paraId="3E8DFCA1" w14:textId="4538D26A" w:rsidR="00E003BB" w:rsidRPr="00906C19" w:rsidRDefault="000C7AA0">
      <w:pPr>
        <w:spacing w:after="0"/>
      </w:pPr>
      <w:bookmarkStart w:id="154" w:name="_Toc469403168"/>
      <w:bookmarkStart w:id="155" w:name="_Toc471200500"/>
      <w:bookmarkStart w:id="156" w:name="_Toc471200785"/>
      <w:bookmarkStart w:id="157" w:name="_Toc471209061"/>
      <w:bookmarkStart w:id="158" w:name="_Toc471562536"/>
      <w:bookmarkStart w:id="159" w:name="_Toc471562593"/>
      <w:bookmarkStart w:id="160" w:name="_Toc471562657"/>
      <w:bookmarkStart w:id="161" w:name="_Toc471562757"/>
      <w:bookmarkStart w:id="162" w:name="_Toc471889022"/>
      <w:bookmarkStart w:id="163" w:name="_Toc471889079"/>
      <w:bookmarkStart w:id="164" w:name="_Toc472348679"/>
      <w:bookmarkStart w:id="165" w:name="_Toc477012307"/>
      <w:bookmarkStart w:id="166" w:name="_Toc477253890"/>
      <w:bookmarkStart w:id="167" w:name="_Toc478721568"/>
      <w:bookmarkStart w:id="168" w:name="_Toc467164771"/>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r w:rsidRPr="006E0D8E">
        <w:rPr>
          <w:rFonts w:cstheme="minorHAnsi"/>
          <w:lang w:val="en-GB"/>
        </w:rPr>
        <w:t xml:space="preserve">To determine levels of MHL relating to trauma related mental health disorders, namely posttraumatic stress disorder (PTSD) and depression among the displaced </w:t>
      </w:r>
      <w:r w:rsidR="007A736E">
        <w:rPr>
          <w:rFonts w:cstheme="minorHAnsi"/>
          <w:lang w:val="en-GB"/>
        </w:rPr>
        <w:t>Syrian</w:t>
      </w:r>
      <w:r w:rsidR="00F1409E">
        <w:rPr>
          <w:rFonts w:cstheme="minorHAnsi"/>
          <w:lang w:val="en-GB"/>
        </w:rPr>
        <w:t xml:space="preserve"> </w:t>
      </w:r>
      <w:r w:rsidR="008826CB">
        <w:rPr>
          <w:rFonts w:cstheme="minorHAnsi"/>
          <w:lang w:val="en-GB"/>
        </w:rPr>
        <w:t xml:space="preserve">young people in northern Syria (see study population) </w:t>
      </w:r>
      <w:r w:rsidR="00F1409E">
        <w:rPr>
          <w:rFonts w:cstheme="minorHAnsi"/>
          <w:lang w:val="en-GB"/>
        </w:rPr>
        <w:t xml:space="preserve">. </w:t>
      </w:r>
    </w:p>
    <w:p w14:paraId="682182A7" w14:textId="77777777" w:rsidR="00E003BB" w:rsidRDefault="00E003BB" w:rsidP="005B557F">
      <w:pPr>
        <w:spacing w:after="0"/>
        <w:rPr>
          <w:b/>
        </w:rPr>
      </w:pPr>
    </w:p>
    <w:p w14:paraId="0F410F8A" w14:textId="1879737B" w:rsidR="000C7AA0" w:rsidRPr="00E003BB" w:rsidRDefault="00E003BB" w:rsidP="005B557F">
      <w:pPr>
        <w:spacing w:after="0"/>
        <w:rPr>
          <w:rFonts w:cstheme="minorHAnsi"/>
          <w:u w:val="single"/>
          <w:lang w:val="en-GB"/>
        </w:rPr>
      </w:pPr>
      <w:r w:rsidRPr="00E003BB">
        <w:rPr>
          <w:u w:val="single"/>
        </w:rPr>
        <w:t xml:space="preserve">4.2 </w:t>
      </w:r>
      <w:r w:rsidR="000C7AA0" w:rsidRPr="00E003BB">
        <w:rPr>
          <w:u w:val="single"/>
        </w:rPr>
        <w:t>Specific objectives</w:t>
      </w:r>
      <w:r w:rsidR="000C7AA0" w:rsidRPr="00E003BB">
        <w:rPr>
          <w:rFonts w:cstheme="minorHAnsi"/>
          <w:u w:val="single"/>
          <w:lang w:val="en-GB"/>
        </w:rPr>
        <w:t xml:space="preserve"> </w:t>
      </w:r>
    </w:p>
    <w:p w14:paraId="4DFDEA30" w14:textId="66AFEC3D" w:rsidR="000C7AA0" w:rsidRPr="006E0D8E" w:rsidRDefault="000C7AA0" w:rsidP="001070CE">
      <w:pPr>
        <w:pStyle w:val="ListParagraph"/>
        <w:numPr>
          <w:ilvl w:val="0"/>
          <w:numId w:val="17"/>
        </w:numPr>
        <w:spacing w:after="0"/>
        <w:rPr>
          <w:lang w:val="en-AU"/>
        </w:rPr>
      </w:pPr>
      <w:r w:rsidRPr="006E0D8E">
        <w:rPr>
          <w:lang w:val="en-AU"/>
        </w:rPr>
        <w:t xml:space="preserve">To </w:t>
      </w:r>
      <w:r w:rsidR="008826CB">
        <w:rPr>
          <w:lang w:val="en-AU"/>
        </w:rPr>
        <w:t>estimate</w:t>
      </w:r>
      <w:r w:rsidR="008826CB" w:rsidRPr="006E0D8E">
        <w:rPr>
          <w:lang w:val="en-AU"/>
        </w:rPr>
        <w:t xml:space="preserve"> </w:t>
      </w:r>
      <w:r w:rsidRPr="006E0D8E">
        <w:rPr>
          <w:lang w:val="en-AU"/>
        </w:rPr>
        <w:t xml:space="preserve">MHL relating to PTSD (and Depression) in a group </w:t>
      </w:r>
      <w:r w:rsidR="008826CB">
        <w:rPr>
          <w:lang w:val="en-AU"/>
        </w:rPr>
        <w:t xml:space="preserve">of displaced Syrian young people (13-17 years old) and the parents of children (age 8-12 years old) </w:t>
      </w:r>
      <w:r w:rsidRPr="006E0D8E">
        <w:rPr>
          <w:lang w:val="en-AU"/>
        </w:rPr>
        <w:t>pertaining to:</w:t>
      </w:r>
    </w:p>
    <w:p w14:paraId="63D26455" w14:textId="77777777" w:rsidR="00382CF9" w:rsidRPr="00382CF9" w:rsidRDefault="00382CF9" w:rsidP="00382CF9">
      <w:pPr>
        <w:pStyle w:val="ListParagraph"/>
        <w:numPr>
          <w:ilvl w:val="0"/>
          <w:numId w:val="18"/>
        </w:numPr>
        <w:spacing w:after="0"/>
        <w:ind w:left="1097"/>
        <w:rPr>
          <w:lang w:val="en-AU"/>
        </w:rPr>
      </w:pPr>
      <w:r w:rsidRPr="00382CF9">
        <w:rPr>
          <w:lang w:val="en-AU"/>
        </w:rPr>
        <w:t>Problem recognition (including “self-recognition”)</w:t>
      </w:r>
    </w:p>
    <w:p w14:paraId="19600326" w14:textId="77777777" w:rsidR="00382CF9" w:rsidRPr="00382CF9" w:rsidRDefault="00382CF9" w:rsidP="00382CF9">
      <w:pPr>
        <w:pStyle w:val="ListParagraph"/>
        <w:numPr>
          <w:ilvl w:val="0"/>
          <w:numId w:val="18"/>
        </w:numPr>
        <w:spacing w:after="0"/>
        <w:ind w:left="1097"/>
        <w:rPr>
          <w:lang w:val="en-AU"/>
        </w:rPr>
      </w:pPr>
      <w:r w:rsidRPr="00382CF9">
        <w:rPr>
          <w:lang w:val="en-AU"/>
        </w:rPr>
        <w:t>Beliefs about the severity of the problem described and its prevalence in the target population</w:t>
      </w:r>
    </w:p>
    <w:p w14:paraId="136587D3" w14:textId="77777777" w:rsidR="00382CF9" w:rsidRPr="00382CF9" w:rsidRDefault="00382CF9" w:rsidP="00382CF9">
      <w:pPr>
        <w:pStyle w:val="ListParagraph"/>
        <w:numPr>
          <w:ilvl w:val="0"/>
          <w:numId w:val="18"/>
        </w:numPr>
        <w:spacing w:after="0"/>
        <w:ind w:left="1097"/>
        <w:rPr>
          <w:lang w:val="en-AU"/>
        </w:rPr>
      </w:pPr>
      <w:r w:rsidRPr="00382CF9">
        <w:rPr>
          <w:lang w:val="en-AU"/>
        </w:rPr>
        <w:t>Beliefs about causes and risk factors</w:t>
      </w:r>
    </w:p>
    <w:p w14:paraId="391853EA" w14:textId="77777777" w:rsidR="00382CF9" w:rsidRPr="00382CF9" w:rsidRDefault="00382CF9" w:rsidP="00382CF9">
      <w:pPr>
        <w:pStyle w:val="ListParagraph"/>
        <w:numPr>
          <w:ilvl w:val="0"/>
          <w:numId w:val="18"/>
        </w:numPr>
        <w:spacing w:after="0"/>
        <w:ind w:left="1097"/>
        <w:rPr>
          <w:lang w:val="en-AU"/>
        </w:rPr>
      </w:pPr>
      <w:r w:rsidRPr="00382CF9">
        <w:rPr>
          <w:lang w:val="en-AU"/>
        </w:rPr>
        <w:t>Beliefs about how best to support someone with PTSD/depression</w:t>
      </w:r>
    </w:p>
    <w:p w14:paraId="7557FC90" w14:textId="77777777" w:rsidR="00382CF9" w:rsidRPr="00382CF9" w:rsidRDefault="00382CF9" w:rsidP="00382CF9">
      <w:pPr>
        <w:pStyle w:val="ListParagraph"/>
        <w:numPr>
          <w:ilvl w:val="0"/>
          <w:numId w:val="18"/>
        </w:numPr>
        <w:spacing w:after="0"/>
        <w:ind w:left="1097"/>
        <w:rPr>
          <w:lang w:val="en-AU"/>
        </w:rPr>
      </w:pPr>
      <w:r w:rsidRPr="00382CF9">
        <w:rPr>
          <w:lang w:val="en-AU"/>
        </w:rPr>
        <w:t>Beliefs about the helpfulness of specific treatments and treatment providers</w:t>
      </w:r>
    </w:p>
    <w:p w14:paraId="4B81283B" w14:textId="77777777" w:rsidR="00382CF9" w:rsidRPr="00382CF9" w:rsidRDefault="00382CF9" w:rsidP="00382CF9">
      <w:pPr>
        <w:pStyle w:val="ListParagraph"/>
        <w:numPr>
          <w:ilvl w:val="0"/>
          <w:numId w:val="18"/>
        </w:numPr>
        <w:spacing w:after="0"/>
        <w:ind w:left="1097"/>
        <w:rPr>
          <w:lang w:val="en-AU"/>
        </w:rPr>
      </w:pPr>
      <w:r w:rsidRPr="00382CF9">
        <w:rPr>
          <w:lang w:val="en-AU"/>
        </w:rPr>
        <w:t>Beliefs about likely outcome with and without treatment</w:t>
      </w:r>
    </w:p>
    <w:p w14:paraId="34F14C75" w14:textId="77777777" w:rsidR="00382CF9" w:rsidRPr="00382CF9" w:rsidRDefault="00382CF9" w:rsidP="00382CF9">
      <w:pPr>
        <w:pStyle w:val="ListParagraph"/>
        <w:numPr>
          <w:ilvl w:val="0"/>
          <w:numId w:val="18"/>
        </w:numPr>
        <w:spacing w:after="0"/>
        <w:ind w:left="1097"/>
        <w:rPr>
          <w:lang w:val="en-AU"/>
        </w:rPr>
      </w:pPr>
      <w:r w:rsidRPr="00382CF9">
        <w:rPr>
          <w:lang w:val="en-AU"/>
        </w:rPr>
        <w:t>Beliefs about possible barriers to treatment</w:t>
      </w:r>
    </w:p>
    <w:p w14:paraId="7DBEC4DB" w14:textId="19EF8D73" w:rsidR="008826CB" w:rsidRDefault="00382CF9" w:rsidP="008826CB">
      <w:pPr>
        <w:pStyle w:val="ListParagraph"/>
        <w:numPr>
          <w:ilvl w:val="0"/>
          <w:numId w:val="18"/>
        </w:numPr>
        <w:spacing w:after="0"/>
        <w:ind w:left="1097"/>
        <w:rPr>
          <w:lang w:val="en-AU"/>
        </w:rPr>
      </w:pPr>
      <w:r w:rsidRPr="00382CF9">
        <w:rPr>
          <w:lang w:val="en-AU"/>
        </w:rPr>
        <w:t>Stigma and perceived discrimination towards someone with PTSD/depression</w:t>
      </w:r>
    </w:p>
    <w:p w14:paraId="161246E7" w14:textId="77777777" w:rsidR="008826CB" w:rsidRPr="008826CB" w:rsidRDefault="008826CB" w:rsidP="008826CB">
      <w:pPr>
        <w:pStyle w:val="ListParagraph"/>
        <w:numPr>
          <w:ilvl w:val="0"/>
          <w:numId w:val="18"/>
        </w:numPr>
        <w:spacing w:after="0"/>
        <w:ind w:left="1097"/>
        <w:rPr>
          <w:lang w:val="en-AU"/>
        </w:rPr>
      </w:pPr>
    </w:p>
    <w:p w14:paraId="2AE6A523" w14:textId="0606DA72" w:rsidR="000C7AA0" w:rsidRDefault="000C7AA0" w:rsidP="001070CE">
      <w:pPr>
        <w:pStyle w:val="ListParagraph"/>
        <w:numPr>
          <w:ilvl w:val="0"/>
          <w:numId w:val="17"/>
        </w:numPr>
        <w:spacing w:after="0"/>
        <w:rPr>
          <w:lang w:val="en-AU"/>
        </w:rPr>
      </w:pPr>
      <w:r w:rsidRPr="002961BB">
        <w:rPr>
          <w:lang w:val="en-AU"/>
        </w:rPr>
        <w:t xml:space="preserve">To </w:t>
      </w:r>
      <w:r w:rsidR="008826CB">
        <w:rPr>
          <w:lang w:val="en-AU"/>
        </w:rPr>
        <w:t xml:space="preserve">determine </w:t>
      </w:r>
      <w:r w:rsidRPr="002961BB">
        <w:rPr>
          <w:lang w:val="en-AU"/>
        </w:rPr>
        <w:t>associations between specific aspects of MHL as outlined above, and individuals’ demographic characteristics (age, gender, religion, ethnicity, lengthen of displacement etc.) and symptom levels.</w:t>
      </w:r>
    </w:p>
    <w:p w14:paraId="46DBFF85" w14:textId="77777777" w:rsidR="008826CB" w:rsidRPr="008826CB" w:rsidRDefault="008826CB" w:rsidP="008826CB">
      <w:pPr>
        <w:pStyle w:val="ListParagraph"/>
        <w:numPr>
          <w:ilvl w:val="0"/>
          <w:numId w:val="17"/>
        </w:numPr>
        <w:spacing w:after="0"/>
        <w:rPr>
          <w:lang w:val="en-AU"/>
        </w:rPr>
      </w:pPr>
      <w:r w:rsidRPr="008826CB">
        <w:rPr>
          <w:lang w:val="en-AU"/>
        </w:rPr>
        <w:t>To estimate the prevalence of mental health distress (major depression, anxiety disorders or suicidality ) using the Self Reporting Questionnaire (SRQ-20) in care takers of children 8-12 years old;</w:t>
      </w:r>
    </w:p>
    <w:p w14:paraId="00E67281" w14:textId="77777777" w:rsidR="008826CB" w:rsidRPr="008826CB" w:rsidRDefault="008826CB" w:rsidP="008826CB">
      <w:pPr>
        <w:pStyle w:val="ListParagraph"/>
        <w:numPr>
          <w:ilvl w:val="0"/>
          <w:numId w:val="17"/>
        </w:numPr>
        <w:spacing w:after="0"/>
        <w:rPr>
          <w:lang w:val="en-AU"/>
        </w:rPr>
      </w:pPr>
      <w:r w:rsidRPr="008826CB">
        <w:rPr>
          <w:lang w:val="en-AU"/>
        </w:rPr>
        <w:t>To estimate the prevalence of constructs of intrusion, avoidance and arousal in children 8-17 years of age in the study population;</w:t>
      </w:r>
    </w:p>
    <w:p w14:paraId="7279EFCC" w14:textId="3FC7A6D6" w:rsidR="008826CB" w:rsidRPr="008826CB" w:rsidRDefault="008826CB" w:rsidP="008826CB">
      <w:pPr>
        <w:pStyle w:val="ListParagraph"/>
        <w:numPr>
          <w:ilvl w:val="0"/>
          <w:numId w:val="17"/>
        </w:numPr>
        <w:spacing w:after="0"/>
        <w:rPr>
          <w:lang w:val="en-AU"/>
        </w:rPr>
      </w:pPr>
      <w:r w:rsidRPr="008826CB">
        <w:rPr>
          <w:lang w:val="en-AU"/>
        </w:rPr>
        <w:t xml:space="preserve">To estimate the prevalence of self-reported depression in children 8-17 years old. </w:t>
      </w:r>
    </w:p>
    <w:p w14:paraId="46A49E92" w14:textId="77777777" w:rsidR="000C7AA0" w:rsidRPr="006E0D8E" w:rsidRDefault="000C7AA0" w:rsidP="005B557F">
      <w:pPr>
        <w:spacing w:after="0"/>
        <w:rPr>
          <w:lang w:val="en-AU"/>
        </w:rPr>
      </w:pPr>
    </w:p>
    <w:p w14:paraId="6D59F77E" w14:textId="022E33D1" w:rsidR="000C7AA0" w:rsidRPr="006E0D8E" w:rsidRDefault="000C7AA0" w:rsidP="005B557F">
      <w:pPr>
        <w:spacing w:after="0"/>
        <w:rPr>
          <w:rFonts w:eastAsia="Calibri" w:cstheme="minorHAnsi"/>
          <w:snapToGrid w:val="0"/>
        </w:rPr>
      </w:pPr>
      <w:r w:rsidRPr="006E0D8E">
        <w:rPr>
          <w:lang w:val="en-AU"/>
        </w:rPr>
        <w:t xml:space="preserve">The categories specified in objective 1 above were chosen because they were considered to be the aspects of MHL most likely to be of interest in informing the determinants of mental health and quality of life in the proposed population. Objective 2 which seeks to examine the associations between specific aspects of MHL and individuals’ demographic characteristics and symptoms levels is important because associations of this kind can indicate specific targets for health promotion programs. </w:t>
      </w:r>
    </w:p>
    <w:p w14:paraId="19D6BDA2" w14:textId="77777777" w:rsidR="00E12120" w:rsidRDefault="00E12120" w:rsidP="005B557F">
      <w:pPr>
        <w:spacing w:after="0"/>
        <w:rPr>
          <w:b/>
        </w:rPr>
      </w:pPr>
      <w:bookmarkStart w:id="169" w:name="_Toc478721571"/>
      <w:bookmarkStart w:id="170" w:name="_Toc478721572"/>
      <w:bookmarkStart w:id="171" w:name="_Toc478721573"/>
      <w:bookmarkEnd w:id="168"/>
      <w:bookmarkEnd w:id="169"/>
      <w:bookmarkEnd w:id="170"/>
      <w:bookmarkEnd w:id="171"/>
    </w:p>
    <w:p w14:paraId="5E35B3A9" w14:textId="77777777" w:rsidR="00E12120" w:rsidRDefault="00E12120" w:rsidP="005B557F">
      <w:pPr>
        <w:spacing w:after="0"/>
        <w:rPr>
          <w:b/>
        </w:rPr>
      </w:pPr>
    </w:p>
    <w:p w14:paraId="762AFAB3" w14:textId="77777777" w:rsidR="00C6393C" w:rsidRDefault="00C6393C" w:rsidP="005B557F">
      <w:pPr>
        <w:spacing w:after="0"/>
        <w:rPr>
          <w:b/>
        </w:rPr>
      </w:pPr>
    </w:p>
    <w:p w14:paraId="69E0A693" w14:textId="77777777" w:rsidR="00C6393C" w:rsidRDefault="00C6393C" w:rsidP="005B557F">
      <w:pPr>
        <w:spacing w:after="0"/>
        <w:rPr>
          <w:b/>
        </w:rPr>
      </w:pPr>
    </w:p>
    <w:p w14:paraId="6A6357DA" w14:textId="77777777" w:rsidR="00C6393C" w:rsidRDefault="00C6393C" w:rsidP="005B557F">
      <w:pPr>
        <w:spacing w:after="0"/>
        <w:rPr>
          <w:b/>
        </w:rPr>
      </w:pPr>
    </w:p>
    <w:p w14:paraId="002E291B" w14:textId="77777777" w:rsidR="00C6393C" w:rsidRDefault="00C6393C" w:rsidP="005B557F">
      <w:pPr>
        <w:spacing w:after="0"/>
        <w:rPr>
          <w:b/>
        </w:rPr>
      </w:pPr>
    </w:p>
    <w:p w14:paraId="05EB9B4C" w14:textId="77777777" w:rsidR="00C6393C" w:rsidRDefault="00C6393C" w:rsidP="005B557F">
      <w:pPr>
        <w:spacing w:after="0"/>
        <w:rPr>
          <w:b/>
        </w:rPr>
      </w:pPr>
    </w:p>
    <w:p w14:paraId="3AB165B6" w14:textId="77777777" w:rsidR="00C6393C" w:rsidRDefault="00C6393C" w:rsidP="005B557F">
      <w:pPr>
        <w:spacing w:after="0"/>
        <w:rPr>
          <w:b/>
        </w:rPr>
      </w:pPr>
    </w:p>
    <w:p w14:paraId="4297DAAF" w14:textId="77777777" w:rsidR="00C6393C" w:rsidRDefault="00C6393C" w:rsidP="005B557F">
      <w:pPr>
        <w:spacing w:after="0"/>
        <w:rPr>
          <w:b/>
        </w:rPr>
      </w:pPr>
    </w:p>
    <w:p w14:paraId="56AD3DEB" w14:textId="77777777" w:rsidR="00C6393C" w:rsidRDefault="00C6393C" w:rsidP="005B557F">
      <w:pPr>
        <w:spacing w:after="0"/>
        <w:rPr>
          <w:b/>
        </w:rPr>
      </w:pPr>
    </w:p>
    <w:p w14:paraId="4F2D521D" w14:textId="77777777" w:rsidR="00C6393C" w:rsidRDefault="00C6393C" w:rsidP="005B557F">
      <w:pPr>
        <w:spacing w:after="0"/>
        <w:rPr>
          <w:b/>
        </w:rPr>
      </w:pPr>
    </w:p>
    <w:p w14:paraId="14C715F8" w14:textId="689E3C86" w:rsidR="0016578C" w:rsidRPr="006E0D8E" w:rsidRDefault="00E003BB" w:rsidP="005B557F">
      <w:pPr>
        <w:spacing w:after="0"/>
        <w:rPr>
          <w:b/>
        </w:rPr>
      </w:pPr>
      <w:r>
        <w:rPr>
          <w:b/>
        </w:rPr>
        <w:lastRenderedPageBreak/>
        <w:t xml:space="preserve">5. </w:t>
      </w:r>
      <w:r w:rsidR="0016578C" w:rsidRPr="006E0D8E">
        <w:rPr>
          <w:b/>
        </w:rPr>
        <w:t>Methodology</w:t>
      </w:r>
    </w:p>
    <w:p w14:paraId="226BC36C" w14:textId="1567214F" w:rsidR="0016578C" w:rsidRPr="00E003BB" w:rsidRDefault="00E003BB" w:rsidP="005B557F">
      <w:pPr>
        <w:spacing w:after="0"/>
        <w:rPr>
          <w:u w:val="single"/>
        </w:rPr>
      </w:pPr>
      <w:r w:rsidRPr="00E003BB">
        <w:rPr>
          <w:u w:val="single"/>
        </w:rPr>
        <w:t>5</w:t>
      </w:r>
      <w:r w:rsidR="0016578C" w:rsidRPr="00E003BB">
        <w:rPr>
          <w:u w:val="single"/>
        </w:rPr>
        <w:t>.1. Study design and area</w:t>
      </w:r>
    </w:p>
    <w:p w14:paraId="107D7FD6" w14:textId="0F12C4C6" w:rsidR="008826CB" w:rsidRPr="00E12120" w:rsidRDefault="008826CB" w:rsidP="008826CB">
      <w:pPr>
        <w:spacing w:after="0"/>
        <w:rPr>
          <w:rFonts w:cstheme="minorHAnsi"/>
          <w:lang w:val="en-GB"/>
        </w:rPr>
      </w:pPr>
      <w:r>
        <w:rPr>
          <w:rFonts w:cstheme="minorHAnsi"/>
          <w:lang w:val="en-GB"/>
        </w:rPr>
        <w:t xml:space="preserve">Due to the changing security and context situation in Syria, it is not possible in advance to confirm exactly where the survey will take place, </w:t>
      </w:r>
      <w:r w:rsidRPr="00D00AAC">
        <w:rPr>
          <w:rFonts w:cstheme="minorHAnsi"/>
          <w:lang w:val="en-GB"/>
        </w:rPr>
        <w:t xml:space="preserve">hence all possible locations are listed. </w:t>
      </w:r>
      <w:r w:rsidRPr="00E12120">
        <w:rPr>
          <w:rFonts w:cstheme="minorHAnsi"/>
          <w:lang w:val="en-GB"/>
        </w:rPr>
        <w:t xml:space="preserve">We will aim to conduct the survey in the locations as described </w:t>
      </w:r>
      <w:r w:rsidR="00906B54" w:rsidRPr="00E12120">
        <w:rPr>
          <w:rFonts w:cstheme="minorHAnsi"/>
          <w:lang w:val="en-GB"/>
        </w:rPr>
        <w:t>below;</w:t>
      </w:r>
      <w:r w:rsidRPr="00E12120">
        <w:rPr>
          <w:rFonts w:cstheme="minorHAnsi"/>
          <w:lang w:val="en-GB"/>
        </w:rPr>
        <w:t xml:space="preserve"> however, it is possible that certain locations will be considered off-limits at the last moment due to security concerns. </w:t>
      </w:r>
    </w:p>
    <w:p w14:paraId="399DF5C8" w14:textId="77777777" w:rsidR="008826CB" w:rsidRDefault="008826CB" w:rsidP="008826CB">
      <w:pPr>
        <w:spacing w:after="0"/>
        <w:rPr>
          <w:rFonts w:cstheme="minorHAnsi"/>
          <w:lang w:val="en-GB"/>
        </w:rPr>
      </w:pPr>
    </w:p>
    <w:p w14:paraId="7BEAC69B" w14:textId="77777777" w:rsidR="008826CB" w:rsidRDefault="008826CB" w:rsidP="008826CB">
      <w:pPr>
        <w:spacing w:after="0"/>
      </w:pPr>
      <w:r w:rsidRPr="00D00AAC">
        <w:t xml:space="preserve">MHL relating to trauma related mental health disorders, namely posttraumatic stress disorder (PTSD) will be conducted with the population in </w:t>
      </w:r>
      <w:r>
        <w:t>Ar-Raqqah</w:t>
      </w:r>
      <w:r w:rsidRPr="00D00AAC">
        <w:t xml:space="preserve"> town, </w:t>
      </w:r>
      <w:r>
        <w:t xml:space="preserve">Tal Abyad town </w:t>
      </w:r>
      <w:r w:rsidRPr="00D00AAC">
        <w:t xml:space="preserve">and if this is not possible in </w:t>
      </w:r>
      <w:r>
        <w:t>Ain Issa camps</w:t>
      </w:r>
      <w:r w:rsidRPr="00D00AAC">
        <w:t xml:space="preserve"> </w:t>
      </w:r>
      <w:r w:rsidRPr="00E7693C">
        <w:t xml:space="preserve">in </w:t>
      </w:r>
      <w:r>
        <w:t>Ar-Raqqah</w:t>
      </w:r>
      <w:r w:rsidRPr="00E7693C">
        <w:t xml:space="preserve"> Governorate</w:t>
      </w:r>
      <w:r w:rsidRPr="00D00AAC">
        <w:t xml:space="preserve">. </w:t>
      </w:r>
      <w:r w:rsidRPr="00E7693C">
        <w:t>The PTSD vignette will be completed with this population as they were living under ISIL control for several years, fleeing with the escalation of violence in 2017 so are likely to have experienced significant violence and hence be more susceptible to PTSD.</w:t>
      </w:r>
      <w:r>
        <w:t xml:space="preserve"> </w:t>
      </w:r>
    </w:p>
    <w:p w14:paraId="78D2170D" w14:textId="77777777" w:rsidR="008826CB" w:rsidRDefault="008826CB" w:rsidP="008826CB">
      <w:pPr>
        <w:spacing w:after="0"/>
      </w:pPr>
    </w:p>
    <w:p w14:paraId="456B7205" w14:textId="77777777" w:rsidR="008826CB" w:rsidRDefault="008826CB" w:rsidP="008826CB">
      <w:pPr>
        <w:spacing w:after="0"/>
      </w:pPr>
      <w:r w:rsidRPr="00906C19">
        <w:t xml:space="preserve">MHL </w:t>
      </w:r>
      <w:r>
        <w:t>of</w:t>
      </w:r>
      <w:r w:rsidRPr="00906C19">
        <w:t xml:space="preserve"> depression</w:t>
      </w:r>
      <w:r>
        <w:t xml:space="preserve"> will be conducted with the population in </w:t>
      </w:r>
      <w:r w:rsidRPr="00D00AAC">
        <w:t>Kobane town, Aleppo Governorate and</w:t>
      </w:r>
      <w:r>
        <w:t xml:space="preserve"> if this is not possible then in the Manbij </w:t>
      </w:r>
      <w:r w:rsidRPr="00D00AAC">
        <w:t>town</w:t>
      </w:r>
      <w:r>
        <w:t xml:space="preserve"> camps,</w:t>
      </w:r>
      <w:r w:rsidRPr="00D00AAC">
        <w:t xml:space="preserve"> </w:t>
      </w:r>
      <w:r>
        <w:t>Ar-Raqqah</w:t>
      </w:r>
      <w:r w:rsidRPr="00D00AAC">
        <w:t xml:space="preserve"> Governorate, Syria</w:t>
      </w:r>
      <w:r w:rsidRPr="00E7693C">
        <w:t xml:space="preserve">. The Depression vignette will be completed with this population as the majority </w:t>
      </w:r>
      <w:r>
        <w:t>has</w:t>
      </w:r>
      <w:r w:rsidRPr="00E7693C">
        <w:t xml:space="preserve"> been living without direct violence for some time but are more susceptible to depression due to living with uncertainty and in difficult living conditions for a number of years.</w:t>
      </w:r>
    </w:p>
    <w:p w14:paraId="46021291" w14:textId="77777777" w:rsidR="008826CB" w:rsidRDefault="008826CB" w:rsidP="008826CB">
      <w:pPr>
        <w:spacing w:after="0"/>
      </w:pPr>
    </w:p>
    <w:p w14:paraId="2E2FB7DA" w14:textId="18674264" w:rsidR="0016578C" w:rsidRDefault="008826CB" w:rsidP="008826CB">
      <w:pPr>
        <w:spacing w:after="0"/>
      </w:pPr>
      <w:r>
        <w:t>In all locations where we are able to implement the survey, it will be population based and cross sectional using simple random sampling.</w:t>
      </w:r>
    </w:p>
    <w:p w14:paraId="1396B9EC" w14:textId="77777777" w:rsidR="008826CB" w:rsidRPr="006E0D8E" w:rsidRDefault="008826CB" w:rsidP="008826CB">
      <w:pPr>
        <w:spacing w:after="0"/>
        <w:rPr>
          <w:b/>
        </w:rPr>
      </w:pPr>
    </w:p>
    <w:p w14:paraId="55BBD3A0" w14:textId="49C8A865" w:rsidR="0016578C" w:rsidRPr="00E003BB" w:rsidRDefault="00E003BB" w:rsidP="005B557F">
      <w:pPr>
        <w:spacing w:after="0"/>
        <w:rPr>
          <w:u w:val="single"/>
        </w:rPr>
      </w:pPr>
      <w:r w:rsidRPr="00E003BB">
        <w:rPr>
          <w:u w:val="single"/>
        </w:rPr>
        <w:t>5</w:t>
      </w:r>
      <w:r>
        <w:rPr>
          <w:u w:val="single"/>
        </w:rPr>
        <w:t>.2. Study Population</w:t>
      </w:r>
    </w:p>
    <w:p w14:paraId="504CC0CD" w14:textId="6EB13892" w:rsidR="003D5D86" w:rsidRDefault="003D5D86" w:rsidP="003D5D86">
      <w:pPr>
        <w:spacing w:after="0"/>
      </w:pPr>
      <w:r>
        <w:t xml:space="preserve">The study population includes persons between 8 and 17 years of age divided into two groups. </w:t>
      </w:r>
    </w:p>
    <w:p w14:paraId="2B8D45F3" w14:textId="77777777" w:rsidR="003D5D86" w:rsidRDefault="003D5D86" w:rsidP="003D5D86">
      <w:pPr>
        <w:spacing w:after="0"/>
      </w:pPr>
    </w:p>
    <w:p w14:paraId="43DCFDBA" w14:textId="088CF63C" w:rsidR="003D5D86" w:rsidRDefault="003D5D86" w:rsidP="003D5D86">
      <w:pPr>
        <w:spacing w:after="0"/>
      </w:pPr>
      <w:r>
        <w:t xml:space="preserve">For the first group (Group 1) we will aim to interview the parents/caretakers of those persons 8-12 years old with regards to their (the caretaker’s/parent’s) knowledge and attitudes (i.e. levels of MHL) relating to trauma related mental health disorders of their children. </w:t>
      </w:r>
    </w:p>
    <w:p w14:paraId="0FFEA5B6" w14:textId="77777777" w:rsidR="003D5D86" w:rsidRDefault="003D5D86" w:rsidP="003D5D86">
      <w:pPr>
        <w:spacing w:after="0"/>
      </w:pPr>
    </w:p>
    <w:p w14:paraId="2AF1A9DC" w14:textId="4A1EFA32" w:rsidR="0016578C" w:rsidRDefault="003D5D86" w:rsidP="003D5D86">
      <w:pPr>
        <w:spacing w:after="0"/>
      </w:pPr>
      <w:r>
        <w:t>For the second group (Group 2) which will include persons aged 13-17 years old, we will question them directly in order to determine their own levels of MHL relating to trauma related mental health disorders.</w:t>
      </w:r>
    </w:p>
    <w:p w14:paraId="217136E5" w14:textId="77777777" w:rsidR="003D5D86" w:rsidRPr="006E0D8E" w:rsidRDefault="003D5D86" w:rsidP="003D5D86">
      <w:pPr>
        <w:spacing w:after="0"/>
      </w:pPr>
    </w:p>
    <w:p w14:paraId="11F014E0" w14:textId="61C7F8CE" w:rsidR="0016578C" w:rsidRPr="00E003BB" w:rsidRDefault="004B16C1" w:rsidP="005B557F">
      <w:pPr>
        <w:spacing w:after="0"/>
        <w:rPr>
          <w:u w:val="single"/>
        </w:rPr>
      </w:pPr>
      <w:r>
        <w:rPr>
          <w:u w:val="single"/>
        </w:rPr>
        <w:t>5</w:t>
      </w:r>
      <w:r w:rsidR="00E003BB" w:rsidRPr="00E003BB">
        <w:rPr>
          <w:u w:val="single"/>
        </w:rPr>
        <w:t>.</w:t>
      </w:r>
      <w:r w:rsidR="003D5D86">
        <w:rPr>
          <w:u w:val="single"/>
        </w:rPr>
        <w:t>3</w:t>
      </w:r>
      <w:r w:rsidR="00E003BB" w:rsidRPr="00E003BB">
        <w:rPr>
          <w:u w:val="single"/>
        </w:rPr>
        <w:t>. Eligi</w:t>
      </w:r>
      <w:r w:rsidR="00D00AAC">
        <w:rPr>
          <w:u w:val="single"/>
        </w:rPr>
        <w:t>bil</w:t>
      </w:r>
      <w:r w:rsidR="00E003BB" w:rsidRPr="00E003BB">
        <w:rPr>
          <w:u w:val="single"/>
        </w:rPr>
        <w:t>ity criteria</w:t>
      </w:r>
    </w:p>
    <w:p w14:paraId="425DA267" w14:textId="4FA0EF52" w:rsidR="0016578C" w:rsidRPr="006E0D8E" w:rsidRDefault="003D5D86" w:rsidP="005B557F">
      <w:pPr>
        <w:spacing w:after="0"/>
      </w:pPr>
      <w:r>
        <w:t>General i</w:t>
      </w:r>
      <w:r w:rsidR="0016578C" w:rsidRPr="006E0D8E">
        <w:t>nclusion criteria:</w:t>
      </w:r>
    </w:p>
    <w:p w14:paraId="1D2C18C5" w14:textId="77777777" w:rsidR="0016578C" w:rsidRPr="006E0D8E" w:rsidRDefault="0016578C" w:rsidP="002E5562">
      <w:pPr>
        <w:spacing w:after="0"/>
      </w:pPr>
      <w:r w:rsidRPr="006E0D8E">
        <w:t>A person will be included in the survey if he / she satisfy the following criteria:</w:t>
      </w:r>
    </w:p>
    <w:p w14:paraId="3FBEFEC1" w14:textId="1B45BF5A" w:rsidR="0016578C" w:rsidRPr="006E0D8E" w:rsidRDefault="0016578C" w:rsidP="00987FD7">
      <w:pPr>
        <w:pStyle w:val="ListParagraph"/>
        <w:numPr>
          <w:ilvl w:val="0"/>
          <w:numId w:val="4"/>
        </w:numPr>
        <w:spacing w:after="0"/>
      </w:pPr>
      <w:r w:rsidRPr="006E0D8E">
        <w:t>Currently living in the randomly selected household</w:t>
      </w:r>
    </w:p>
    <w:p w14:paraId="1D400D01" w14:textId="77777777" w:rsidR="0016578C" w:rsidRPr="006E0D8E" w:rsidRDefault="0016578C" w:rsidP="005B557F">
      <w:pPr>
        <w:spacing w:after="0"/>
      </w:pPr>
      <w:r w:rsidRPr="006E0D8E">
        <w:t>AND</w:t>
      </w:r>
    </w:p>
    <w:p w14:paraId="3D3F9F81" w14:textId="42E5C37D" w:rsidR="0016578C" w:rsidRPr="006E0D8E" w:rsidRDefault="0016578C" w:rsidP="002E5562">
      <w:pPr>
        <w:pStyle w:val="ListParagraph"/>
        <w:numPr>
          <w:ilvl w:val="0"/>
          <w:numId w:val="4"/>
        </w:numPr>
        <w:spacing w:after="0"/>
      </w:pPr>
      <w:r w:rsidRPr="006E0D8E">
        <w:t>Informed consent for inclusion in the survey is provided by the head of the household</w:t>
      </w:r>
      <w:r w:rsidR="00014EFA">
        <w:t xml:space="preserve"> and the person participating (the parent, if not the head of the household and </w:t>
      </w:r>
      <w:r w:rsidR="003D5D86">
        <w:t xml:space="preserve">assent for </w:t>
      </w:r>
      <w:r w:rsidR="0015426B">
        <w:t>the young</w:t>
      </w:r>
      <w:r w:rsidR="003D5D86">
        <w:t xml:space="preserve"> person</w:t>
      </w:r>
      <w:r w:rsidR="00014EFA">
        <w:t>)</w:t>
      </w:r>
      <w:r w:rsidRPr="006E0D8E">
        <w:t>.</w:t>
      </w:r>
    </w:p>
    <w:p w14:paraId="4CD6DDEC" w14:textId="77777777" w:rsidR="0016578C" w:rsidRDefault="0016578C" w:rsidP="005B557F">
      <w:pPr>
        <w:spacing w:after="0"/>
      </w:pPr>
    </w:p>
    <w:p w14:paraId="18B3F209" w14:textId="77777777" w:rsidR="00C6393C" w:rsidRDefault="00C6393C" w:rsidP="005B557F">
      <w:pPr>
        <w:spacing w:after="0"/>
      </w:pPr>
    </w:p>
    <w:p w14:paraId="4A591265" w14:textId="77777777" w:rsidR="00C6393C" w:rsidRDefault="00C6393C" w:rsidP="005B557F">
      <w:pPr>
        <w:spacing w:after="0"/>
      </w:pPr>
    </w:p>
    <w:p w14:paraId="56237F56" w14:textId="77777777" w:rsidR="00C6393C" w:rsidRDefault="00C6393C" w:rsidP="005B557F">
      <w:pPr>
        <w:spacing w:after="0"/>
      </w:pPr>
    </w:p>
    <w:p w14:paraId="09B82BAB" w14:textId="40BBB5CF" w:rsidR="003D5D86" w:rsidRDefault="003D5D86" w:rsidP="003D5D86">
      <w:pPr>
        <w:spacing w:after="0"/>
      </w:pPr>
      <w:r>
        <w:lastRenderedPageBreak/>
        <w:t>Inclusion criteria Group 1: (parents/caretakers of children aged 8-12 years old):</w:t>
      </w:r>
    </w:p>
    <w:p w14:paraId="7970058D" w14:textId="77777777" w:rsidR="003D5D86" w:rsidRDefault="003D5D86" w:rsidP="003D5D86">
      <w:pPr>
        <w:spacing w:after="0"/>
      </w:pPr>
      <w:r>
        <w:t>1.</w:t>
      </w:r>
      <w:r>
        <w:tab/>
        <w:t>A child must be residing in the household that meets the age criteria</w:t>
      </w:r>
    </w:p>
    <w:p w14:paraId="5991E888" w14:textId="7C3A9745" w:rsidR="003D5D86" w:rsidRDefault="003D5D86" w:rsidP="003D5D86">
      <w:pPr>
        <w:spacing w:after="0"/>
      </w:pPr>
      <w:r>
        <w:t>2.</w:t>
      </w:r>
      <w:r>
        <w:tab/>
        <w:t>In cases of households with multiple children aged 8 to 12 years, responses will be recorded from the parent/caregiver pertaining to a randomly selected child in the target age group.</w:t>
      </w:r>
    </w:p>
    <w:p w14:paraId="4D92A26A" w14:textId="77777777" w:rsidR="003D5D86" w:rsidRDefault="003D5D86" w:rsidP="003D5D86">
      <w:pPr>
        <w:spacing w:after="0"/>
      </w:pPr>
    </w:p>
    <w:p w14:paraId="0D6DA3C3" w14:textId="6EB84151" w:rsidR="003D5D86" w:rsidRDefault="003D5D86" w:rsidP="003D5D86">
      <w:pPr>
        <w:spacing w:after="0"/>
      </w:pPr>
      <w:r>
        <w:t>Inclusion criteria Group 2 (adolescents aged 13-17 years)</w:t>
      </w:r>
    </w:p>
    <w:p w14:paraId="42302EDB" w14:textId="77777777" w:rsidR="003D5D86" w:rsidRDefault="003D5D86" w:rsidP="003D5D86">
      <w:pPr>
        <w:spacing w:after="0"/>
      </w:pPr>
      <w:r>
        <w:t>1.</w:t>
      </w:r>
      <w:r>
        <w:tab/>
        <w:t>An adolescent must be residing in the household that meets the age criteria</w:t>
      </w:r>
    </w:p>
    <w:p w14:paraId="721721FC" w14:textId="2C8A9DAD" w:rsidR="003D5D86" w:rsidRDefault="003D5D86" w:rsidP="003D5D86">
      <w:pPr>
        <w:spacing w:after="0"/>
      </w:pPr>
      <w:r>
        <w:t>2.</w:t>
      </w:r>
      <w:r>
        <w:tab/>
        <w:t>In cases of households with multiple adolescents aged 13-17 years, responses will be recorded from a randomly selected the adolescent in that household.</w:t>
      </w:r>
    </w:p>
    <w:p w14:paraId="5CCFB636" w14:textId="77777777" w:rsidR="003D5D86" w:rsidRDefault="003D5D86" w:rsidP="003D5D86">
      <w:pPr>
        <w:spacing w:after="0"/>
      </w:pPr>
    </w:p>
    <w:p w14:paraId="278E1095" w14:textId="09EB8439" w:rsidR="003D5D86" w:rsidRDefault="003D5D86" w:rsidP="003D5D86">
      <w:pPr>
        <w:spacing w:after="0"/>
      </w:pPr>
      <w:r w:rsidRPr="003D5D86">
        <w:t>In the case where there are both adolescents and children in one household, only one from each group will be surveyed and will be selected as outlined above.  That means only a maximum of two surveys will be collected from each household.</w:t>
      </w:r>
    </w:p>
    <w:p w14:paraId="2B3C38A1" w14:textId="77777777" w:rsidR="003D5D86" w:rsidRDefault="003D5D86" w:rsidP="003D5D86">
      <w:pPr>
        <w:spacing w:after="0"/>
      </w:pPr>
    </w:p>
    <w:p w14:paraId="7BB90410" w14:textId="77777777" w:rsidR="0016578C" w:rsidRPr="006E0D8E" w:rsidRDefault="0016578C" w:rsidP="005B557F">
      <w:pPr>
        <w:spacing w:after="0"/>
      </w:pPr>
      <w:r w:rsidRPr="003C34EF">
        <w:rPr>
          <w:u w:val="single"/>
        </w:rPr>
        <w:t>Exclusion criteria</w:t>
      </w:r>
      <w:r w:rsidRPr="006E0D8E">
        <w:t xml:space="preserve">: </w:t>
      </w:r>
    </w:p>
    <w:p w14:paraId="03DDDE97" w14:textId="77777777" w:rsidR="0016578C" w:rsidRPr="006E0D8E" w:rsidRDefault="0016578C" w:rsidP="005B557F">
      <w:pPr>
        <w:spacing w:after="0"/>
      </w:pPr>
      <w:r w:rsidRPr="006E0D8E">
        <w:t>A person will be excluded from the survey if he / she satisfy any one of the following criteria:</w:t>
      </w:r>
    </w:p>
    <w:p w14:paraId="71B0F53C" w14:textId="3A87056E" w:rsidR="0016578C" w:rsidRPr="006E0D8E" w:rsidRDefault="0016578C" w:rsidP="00987FD7">
      <w:pPr>
        <w:pStyle w:val="ListParagraph"/>
        <w:numPr>
          <w:ilvl w:val="0"/>
          <w:numId w:val="5"/>
        </w:numPr>
        <w:spacing w:after="0"/>
      </w:pPr>
      <w:r w:rsidRPr="006E0D8E">
        <w:t>Ina</w:t>
      </w:r>
      <w:r w:rsidR="007A736E">
        <w:t>bil</w:t>
      </w:r>
      <w:r w:rsidRPr="006E0D8E">
        <w:t xml:space="preserve">ity to locate the potential participant after two attempts of tracing </w:t>
      </w:r>
    </w:p>
    <w:p w14:paraId="2CBCE959" w14:textId="77777777" w:rsidR="0016578C" w:rsidRPr="006E0D8E" w:rsidRDefault="0016578C" w:rsidP="005B557F">
      <w:pPr>
        <w:pStyle w:val="ListParagraph"/>
        <w:spacing w:after="0"/>
      </w:pPr>
      <w:r w:rsidRPr="006E0D8E">
        <w:t>OR</w:t>
      </w:r>
    </w:p>
    <w:p w14:paraId="586D7FCB" w14:textId="7F1EADB0" w:rsidR="0016578C" w:rsidRPr="006E0D8E" w:rsidRDefault="0016578C" w:rsidP="00987FD7">
      <w:pPr>
        <w:pStyle w:val="ListParagraph"/>
        <w:numPr>
          <w:ilvl w:val="0"/>
          <w:numId w:val="5"/>
        </w:numPr>
        <w:spacing w:after="0"/>
      </w:pPr>
      <w:r w:rsidRPr="006E0D8E">
        <w:t>Refusal to participate in the survey.</w:t>
      </w:r>
    </w:p>
    <w:p w14:paraId="4C95179B" w14:textId="77777777" w:rsidR="00A110AD" w:rsidRDefault="00A110AD" w:rsidP="005B557F">
      <w:pPr>
        <w:spacing w:after="0"/>
        <w:rPr>
          <w:rFonts w:eastAsiaTheme="majorEastAsia" w:cstheme="majorBidi"/>
          <w:bCs/>
        </w:rPr>
      </w:pPr>
      <w:bookmarkStart w:id="172" w:name="_Toc469403172"/>
      <w:bookmarkStart w:id="173" w:name="_Toc471200504"/>
      <w:bookmarkStart w:id="174" w:name="_Toc471200789"/>
      <w:bookmarkStart w:id="175" w:name="_Toc471209065"/>
      <w:bookmarkStart w:id="176" w:name="_Toc471562540"/>
      <w:bookmarkStart w:id="177" w:name="_Toc471562597"/>
      <w:bookmarkStart w:id="178" w:name="_Toc471562661"/>
      <w:bookmarkStart w:id="179" w:name="_Toc471562761"/>
      <w:bookmarkStart w:id="180" w:name="_Toc471889026"/>
      <w:bookmarkStart w:id="181" w:name="_Toc471889083"/>
      <w:bookmarkStart w:id="182" w:name="_Toc472348683"/>
      <w:bookmarkStart w:id="183" w:name="_Toc477012311"/>
      <w:bookmarkStart w:id="184" w:name="_Toc477253894"/>
      <w:bookmarkStart w:id="185" w:name="_Toc478721575"/>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5534C347" w14:textId="2606B086" w:rsidR="003D5D86" w:rsidRPr="00E12120" w:rsidRDefault="00C41763" w:rsidP="003D5D86">
      <w:pPr>
        <w:spacing w:after="0"/>
        <w:rPr>
          <w:rFonts w:eastAsiaTheme="majorEastAsia" w:cstheme="majorBidi"/>
          <w:bCs/>
          <w:u w:val="single"/>
        </w:rPr>
      </w:pPr>
      <w:r w:rsidRPr="00E12120">
        <w:rPr>
          <w:rFonts w:eastAsiaTheme="majorEastAsia" w:cstheme="majorBidi"/>
          <w:bCs/>
          <w:u w:val="single"/>
        </w:rPr>
        <w:t>5.4</w:t>
      </w:r>
      <w:r w:rsidR="003D5D86" w:rsidRPr="00E12120">
        <w:rPr>
          <w:rFonts w:eastAsiaTheme="majorEastAsia" w:cstheme="majorBidi"/>
          <w:bCs/>
          <w:u w:val="single"/>
        </w:rPr>
        <w:t>. Definitions</w:t>
      </w:r>
    </w:p>
    <w:p w14:paraId="64346F9B" w14:textId="77777777" w:rsidR="003D5D86" w:rsidRPr="003D5D86" w:rsidRDefault="003D5D86" w:rsidP="003D5D86">
      <w:pPr>
        <w:spacing w:after="0"/>
        <w:rPr>
          <w:rFonts w:eastAsiaTheme="majorEastAsia" w:cstheme="majorBidi"/>
          <w:bCs/>
        </w:rPr>
      </w:pPr>
      <w:r w:rsidRPr="003D5D86">
        <w:rPr>
          <w:rFonts w:eastAsiaTheme="majorEastAsia" w:cstheme="majorBidi"/>
          <w:bCs/>
        </w:rPr>
        <w:t xml:space="preserve">A household is defined as a group of people who live together under the same roof and are under the responsibility of one person (head of household). A head of household is defined as: </w:t>
      </w:r>
    </w:p>
    <w:p w14:paraId="4AAA6DF7" w14:textId="5063D7EC" w:rsidR="003D5D86" w:rsidRPr="00E12120" w:rsidRDefault="00906B54" w:rsidP="00E12120">
      <w:pPr>
        <w:pStyle w:val="ListParagraph"/>
        <w:numPr>
          <w:ilvl w:val="0"/>
          <w:numId w:val="5"/>
        </w:numPr>
        <w:spacing w:after="0"/>
        <w:rPr>
          <w:rFonts w:eastAsiaTheme="majorEastAsia" w:cstheme="majorBidi"/>
          <w:bCs/>
        </w:rPr>
      </w:pPr>
      <w:r w:rsidRPr="00E12120">
        <w:rPr>
          <w:rFonts w:eastAsiaTheme="majorEastAsia" w:cstheme="majorBidi"/>
          <w:bCs/>
        </w:rPr>
        <w:t>The</w:t>
      </w:r>
      <w:r w:rsidR="003D5D86" w:rsidRPr="00E12120">
        <w:rPr>
          <w:rFonts w:eastAsiaTheme="majorEastAsia" w:cstheme="majorBidi"/>
          <w:bCs/>
        </w:rPr>
        <w:t xml:space="preserve"> person accepted as the head by the other members of the household, and</w:t>
      </w:r>
    </w:p>
    <w:p w14:paraId="074982B6" w14:textId="03B51D90" w:rsidR="003D5D86" w:rsidRPr="00E12120" w:rsidRDefault="00E12120" w:rsidP="00E12120">
      <w:pPr>
        <w:pStyle w:val="ListParagraph"/>
        <w:numPr>
          <w:ilvl w:val="0"/>
          <w:numId w:val="5"/>
        </w:numPr>
        <w:spacing w:after="0"/>
        <w:rPr>
          <w:rFonts w:eastAsiaTheme="majorEastAsia" w:cstheme="majorBidi"/>
          <w:bCs/>
        </w:rPr>
      </w:pPr>
      <w:r>
        <w:rPr>
          <w:rFonts w:eastAsiaTheme="majorEastAsia" w:cstheme="majorBidi"/>
          <w:bCs/>
        </w:rPr>
        <w:t>C</w:t>
      </w:r>
      <w:r w:rsidR="003D5D86" w:rsidRPr="00E12120">
        <w:rPr>
          <w:rFonts w:eastAsiaTheme="majorEastAsia" w:cstheme="majorBidi"/>
          <w:bCs/>
        </w:rPr>
        <w:t xml:space="preserve">an give consent for the person identified for the survey to participate </w:t>
      </w:r>
    </w:p>
    <w:p w14:paraId="41070C88" w14:textId="6D9C00D3" w:rsidR="003D5D86" w:rsidRDefault="003D5D86" w:rsidP="003D5D86">
      <w:pPr>
        <w:spacing w:after="0"/>
        <w:rPr>
          <w:rFonts w:eastAsiaTheme="majorEastAsia" w:cstheme="majorBidi"/>
          <w:bCs/>
        </w:rPr>
      </w:pPr>
      <w:r w:rsidRPr="003D5D86">
        <w:rPr>
          <w:rFonts w:eastAsiaTheme="majorEastAsia" w:cstheme="majorBidi"/>
          <w:bCs/>
        </w:rPr>
        <w:t xml:space="preserve">A household will be excluded from the survey if none of the household members </w:t>
      </w:r>
      <w:r w:rsidR="00906B54" w:rsidRPr="003D5D86">
        <w:rPr>
          <w:rFonts w:eastAsiaTheme="majorEastAsia" w:cstheme="majorBidi"/>
          <w:bCs/>
        </w:rPr>
        <w:t>fulfill</w:t>
      </w:r>
      <w:r w:rsidRPr="003D5D86">
        <w:rPr>
          <w:rFonts w:eastAsiaTheme="majorEastAsia" w:cstheme="majorBidi"/>
          <w:bCs/>
        </w:rPr>
        <w:t xml:space="preserve"> all these criteria.</w:t>
      </w:r>
    </w:p>
    <w:p w14:paraId="648971CB" w14:textId="77777777" w:rsidR="003D5D86" w:rsidRPr="006E0D8E" w:rsidRDefault="003D5D86" w:rsidP="003D5D86">
      <w:pPr>
        <w:spacing w:after="0"/>
        <w:rPr>
          <w:rFonts w:eastAsiaTheme="majorEastAsia" w:cstheme="majorBidi"/>
          <w:bCs/>
          <w:vanish/>
        </w:rPr>
      </w:pPr>
    </w:p>
    <w:p w14:paraId="5F08BCA2" w14:textId="77777777" w:rsidR="00FF5A7A" w:rsidRPr="006E0D8E" w:rsidRDefault="00FF5A7A" w:rsidP="005B557F">
      <w:pPr>
        <w:spacing w:after="0"/>
      </w:pPr>
    </w:p>
    <w:p w14:paraId="33FB5769" w14:textId="55BA4AFC" w:rsidR="00F66411" w:rsidRPr="00E003BB" w:rsidRDefault="004B16C1" w:rsidP="005B557F">
      <w:pPr>
        <w:spacing w:after="0"/>
        <w:rPr>
          <w:u w:val="single"/>
        </w:rPr>
      </w:pPr>
      <w:r>
        <w:rPr>
          <w:u w:val="single"/>
        </w:rPr>
        <w:t>5</w:t>
      </w:r>
      <w:r w:rsidR="00E003BB" w:rsidRPr="00E003BB">
        <w:rPr>
          <w:u w:val="single"/>
        </w:rPr>
        <w:t xml:space="preserve">.5. </w:t>
      </w:r>
      <w:r w:rsidR="003D5D86">
        <w:rPr>
          <w:u w:val="single"/>
        </w:rPr>
        <w:t xml:space="preserve">Sample </w:t>
      </w:r>
      <w:r w:rsidR="00F66411" w:rsidRPr="00E003BB">
        <w:rPr>
          <w:u w:val="single"/>
        </w:rPr>
        <w:t xml:space="preserve">size </w:t>
      </w:r>
    </w:p>
    <w:p w14:paraId="11D9C3AD" w14:textId="66DB9A0F" w:rsidR="007F5FEB" w:rsidRDefault="006E0D8E" w:rsidP="005B557F">
      <w:pPr>
        <w:spacing w:after="0"/>
      </w:pPr>
      <w:r w:rsidRPr="006E0D8E">
        <w:t xml:space="preserve">Sample size requirements were based on the need to ensure sufficient completed surveys to permit analysis of associations between specific aspects of MHL, demographic variables and symptom status.  In the absence of data on the proportion of participants giving responses to the MHL survey that could be considered to be indicative of “good mental health literacy”, sample size calculations assumed a 50% proportion, </w:t>
      </w:r>
      <w:r w:rsidR="007F5FEB">
        <w:t xml:space="preserve">for this indicator in order to provide </w:t>
      </w:r>
      <w:r w:rsidRPr="006E0D8E">
        <w:t xml:space="preserve">the largest sample size that will potentially be required. </w:t>
      </w:r>
      <w:r w:rsidR="007F5FEB">
        <w:t>The below calculated sample size estimates would be for each location in which we are able to conduct the survey.</w:t>
      </w:r>
    </w:p>
    <w:p w14:paraId="7AD25150" w14:textId="77777777" w:rsidR="007F5FEB" w:rsidRDefault="007F5FEB" w:rsidP="005B557F">
      <w:pPr>
        <w:spacing w:after="0"/>
      </w:pPr>
    </w:p>
    <w:p w14:paraId="007A7AD9" w14:textId="78FFE9AD" w:rsidR="006E0D8E" w:rsidRPr="006E0D8E" w:rsidRDefault="007F5FEB" w:rsidP="005B557F">
      <w:pPr>
        <w:spacing w:after="0"/>
      </w:pPr>
      <w:r>
        <w:t xml:space="preserve">Thus, in order to estimate a 50% </w:t>
      </w:r>
      <w:r w:rsidR="00906B54">
        <w:t>prevalence</w:t>
      </w:r>
      <w:r>
        <w:t xml:space="preserve"> of ‘good mental health literacy’ with a precision of 8% and an alpha of 0.05 </w:t>
      </w:r>
      <w:r w:rsidR="006E0D8E" w:rsidRPr="006E0D8E">
        <w:t>a minimum of 150 completed interviews will be required</w:t>
      </w:r>
      <w:r>
        <w:t xml:space="preserve"> in each of the two target groups (Group 1 and Group 2).</w:t>
      </w:r>
      <w:r w:rsidR="006E0D8E" w:rsidRPr="006E0D8E">
        <w:t xml:space="preserve"> With this sample size, the study will also have 80% power to detect a medium effect size of between 0.23 to 0.27 using 1 to 3 degrees of freedom Chi-square test of associations between key demographic variable, symptom levels and specific aspects of MHL.</w:t>
      </w:r>
    </w:p>
    <w:p w14:paraId="76BBBBA4" w14:textId="77777777" w:rsidR="007F5FEB" w:rsidRDefault="007F5FEB" w:rsidP="005B557F">
      <w:pPr>
        <w:spacing w:after="0"/>
      </w:pPr>
    </w:p>
    <w:p w14:paraId="6A6F303D" w14:textId="3923ECB8" w:rsidR="007F5FEB" w:rsidRDefault="007F5FEB" w:rsidP="007F5FEB">
      <w:pPr>
        <w:spacing w:after="0"/>
      </w:pPr>
      <w:r>
        <w:t xml:space="preserve">Based on recent data from a health access survey that was conducted in Ein Issa and Menbij camps in northern Syria (MSF, unpublished data, August 2017), the average household size in these locations was between 6.38 and 6.66 persons. Of these, 20.5-22.4% (equating to approximately 1.6 </w:t>
      </w:r>
      <w:r>
        <w:lastRenderedPageBreak/>
        <w:t xml:space="preserve">children per household) of total household members include children 8-12 years and 11.1-12.3% are adolescents aged 13-17 years (equating to approximately 0.8 persons per household). </w:t>
      </w:r>
    </w:p>
    <w:p w14:paraId="469A8C92" w14:textId="77777777" w:rsidR="007F5FEB" w:rsidRDefault="007F5FEB" w:rsidP="007F5FEB">
      <w:pPr>
        <w:spacing w:after="0"/>
      </w:pPr>
    </w:p>
    <w:p w14:paraId="320F92E8" w14:textId="77777777" w:rsidR="007F5FEB" w:rsidRDefault="007F5FEB" w:rsidP="007F5FEB">
      <w:pPr>
        <w:spacing w:after="0"/>
      </w:pPr>
      <w:r>
        <w:t>Taking into account this known data, we would need to approach the following number of households per group to achieve required number of (n=150 per group):</w:t>
      </w:r>
    </w:p>
    <w:p w14:paraId="1A83AE44" w14:textId="720B5871" w:rsidR="007F5FEB" w:rsidRDefault="007F5FEB" w:rsidP="00E12120">
      <w:pPr>
        <w:pStyle w:val="ListParagraph"/>
        <w:numPr>
          <w:ilvl w:val="0"/>
          <w:numId w:val="5"/>
        </w:numPr>
        <w:spacing w:after="0"/>
      </w:pPr>
      <w:r>
        <w:t xml:space="preserve">Group 1, we would need approach 240 households (1.6 children 8-12 years per household) with </w:t>
      </w:r>
      <w:r w:rsidR="00906B54">
        <w:t>non-response</w:t>
      </w:r>
      <w:r>
        <w:t xml:space="preserve"> rate of 40% to achieve desired sample size of 150.</w:t>
      </w:r>
    </w:p>
    <w:p w14:paraId="48C13454" w14:textId="0E16BCFF" w:rsidR="007F5FEB" w:rsidRDefault="007F5FEB" w:rsidP="00E12120">
      <w:pPr>
        <w:pStyle w:val="ListParagraph"/>
        <w:numPr>
          <w:ilvl w:val="0"/>
          <w:numId w:val="5"/>
        </w:numPr>
        <w:spacing w:after="0"/>
      </w:pPr>
      <w:r>
        <w:t xml:space="preserve">Group 2 we would need approach 282 households (0.8 adolescents 13-17 years per household) with non-response rate of 40% to achieve desired sample size of 150. </w:t>
      </w:r>
    </w:p>
    <w:p w14:paraId="37015B40" w14:textId="77777777" w:rsidR="007F5FEB" w:rsidRDefault="007F5FEB" w:rsidP="007F5FEB">
      <w:pPr>
        <w:spacing w:after="0"/>
      </w:pPr>
    </w:p>
    <w:p w14:paraId="5652D73F" w14:textId="4A166CD5" w:rsidR="007F5FEB" w:rsidRDefault="007F5FEB" w:rsidP="007F5FEB">
      <w:pPr>
        <w:spacing w:after="0"/>
      </w:pPr>
      <w:r>
        <w:t>As members of group 1 and 2 may reside in the same household, it is possible that the true number of households need to be approach may be lower.</w:t>
      </w:r>
    </w:p>
    <w:p w14:paraId="044DFC26" w14:textId="0753A2E3" w:rsidR="006E0D8E" w:rsidRPr="006E0D8E" w:rsidRDefault="006E0D8E" w:rsidP="005B557F">
      <w:pPr>
        <w:spacing w:after="0"/>
      </w:pPr>
    </w:p>
    <w:p w14:paraId="2C5D2AFD" w14:textId="25E96A1F" w:rsidR="00427DA9" w:rsidRPr="00E003BB" w:rsidRDefault="004B16C1" w:rsidP="005B557F">
      <w:pPr>
        <w:spacing w:after="0"/>
        <w:rPr>
          <w:snapToGrid w:val="0"/>
          <w:u w:val="single"/>
          <w:lang w:val="en-ZA" w:eastAsia="en-ZA"/>
        </w:rPr>
      </w:pPr>
      <w:bookmarkStart w:id="186" w:name="_Toc489518730"/>
      <w:r>
        <w:rPr>
          <w:snapToGrid w:val="0"/>
          <w:u w:val="single"/>
          <w:lang w:val="en-ZA" w:eastAsia="en-ZA"/>
        </w:rPr>
        <w:t>5</w:t>
      </w:r>
      <w:r w:rsidR="00E003BB" w:rsidRPr="00E003BB">
        <w:rPr>
          <w:snapToGrid w:val="0"/>
          <w:u w:val="single"/>
          <w:lang w:val="en-ZA" w:eastAsia="en-ZA"/>
        </w:rPr>
        <w:t xml:space="preserve">.6. </w:t>
      </w:r>
      <w:r w:rsidR="00427DA9" w:rsidRPr="00E003BB">
        <w:rPr>
          <w:snapToGrid w:val="0"/>
          <w:u w:val="single"/>
          <w:lang w:val="en-ZA" w:eastAsia="en-ZA"/>
        </w:rPr>
        <w:t>Sampling and recruitment strategy</w:t>
      </w:r>
      <w:bookmarkEnd w:id="186"/>
    </w:p>
    <w:p w14:paraId="189AB62B" w14:textId="77777777" w:rsidR="007F5FEB" w:rsidRPr="00D268FD" w:rsidRDefault="007F5FEB" w:rsidP="007F5FEB">
      <w:pPr>
        <w:spacing w:after="0"/>
        <w:rPr>
          <w:snapToGrid w:val="0"/>
          <w:lang w:eastAsia="en-ZA"/>
        </w:rPr>
      </w:pPr>
      <w:r w:rsidRPr="00D268FD">
        <w:rPr>
          <w:snapToGrid w:val="0"/>
          <w:lang w:eastAsia="en-ZA"/>
        </w:rPr>
        <w:t xml:space="preserve">We will aim to sample all study participants from Group 1 and Group 2 from households that are randomly selected in the study site.  Thus there will be two stages of sampling where the first stage includes simple random sampling of potential participating households and a second stage of sampling within the household to identify study participants for Group 1 and Group 2. </w:t>
      </w:r>
    </w:p>
    <w:p w14:paraId="024B517D" w14:textId="77777777" w:rsidR="007F5FEB" w:rsidRPr="00D268FD" w:rsidRDefault="007F5FEB" w:rsidP="007F5FEB">
      <w:pPr>
        <w:spacing w:after="0"/>
        <w:rPr>
          <w:snapToGrid w:val="0"/>
          <w:lang w:eastAsia="en-ZA"/>
        </w:rPr>
      </w:pPr>
    </w:p>
    <w:p w14:paraId="425F7F42" w14:textId="1E81CEED" w:rsidR="007F5FEB" w:rsidRDefault="007F5FEB" w:rsidP="007F5FEB">
      <w:pPr>
        <w:spacing w:after="0"/>
        <w:rPr>
          <w:rFonts w:eastAsiaTheme="majorEastAsia" w:cstheme="majorBidi"/>
          <w:bCs/>
          <w:iCs/>
          <w:lang w:val="en-GB"/>
        </w:rPr>
      </w:pPr>
      <w:r w:rsidRPr="00D268FD">
        <w:rPr>
          <w:snapToGrid w:val="0"/>
          <w:lang w:eastAsia="en-ZA"/>
        </w:rPr>
        <w:t>For the first sampling stage, as the precise locations of the study sites is yet to be determined we foresee two possibilities for the simple random sampling of households. These are shown below as option 1 and option 2:</w:t>
      </w:r>
    </w:p>
    <w:p w14:paraId="64A1E037" w14:textId="77777777" w:rsidR="007F5FEB" w:rsidRDefault="007F5FEB" w:rsidP="005C1CB9">
      <w:pPr>
        <w:spacing w:after="0"/>
        <w:rPr>
          <w:rFonts w:eastAsiaTheme="majorEastAsia" w:cstheme="majorBidi"/>
          <w:bCs/>
          <w:iCs/>
          <w:lang w:val="en-GB"/>
        </w:rPr>
      </w:pPr>
    </w:p>
    <w:p w14:paraId="7274810A" w14:textId="77777777" w:rsidR="005C1CB9" w:rsidRPr="00FA697F" w:rsidRDefault="005C1CB9" w:rsidP="005C1CB9">
      <w:pPr>
        <w:spacing w:after="0"/>
        <w:rPr>
          <w:rFonts w:eastAsiaTheme="majorEastAsia" w:cstheme="majorBidi"/>
          <w:b/>
          <w:bCs/>
          <w:iCs/>
          <w:lang w:val="en-GB"/>
        </w:rPr>
      </w:pPr>
      <w:r w:rsidRPr="00FA697F">
        <w:rPr>
          <w:rFonts w:eastAsiaTheme="majorEastAsia" w:cstheme="majorBidi"/>
          <w:b/>
          <w:bCs/>
          <w:iCs/>
          <w:lang w:val="en-GB"/>
        </w:rPr>
        <w:t>Option 1: Random selection from household list method</w:t>
      </w:r>
    </w:p>
    <w:p w14:paraId="7A8756D6" w14:textId="06089B7D" w:rsidR="005C1CB9" w:rsidRPr="005C1CB9" w:rsidRDefault="005C1CB9" w:rsidP="005C1CB9">
      <w:pPr>
        <w:spacing w:after="0"/>
        <w:rPr>
          <w:rFonts w:eastAsiaTheme="majorEastAsia" w:cstheme="majorBidi"/>
          <w:bCs/>
          <w:iCs/>
          <w:lang w:val="en-GB"/>
        </w:rPr>
      </w:pPr>
      <w:r w:rsidRPr="005C1CB9">
        <w:rPr>
          <w:rFonts w:eastAsiaTheme="majorEastAsia" w:cstheme="majorBidi"/>
          <w:bCs/>
          <w:iCs/>
          <w:lang w:val="en-GB"/>
        </w:rPr>
        <w:t xml:space="preserve">This option may be used if a current </w:t>
      </w:r>
      <w:r w:rsidR="007F5FEB">
        <w:rPr>
          <w:rFonts w:eastAsiaTheme="majorEastAsia" w:cstheme="majorBidi"/>
          <w:bCs/>
          <w:iCs/>
          <w:lang w:val="en-GB"/>
        </w:rPr>
        <w:t xml:space="preserve">and comprehensive </w:t>
      </w:r>
      <w:r w:rsidRPr="005C1CB9">
        <w:rPr>
          <w:rFonts w:eastAsiaTheme="majorEastAsia" w:cstheme="majorBidi"/>
          <w:bCs/>
          <w:iCs/>
          <w:lang w:val="en-GB"/>
        </w:rPr>
        <w:t xml:space="preserve">household list </w:t>
      </w:r>
      <w:r w:rsidR="007F5FEB">
        <w:rPr>
          <w:rFonts w:eastAsiaTheme="majorEastAsia" w:cstheme="majorBidi"/>
          <w:bCs/>
          <w:iCs/>
          <w:lang w:val="en-GB"/>
        </w:rPr>
        <w:t xml:space="preserve">for the study </w:t>
      </w:r>
      <w:r w:rsidRPr="005C1CB9">
        <w:rPr>
          <w:rFonts w:eastAsiaTheme="majorEastAsia" w:cstheme="majorBidi"/>
          <w:bCs/>
          <w:iCs/>
          <w:lang w:val="en-GB"/>
        </w:rPr>
        <w:t xml:space="preserve">is available.  Random numbers (between 1 and the total number of households in the study site) are generated to obtain the target sample size of </w:t>
      </w:r>
      <w:r w:rsidR="007F5FEB">
        <w:rPr>
          <w:rFonts w:eastAsiaTheme="majorEastAsia" w:cstheme="majorBidi"/>
          <w:bCs/>
          <w:iCs/>
          <w:lang w:val="en-GB"/>
        </w:rPr>
        <w:t xml:space="preserve">(maximum) 282 </w:t>
      </w:r>
      <w:r w:rsidRPr="005C1CB9">
        <w:rPr>
          <w:rFonts w:eastAsiaTheme="majorEastAsia" w:cstheme="majorBidi"/>
          <w:bCs/>
          <w:iCs/>
          <w:lang w:val="en-GB"/>
        </w:rPr>
        <w:t>households</w:t>
      </w:r>
      <w:r w:rsidR="007F5FEB">
        <w:rPr>
          <w:rFonts w:eastAsiaTheme="majorEastAsia" w:cstheme="majorBidi"/>
          <w:bCs/>
          <w:iCs/>
          <w:lang w:val="en-GB"/>
        </w:rPr>
        <w:t xml:space="preserve"> is achieved</w:t>
      </w:r>
      <w:r w:rsidRPr="005C1CB9">
        <w:rPr>
          <w:rFonts w:eastAsiaTheme="majorEastAsia" w:cstheme="majorBidi"/>
          <w:bCs/>
          <w:iCs/>
          <w:lang w:val="en-GB"/>
        </w:rPr>
        <w:t>.  Only these households will be visited.</w:t>
      </w:r>
    </w:p>
    <w:p w14:paraId="351B59D6" w14:textId="77777777" w:rsidR="005C1CB9" w:rsidRPr="005C1CB9" w:rsidRDefault="005C1CB9" w:rsidP="005C1CB9">
      <w:pPr>
        <w:spacing w:after="0"/>
        <w:rPr>
          <w:rFonts w:eastAsiaTheme="majorEastAsia" w:cstheme="majorBidi"/>
          <w:bCs/>
          <w:iCs/>
          <w:lang w:val="en-GB"/>
        </w:rPr>
      </w:pPr>
    </w:p>
    <w:p w14:paraId="75523796" w14:textId="77777777" w:rsidR="005C1CB9" w:rsidRPr="00FA697F" w:rsidRDefault="005C1CB9" w:rsidP="005C1CB9">
      <w:pPr>
        <w:spacing w:after="0"/>
        <w:rPr>
          <w:rFonts w:eastAsiaTheme="majorEastAsia" w:cstheme="majorBidi"/>
          <w:b/>
          <w:bCs/>
          <w:iCs/>
          <w:lang w:val="en-GB"/>
        </w:rPr>
      </w:pPr>
      <w:r w:rsidRPr="00FA697F">
        <w:rPr>
          <w:rFonts w:eastAsiaTheme="majorEastAsia" w:cstheme="majorBidi"/>
          <w:b/>
          <w:bCs/>
          <w:iCs/>
          <w:lang w:val="en-GB"/>
        </w:rPr>
        <w:t>Option 2: GPS-based sampling method</w:t>
      </w:r>
    </w:p>
    <w:p w14:paraId="63DD2612" w14:textId="6E2B7551" w:rsidR="00A12E79" w:rsidRPr="005C1CB9" w:rsidRDefault="005C1CB9" w:rsidP="005C1CB9">
      <w:pPr>
        <w:spacing w:after="0"/>
        <w:rPr>
          <w:rFonts w:cstheme="minorHAnsi"/>
        </w:rPr>
      </w:pPr>
      <w:r w:rsidRPr="005C1CB9">
        <w:rPr>
          <w:rFonts w:eastAsiaTheme="majorEastAsia" w:cstheme="majorBidi"/>
          <w:bCs/>
          <w:iCs/>
          <w:lang w:val="en-GB"/>
        </w:rPr>
        <w:t>This option may be used if a current household list is not available. Using satellite imagery or conducting a perimeter walk around the study site, an electronic outline of the camp will be created.  GIS software will be used to generate random points within the study site corresponding to the number of households to be visited. Teams using either GPS machines or Android phones with GPS localization functionality will visit the households that coincide exactly with the randomly-generated points (this is to reduce any potential bias due to households in less built-up areas being more likely to be selected than households in densely populated areas). So in fact surplus random points will be generated to allow for events in which households do not coincide with GPS points.</w:t>
      </w:r>
    </w:p>
    <w:p w14:paraId="1440A023" w14:textId="77777777" w:rsidR="005C1CB9" w:rsidRDefault="005C1CB9" w:rsidP="005B557F">
      <w:pPr>
        <w:spacing w:after="0"/>
        <w:rPr>
          <w:b/>
        </w:rPr>
      </w:pPr>
    </w:p>
    <w:p w14:paraId="7C2B0EBC" w14:textId="44BADA78" w:rsidR="007F5FEB" w:rsidRPr="00F80F7C" w:rsidRDefault="007F5FEB" w:rsidP="007F5FEB">
      <w:pPr>
        <w:spacing w:after="0"/>
      </w:pPr>
      <w:r w:rsidRPr="00F80F7C">
        <w:t xml:space="preserve">For the second stage of sampling </w:t>
      </w:r>
      <w:r>
        <w:t xml:space="preserve">we will make a list of all the persons in the household that meet the eligibility criteria for group 1 and group 2 separately. A participant will be randomly selected from these two lists and asked to participate in the study. Random selection will be done by choosing a random number between 1 and the maximum number of </w:t>
      </w:r>
      <w:r w:rsidR="00906B54">
        <w:t>household’s</w:t>
      </w:r>
      <w:r>
        <w:t xml:space="preserve"> members in that household within that group using a random number table. With this second stage sampling approach it is possible that two participants (one from each group) are selected in a single household.</w:t>
      </w:r>
    </w:p>
    <w:p w14:paraId="10C45082" w14:textId="02CD06B5" w:rsidR="00D74730" w:rsidRDefault="004B16C1" w:rsidP="005B557F">
      <w:pPr>
        <w:spacing w:after="0"/>
        <w:rPr>
          <w:b/>
        </w:rPr>
      </w:pPr>
      <w:r>
        <w:rPr>
          <w:b/>
        </w:rPr>
        <w:lastRenderedPageBreak/>
        <w:t>6</w:t>
      </w:r>
      <w:r w:rsidR="00E003BB">
        <w:rPr>
          <w:b/>
        </w:rPr>
        <w:t xml:space="preserve">. </w:t>
      </w:r>
      <w:r w:rsidR="00D74730" w:rsidRPr="003C34EF">
        <w:rPr>
          <w:b/>
        </w:rPr>
        <w:t>Survey Instruments:</w:t>
      </w:r>
    </w:p>
    <w:p w14:paraId="38DFF529" w14:textId="77777777" w:rsidR="007F5FEB" w:rsidRDefault="007F5FEB" w:rsidP="005B557F">
      <w:pPr>
        <w:spacing w:after="0"/>
        <w:rPr>
          <w:b/>
        </w:rPr>
      </w:pPr>
    </w:p>
    <w:p w14:paraId="495E40AB" w14:textId="0A841C9C" w:rsidR="007F5FEB" w:rsidRDefault="007F5FEB" w:rsidP="007F5FEB">
      <w:pPr>
        <w:spacing w:after="0"/>
      </w:pPr>
      <w:r>
        <w:t>Below are tables that articulate what survey instruments are completed by whom:</w:t>
      </w:r>
    </w:p>
    <w:p w14:paraId="3FE3BC82" w14:textId="77777777" w:rsidR="007F5FEB" w:rsidRPr="00D47F49" w:rsidRDefault="007F5FEB" w:rsidP="007F5FEB">
      <w:pPr>
        <w:spacing w:after="0"/>
      </w:pPr>
    </w:p>
    <w:tbl>
      <w:tblPr>
        <w:tblStyle w:val="TableGrid3"/>
        <w:tblW w:w="0" w:type="auto"/>
        <w:tblLook w:val="04A0" w:firstRow="1" w:lastRow="0" w:firstColumn="1" w:lastColumn="0" w:noHBand="0" w:noVBand="1"/>
      </w:tblPr>
      <w:tblGrid>
        <w:gridCol w:w="1931"/>
        <w:gridCol w:w="1920"/>
        <w:gridCol w:w="2052"/>
        <w:gridCol w:w="1794"/>
        <w:gridCol w:w="1545"/>
      </w:tblGrid>
      <w:tr w:rsidR="007F5FEB" w:rsidRPr="00D47F49" w14:paraId="3888A891" w14:textId="7448645B" w:rsidTr="00C70794">
        <w:tc>
          <w:tcPr>
            <w:tcW w:w="1931" w:type="dxa"/>
          </w:tcPr>
          <w:p w14:paraId="1EC39FA5" w14:textId="77777777" w:rsidR="007F5FEB" w:rsidRPr="00D47F49" w:rsidRDefault="007F5FEB" w:rsidP="003F7DCF">
            <w:pPr>
              <w:rPr>
                <w:rFonts w:cs="Times New Roman"/>
                <w:sz w:val="22"/>
                <w:szCs w:val="22"/>
              </w:rPr>
            </w:pPr>
            <w:r w:rsidRPr="00D47F49">
              <w:rPr>
                <w:rFonts w:cs="Times New Roman"/>
                <w:sz w:val="22"/>
                <w:szCs w:val="22"/>
              </w:rPr>
              <w:t xml:space="preserve">PTSD </w:t>
            </w:r>
            <w:r>
              <w:rPr>
                <w:rFonts w:cs="Times New Roman"/>
                <w:sz w:val="22"/>
                <w:szCs w:val="22"/>
              </w:rPr>
              <w:t xml:space="preserve">MHL </w:t>
            </w:r>
            <w:r w:rsidRPr="00D47F49">
              <w:rPr>
                <w:rFonts w:cs="Times New Roman"/>
                <w:sz w:val="22"/>
                <w:szCs w:val="22"/>
              </w:rPr>
              <w:t>Literacy Study</w:t>
            </w:r>
          </w:p>
        </w:tc>
        <w:tc>
          <w:tcPr>
            <w:tcW w:w="1920" w:type="dxa"/>
          </w:tcPr>
          <w:p w14:paraId="51D03D4E" w14:textId="77777777" w:rsidR="007F5FEB" w:rsidRPr="00D47F49" w:rsidRDefault="007F5FEB" w:rsidP="003F7DCF">
            <w:pPr>
              <w:rPr>
                <w:rFonts w:cs="Times New Roman"/>
                <w:sz w:val="22"/>
                <w:szCs w:val="22"/>
              </w:rPr>
            </w:pPr>
            <w:r w:rsidRPr="00D47F49">
              <w:rPr>
                <w:rFonts w:cs="Times New Roman"/>
                <w:sz w:val="22"/>
                <w:szCs w:val="22"/>
              </w:rPr>
              <w:t xml:space="preserve">Mental Health literacy Survey on PTSD in child / adolescent </w:t>
            </w:r>
          </w:p>
        </w:tc>
        <w:tc>
          <w:tcPr>
            <w:tcW w:w="2052" w:type="dxa"/>
          </w:tcPr>
          <w:p w14:paraId="3CCCB44D" w14:textId="77777777" w:rsidR="007F5FEB" w:rsidRPr="00D47F49" w:rsidRDefault="007F5FEB" w:rsidP="003F7DCF">
            <w:pPr>
              <w:rPr>
                <w:rFonts w:cs="Times New Roman"/>
                <w:sz w:val="22"/>
                <w:szCs w:val="22"/>
              </w:rPr>
            </w:pPr>
            <w:r w:rsidRPr="00D47F49">
              <w:rPr>
                <w:rFonts w:cs="Times New Roman"/>
                <w:sz w:val="22"/>
                <w:szCs w:val="22"/>
              </w:rPr>
              <w:t>Self-Reporting questionnaire (SRQ)</w:t>
            </w:r>
          </w:p>
        </w:tc>
        <w:tc>
          <w:tcPr>
            <w:tcW w:w="1794" w:type="dxa"/>
          </w:tcPr>
          <w:p w14:paraId="142DB515" w14:textId="77777777" w:rsidR="007F5FEB" w:rsidRPr="00D47F49" w:rsidRDefault="007F5FEB" w:rsidP="003F7DCF">
            <w:pPr>
              <w:rPr>
                <w:rFonts w:cs="Times New Roman"/>
                <w:sz w:val="22"/>
                <w:szCs w:val="22"/>
              </w:rPr>
            </w:pPr>
            <w:r w:rsidRPr="00D47F49">
              <w:rPr>
                <w:rFonts w:cs="Times New Roman"/>
                <w:sz w:val="22"/>
                <w:szCs w:val="22"/>
              </w:rPr>
              <w:t>CRIES-13</w:t>
            </w:r>
          </w:p>
        </w:tc>
        <w:tc>
          <w:tcPr>
            <w:tcW w:w="1545" w:type="dxa"/>
          </w:tcPr>
          <w:p w14:paraId="183EE2F5" w14:textId="474BF650" w:rsidR="007F5FEB" w:rsidRPr="00C70794" w:rsidRDefault="007F5FEB" w:rsidP="003F7DCF">
            <w:pPr>
              <w:rPr>
                <w:rFonts w:cs="Times New Roman"/>
                <w:sz w:val="22"/>
                <w:szCs w:val="22"/>
              </w:rPr>
            </w:pPr>
            <w:r w:rsidRPr="00C70794">
              <w:rPr>
                <w:rFonts w:cs="Times New Roman"/>
                <w:sz w:val="22"/>
                <w:szCs w:val="22"/>
              </w:rPr>
              <w:t>Annex</w:t>
            </w:r>
          </w:p>
        </w:tc>
      </w:tr>
      <w:tr w:rsidR="007F5FEB" w:rsidRPr="00D47F49" w14:paraId="0FFDB8E1" w14:textId="3F959A0F" w:rsidTr="00C70794">
        <w:tc>
          <w:tcPr>
            <w:tcW w:w="1931" w:type="dxa"/>
          </w:tcPr>
          <w:p w14:paraId="6DB79685" w14:textId="77777777" w:rsidR="007F5FEB" w:rsidRPr="00D47F49" w:rsidRDefault="007F5FEB" w:rsidP="003F7DCF">
            <w:pPr>
              <w:rPr>
                <w:rFonts w:cs="Times New Roman"/>
                <w:sz w:val="22"/>
                <w:szCs w:val="22"/>
              </w:rPr>
            </w:pPr>
            <w:r w:rsidRPr="00D47F49">
              <w:rPr>
                <w:rFonts w:cs="Times New Roman"/>
                <w:sz w:val="22"/>
                <w:szCs w:val="22"/>
              </w:rPr>
              <w:t>Group 1 (child 8-12 years and parent pair)</w:t>
            </w:r>
          </w:p>
        </w:tc>
        <w:tc>
          <w:tcPr>
            <w:tcW w:w="1920" w:type="dxa"/>
          </w:tcPr>
          <w:p w14:paraId="37164FF9" w14:textId="77777777" w:rsidR="007F5FEB" w:rsidRPr="00D47F49" w:rsidRDefault="007F5FEB" w:rsidP="003F7DCF">
            <w:pPr>
              <w:rPr>
                <w:rFonts w:cs="Times New Roman"/>
                <w:sz w:val="22"/>
                <w:szCs w:val="22"/>
              </w:rPr>
            </w:pPr>
          </w:p>
        </w:tc>
        <w:tc>
          <w:tcPr>
            <w:tcW w:w="2052" w:type="dxa"/>
          </w:tcPr>
          <w:p w14:paraId="6E06CD69" w14:textId="77777777" w:rsidR="007F5FEB" w:rsidRPr="00D47F49" w:rsidRDefault="007F5FEB" w:rsidP="003F7DCF">
            <w:pPr>
              <w:rPr>
                <w:rFonts w:cs="Times New Roman"/>
                <w:sz w:val="22"/>
                <w:szCs w:val="22"/>
              </w:rPr>
            </w:pPr>
          </w:p>
        </w:tc>
        <w:tc>
          <w:tcPr>
            <w:tcW w:w="1794" w:type="dxa"/>
          </w:tcPr>
          <w:p w14:paraId="160319B4" w14:textId="77777777" w:rsidR="007F5FEB" w:rsidRPr="00D47F49" w:rsidRDefault="007F5FEB" w:rsidP="003F7DCF">
            <w:pPr>
              <w:rPr>
                <w:rFonts w:cs="Times New Roman"/>
                <w:sz w:val="22"/>
                <w:szCs w:val="22"/>
              </w:rPr>
            </w:pPr>
          </w:p>
        </w:tc>
        <w:tc>
          <w:tcPr>
            <w:tcW w:w="1545" w:type="dxa"/>
          </w:tcPr>
          <w:p w14:paraId="69440F1B" w14:textId="77777777" w:rsidR="007F5FEB" w:rsidRPr="00C70794" w:rsidRDefault="007F5FEB" w:rsidP="003F7DCF">
            <w:pPr>
              <w:rPr>
                <w:rFonts w:cs="Times New Roman"/>
                <w:sz w:val="22"/>
                <w:szCs w:val="22"/>
              </w:rPr>
            </w:pPr>
          </w:p>
        </w:tc>
      </w:tr>
      <w:tr w:rsidR="007F5FEB" w:rsidRPr="00D47F49" w14:paraId="389C1AC2" w14:textId="730480F5" w:rsidTr="00C70794">
        <w:tc>
          <w:tcPr>
            <w:tcW w:w="1931" w:type="dxa"/>
          </w:tcPr>
          <w:p w14:paraId="13AA42D8" w14:textId="77777777" w:rsidR="007F5FEB" w:rsidRPr="00D47F49" w:rsidRDefault="007F5FEB" w:rsidP="003F7DCF">
            <w:pPr>
              <w:rPr>
                <w:rFonts w:cs="Times New Roman"/>
                <w:sz w:val="22"/>
                <w:szCs w:val="22"/>
              </w:rPr>
            </w:pPr>
            <w:r w:rsidRPr="00D47F49">
              <w:rPr>
                <w:rFonts w:cs="Times New Roman"/>
                <w:sz w:val="22"/>
                <w:szCs w:val="22"/>
              </w:rPr>
              <w:t>Child</w:t>
            </w:r>
          </w:p>
        </w:tc>
        <w:tc>
          <w:tcPr>
            <w:tcW w:w="1920" w:type="dxa"/>
          </w:tcPr>
          <w:p w14:paraId="05D3074E" w14:textId="77777777" w:rsidR="007F5FEB" w:rsidRPr="00D47F49" w:rsidRDefault="007F5FEB" w:rsidP="003F7DCF">
            <w:pPr>
              <w:rPr>
                <w:rFonts w:cs="Times New Roman"/>
                <w:sz w:val="22"/>
                <w:szCs w:val="22"/>
              </w:rPr>
            </w:pPr>
          </w:p>
        </w:tc>
        <w:tc>
          <w:tcPr>
            <w:tcW w:w="2052" w:type="dxa"/>
          </w:tcPr>
          <w:p w14:paraId="0BCBDC9C" w14:textId="77777777" w:rsidR="007F5FEB" w:rsidRPr="00D47F49" w:rsidRDefault="007F5FEB" w:rsidP="003F7DCF">
            <w:pPr>
              <w:rPr>
                <w:rFonts w:cs="Times New Roman"/>
                <w:sz w:val="22"/>
                <w:szCs w:val="22"/>
              </w:rPr>
            </w:pPr>
          </w:p>
        </w:tc>
        <w:tc>
          <w:tcPr>
            <w:tcW w:w="1794" w:type="dxa"/>
          </w:tcPr>
          <w:p w14:paraId="26DAF2AA" w14:textId="77777777" w:rsidR="007F5FEB" w:rsidRPr="00D47F49" w:rsidRDefault="007F5FEB" w:rsidP="003F7DCF">
            <w:pPr>
              <w:rPr>
                <w:rFonts w:cs="Times New Roman"/>
                <w:sz w:val="22"/>
                <w:szCs w:val="22"/>
              </w:rPr>
            </w:pPr>
            <w:r w:rsidRPr="00D47F49">
              <w:rPr>
                <w:rFonts w:cs="Times New Roman"/>
                <w:sz w:val="22"/>
                <w:szCs w:val="22"/>
              </w:rPr>
              <w:t>√</w:t>
            </w:r>
          </w:p>
        </w:tc>
        <w:tc>
          <w:tcPr>
            <w:tcW w:w="1545" w:type="dxa"/>
          </w:tcPr>
          <w:p w14:paraId="0ED42467" w14:textId="7BA20160" w:rsidR="007F5FEB" w:rsidRPr="00C70794" w:rsidRDefault="00C70794" w:rsidP="003F7DCF">
            <w:pPr>
              <w:rPr>
                <w:rFonts w:cs="Times New Roman"/>
                <w:sz w:val="22"/>
                <w:szCs w:val="22"/>
              </w:rPr>
            </w:pPr>
            <w:r w:rsidRPr="00C70794">
              <w:rPr>
                <w:rFonts w:cs="Times New Roman"/>
                <w:sz w:val="22"/>
                <w:szCs w:val="22"/>
              </w:rPr>
              <w:t>Annex 2</w:t>
            </w:r>
          </w:p>
        </w:tc>
      </w:tr>
      <w:tr w:rsidR="007F5FEB" w:rsidRPr="00D47F49" w14:paraId="387BD04E" w14:textId="7B853E62" w:rsidTr="00C70794">
        <w:tc>
          <w:tcPr>
            <w:tcW w:w="1931" w:type="dxa"/>
          </w:tcPr>
          <w:p w14:paraId="57BB4464" w14:textId="77777777" w:rsidR="007F5FEB" w:rsidRPr="00D47F49" w:rsidRDefault="007F5FEB" w:rsidP="003F7DCF">
            <w:pPr>
              <w:rPr>
                <w:rFonts w:cs="Times New Roman"/>
                <w:sz w:val="22"/>
                <w:szCs w:val="22"/>
              </w:rPr>
            </w:pPr>
            <w:r w:rsidRPr="00D47F49">
              <w:rPr>
                <w:rFonts w:cs="Times New Roman"/>
                <w:sz w:val="22"/>
                <w:szCs w:val="22"/>
              </w:rPr>
              <w:t xml:space="preserve">Parent </w:t>
            </w:r>
          </w:p>
        </w:tc>
        <w:tc>
          <w:tcPr>
            <w:tcW w:w="1920" w:type="dxa"/>
          </w:tcPr>
          <w:p w14:paraId="463B87D8" w14:textId="77777777" w:rsidR="007F5FEB" w:rsidRPr="00D47F49" w:rsidRDefault="007F5FEB" w:rsidP="003F7DCF">
            <w:pPr>
              <w:rPr>
                <w:rFonts w:cs="Times New Roman"/>
                <w:sz w:val="22"/>
                <w:szCs w:val="22"/>
              </w:rPr>
            </w:pPr>
            <w:r w:rsidRPr="00D47F49">
              <w:rPr>
                <w:rFonts w:cs="Times New Roman"/>
                <w:sz w:val="22"/>
                <w:szCs w:val="22"/>
              </w:rPr>
              <w:t>√</w:t>
            </w:r>
          </w:p>
        </w:tc>
        <w:tc>
          <w:tcPr>
            <w:tcW w:w="2052" w:type="dxa"/>
          </w:tcPr>
          <w:p w14:paraId="74D7494D" w14:textId="77777777" w:rsidR="007F5FEB" w:rsidRPr="00D47F49" w:rsidRDefault="007F5FEB" w:rsidP="003F7DCF">
            <w:pPr>
              <w:rPr>
                <w:rFonts w:cs="Times New Roman"/>
                <w:sz w:val="22"/>
                <w:szCs w:val="22"/>
              </w:rPr>
            </w:pPr>
            <w:r w:rsidRPr="00D47F49">
              <w:rPr>
                <w:rFonts w:cs="Times New Roman"/>
                <w:sz w:val="22"/>
                <w:szCs w:val="22"/>
              </w:rPr>
              <w:t>√</w:t>
            </w:r>
          </w:p>
        </w:tc>
        <w:tc>
          <w:tcPr>
            <w:tcW w:w="1794" w:type="dxa"/>
          </w:tcPr>
          <w:p w14:paraId="0223F507" w14:textId="77777777" w:rsidR="007F5FEB" w:rsidRPr="00D47F49" w:rsidRDefault="007F5FEB" w:rsidP="003F7DCF">
            <w:pPr>
              <w:rPr>
                <w:rFonts w:cs="Times New Roman"/>
                <w:sz w:val="22"/>
                <w:szCs w:val="22"/>
              </w:rPr>
            </w:pPr>
            <w:r w:rsidRPr="00D47F49">
              <w:rPr>
                <w:rFonts w:cs="Times New Roman"/>
                <w:sz w:val="22"/>
                <w:szCs w:val="22"/>
              </w:rPr>
              <w:t>√ (parent version)</w:t>
            </w:r>
          </w:p>
        </w:tc>
        <w:tc>
          <w:tcPr>
            <w:tcW w:w="1545" w:type="dxa"/>
          </w:tcPr>
          <w:p w14:paraId="41B733EE" w14:textId="111BA88E" w:rsidR="007F5FEB" w:rsidRPr="00C70794" w:rsidRDefault="00C70794" w:rsidP="003F7DCF">
            <w:pPr>
              <w:rPr>
                <w:rFonts w:cs="Times New Roman"/>
                <w:sz w:val="22"/>
                <w:szCs w:val="22"/>
              </w:rPr>
            </w:pPr>
            <w:r w:rsidRPr="00C70794">
              <w:rPr>
                <w:rFonts w:cs="Times New Roman"/>
                <w:sz w:val="22"/>
                <w:szCs w:val="22"/>
              </w:rPr>
              <w:t>Annex 3</w:t>
            </w:r>
          </w:p>
        </w:tc>
      </w:tr>
      <w:tr w:rsidR="007F5FEB" w:rsidRPr="00D47F49" w14:paraId="27CE0DF2" w14:textId="2C5014E4" w:rsidTr="00C70794">
        <w:tc>
          <w:tcPr>
            <w:tcW w:w="1931" w:type="dxa"/>
          </w:tcPr>
          <w:p w14:paraId="00F3141D" w14:textId="77777777" w:rsidR="007F5FEB" w:rsidRPr="00D47F49" w:rsidRDefault="007F5FEB" w:rsidP="003F7DCF">
            <w:pPr>
              <w:rPr>
                <w:rFonts w:cs="Times New Roman"/>
                <w:sz w:val="22"/>
                <w:szCs w:val="22"/>
              </w:rPr>
            </w:pPr>
            <w:r w:rsidRPr="00D47F49">
              <w:rPr>
                <w:rFonts w:cs="Times New Roman"/>
                <w:sz w:val="22"/>
                <w:szCs w:val="22"/>
              </w:rPr>
              <w:t>Group 2 (13-17 years)</w:t>
            </w:r>
          </w:p>
        </w:tc>
        <w:tc>
          <w:tcPr>
            <w:tcW w:w="1920" w:type="dxa"/>
          </w:tcPr>
          <w:p w14:paraId="08574380" w14:textId="77777777" w:rsidR="007F5FEB" w:rsidRPr="00D47F49" w:rsidRDefault="007F5FEB" w:rsidP="003F7DCF">
            <w:pPr>
              <w:rPr>
                <w:rFonts w:cs="Times New Roman"/>
                <w:sz w:val="22"/>
                <w:szCs w:val="22"/>
              </w:rPr>
            </w:pPr>
          </w:p>
        </w:tc>
        <w:tc>
          <w:tcPr>
            <w:tcW w:w="2052" w:type="dxa"/>
          </w:tcPr>
          <w:p w14:paraId="16C54A5D" w14:textId="77777777" w:rsidR="007F5FEB" w:rsidRPr="00D47F49" w:rsidRDefault="007F5FEB" w:rsidP="003F7DCF">
            <w:pPr>
              <w:rPr>
                <w:rFonts w:cs="Times New Roman"/>
                <w:sz w:val="22"/>
                <w:szCs w:val="22"/>
              </w:rPr>
            </w:pPr>
          </w:p>
        </w:tc>
        <w:tc>
          <w:tcPr>
            <w:tcW w:w="1794" w:type="dxa"/>
          </w:tcPr>
          <w:p w14:paraId="29C28DFE" w14:textId="77777777" w:rsidR="007F5FEB" w:rsidRPr="00D47F49" w:rsidRDefault="007F5FEB" w:rsidP="003F7DCF">
            <w:pPr>
              <w:rPr>
                <w:rFonts w:cs="Times New Roman"/>
                <w:sz w:val="22"/>
                <w:szCs w:val="22"/>
              </w:rPr>
            </w:pPr>
          </w:p>
        </w:tc>
        <w:tc>
          <w:tcPr>
            <w:tcW w:w="1545" w:type="dxa"/>
          </w:tcPr>
          <w:p w14:paraId="173E4A18" w14:textId="77777777" w:rsidR="007F5FEB" w:rsidRPr="00C70794" w:rsidRDefault="007F5FEB" w:rsidP="003F7DCF">
            <w:pPr>
              <w:rPr>
                <w:rFonts w:cs="Times New Roman"/>
                <w:sz w:val="22"/>
                <w:szCs w:val="22"/>
              </w:rPr>
            </w:pPr>
          </w:p>
        </w:tc>
      </w:tr>
      <w:tr w:rsidR="007F5FEB" w:rsidRPr="00D47F49" w14:paraId="6ED77DD8" w14:textId="4BAD3756" w:rsidTr="00C70794">
        <w:tc>
          <w:tcPr>
            <w:tcW w:w="1931" w:type="dxa"/>
          </w:tcPr>
          <w:p w14:paraId="26F9D5BE" w14:textId="77777777" w:rsidR="007F5FEB" w:rsidRPr="00D47F49" w:rsidRDefault="007F5FEB" w:rsidP="003F7DCF">
            <w:pPr>
              <w:rPr>
                <w:rFonts w:cs="Times New Roman"/>
                <w:sz w:val="22"/>
                <w:szCs w:val="22"/>
              </w:rPr>
            </w:pPr>
            <w:r w:rsidRPr="00D47F49">
              <w:rPr>
                <w:rFonts w:cs="Times New Roman"/>
                <w:sz w:val="22"/>
                <w:szCs w:val="22"/>
              </w:rPr>
              <w:t xml:space="preserve">Adolescent </w:t>
            </w:r>
          </w:p>
        </w:tc>
        <w:tc>
          <w:tcPr>
            <w:tcW w:w="1920" w:type="dxa"/>
          </w:tcPr>
          <w:p w14:paraId="5989AD88" w14:textId="77777777" w:rsidR="007F5FEB" w:rsidRPr="00D47F49" w:rsidRDefault="007F5FEB" w:rsidP="003F7DCF">
            <w:pPr>
              <w:rPr>
                <w:rFonts w:cs="Times New Roman"/>
                <w:sz w:val="22"/>
                <w:szCs w:val="22"/>
              </w:rPr>
            </w:pPr>
            <w:r w:rsidRPr="00D47F49">
              <w:rPr>
                <w:rFonts w:cs="Times New Roman"/>
                <w:sz w:val="22"/>
                <w:szCs w:val="22"/>
              </w:rPr>
              <w:t>√</w:t>
            </w:r>
          </w:p>
        </w:tc>
        <w:tc>
          <w:tcPr>
            <w:tcW w:w="2052" w:type="dxa"/>
          </w:tcPr>
          <w:p w14:paraId="11D311E3" w14:textId="77777777" w:rsidR="007F5FEB" w:rsidRPr="00D47F49" w:rsidRDefault="007F5FEB" w:rsidP="003F7DCF">
            <w:pPr>
              <w:rPr>
                <w:rFonts w:cs="Times New Roman"/>
                <w:sz w:val="22"/>
                <w:szCs w:val="22"/>
              </w:rPr>
            </w:pPr>
          </w:p>
        </w:tc>
        <w:tc>
          <w:tcPr>
            <w:tcW w:w="1794" w:type="dxa"/>
          </w:tcPr>
          <w:p w14:paraId="6961FA98" w14:textId="77777777" w:rsidR="007F5FEB" w:rsidRPr="00D47F49" w:rsidRDefault="007F5FEB" w:rsidP="003F7DCF">
            <w:pPr>
              <w:rPr>
                <w:rFonts w:cs="Times New Roman"/>
                <w:sz w:val="22"/>
                <w:szCs w:val="22"/>
              </w:rPr>
            </w:pPr>
            <w:r w:rsidRPr="00D47F49">
              <w:rPr>
                <w:rFonts w:cs="Times New Roman"/>
                <w:sz w:val="22"/>
                <w:szCs w:val="22"/>
              </w:rPr>
              <w:t>√</w:t>
            </w:r>
          </w:p>
        </w:tc>
        <w:tc>
          <w:tcPr>
            <w:tcW w:w="1545" w:type="dxa"/>
          </w:tcPr>
          <w:p w14:paraId="4F30B60F" w14:textId="6D1DF99E" w:rsidR="007F5FEB" w:rsidRPr="00C70794" w:rsidRDefault="00C70794" w:rsidP="003F7DCF">
            <w:pPr>
              <w:rPr>
                <w:rFonts w:cs="Times New Roman"/>
                <w:sz w:val="22"/>
                <w:szCs w:val="22"/>
              </w:rPr>
            </w:pPr>
            <w:r w:rsidRPr="00C70794">
              <w:rPr>
                <w:rFonts w:cs="Times New Roman"/>
                <w:sz w:val="22"/>
                <w:szCs w:val="22"/>
              </w:rPr>
              <w:t>Annex 4</w:t>
            </w:r>
          </w:p>
        </w:tc>
      </w:tr>
    </w:tbl>
    <w:p w14:paraId="5C03C57F" w14:textId="77777777" w:rsidR="007F5FEB" w:rsidRPr="00D47F49" w:rsidRDefault="007F5FEB" w:rsidP="007F5FEB">
      <w:pPr>
        <w:spacing w:after="0" w:line="240" w:lineRule="auto"/>
        <w:rPr>
          <w:rFonts w:eastAsia="MS Mincho" w:cs="Times New Roman"/>
        </w:rPr>
      </w:pPr>
    </w:p>
    <w:p w14:paraId="17BC870F" w14:textId="77777777" w:rsidR="007F5FEB" w:rsidRPr="00D47F49" w:rsidRDefault="007F5FEB" w:rsidP="007F5FEB">
      <w:pPr>
        <w:spacing w:after="0" w:line="240" w:lineRule="auto"/>
        <w:rPr>
          <w:rFonts w:eastAsia="MS Mincho" w:cs="Times New Roman"/>
        </w:rPr>
      </w:pPr>
    </w:p>
    <w:tbl>
      <w:tblPr>
        <w:tblStyle w:val="TableGrid3"/>
        <w:tblW w:w="0" w:type="auto"/>
        <w:tblLook w:val="04A0" w:firstRow="1" w:lastRow="0" w:firstColumn="1" w:lastColumn="0" w:noHBand="0" w:noVBand="1"/>
      </w:tblPr>
      <w:tblGrid>
        <w:gridCol w:w="1802"/>
        <w:gridCol w:w="2087"/>
        <w:gridCol w:w="1944"/>
        <w:gridCol w:w="1982"/>
        <w:gridCol w:w="1427"/>
      </w:tblGrid>
      <w:tr w:rsidR="007F5FEB" w:rsidRPr="00D47F49" w14:paraId="263C0974" w14:textId="4522BDF9" w:rsidTr="00C70794">
        <w:tc>
          <w:tcPr>
            <w:tcW w:w="1802" w:type="dxa"/>
          </w:tcPr>
          <w:p w14:paraId="36960FD5" w14:textId="77777777" w:rsidR="007F5FEB" w:rsidRPr="00D47F49" w:rsidRDefault="007F5FEB" w:rsidP="003F7DCF">
            <w:pPr>
              <w:rPr>
                <w:rFonts w:cs="Times New Roman"/>
                <w:sz w:val="22"/>
                <w:szCs w:val="22"/>
              </w:rPr>
            </w:pPr>
            <w:r w:rsidRPr="00D47F49">
              <w:rPr>
                <w:rFonts w:cs="Times New Roman"/>
                <w:sz w:val="22"/>
                <w:szCs w:val="22"/>
              </w:rPr>
              <w:t xml:space="preserve">Depression </w:t>
            </w:r>
            <w:r>
              <w:rPr>
                <w:rFonts w:cs="Times New Roman"/>
                <w:sz w:val="22"/>
                <w:szCs w:val="22"/>
              </w:rPr>
              <w:t xml:space="preserve">MHL </w:t>
            </w:r>
            <w:r w:rsidRPr="00D47F49">
              <w:rPr>
                <w:rFonts w:cs="Times New Roman"/>
                <w:sz w:val="22"/>
                <w:szCs w:val="22"/>
              </w:rPr>
              <w:t>Literacy Study</w:t>
            </w:r>
          </w:p>
        </w:tc>
        <w:tc>
          <w:tcPr>
            <w:tcW w:w="2087" w:type="dxa"/>
          </w:tcPr>
          <w:p w14:paraId="35EA3FDD" w14:textId="77777777" w:rsidR="007F5FEB" w:rsidRPr="00D47F49" w:rsidRDefault="007F5FEB" w:rsidP="003F7DCF">
            <w:pPr>
              <w:rPr>
                <w:rFonts w:cs="Times New Roman"/>
                <w:sz w:val="22"/>
                <w:szCs w:val="22"/>
              </w:rPr>
            </w:pPr>
            <w:r w:rsidRPr="00D47F49">
              <w:rPr>
                <w:rFonts w:cs="Times New Roman"/>
                <w:sz w:val="22"/>
                <w:szCs w:val="22"/>
              </w:rPr>
              <w:t>Mental Health literacy Survey on Depression in child/adolescent</w:t>
            </w:r>
          </w:p>
        </w:tc>
        <w:tc>
          <w:tcPr>
            <w:tcW w:w="1944" w:type="dxa"/>
          </w:tcPr>
          <w:p w14:paraId="76A0C0D2" w14:textId="77777777" w:rsidR="007F5FEB" w:rsidRPr="00D47F49" w:rsidRDefault="007F5FEB" w:rsidP="003F7DCF">
            <w:pPr>
              <w:rPr>
                <w:rFonts w:cs="Times New Roman"/>
                <w:sz w:val="22"/>
                <w:szCs w:val="22"/>
              </w:rPr>
            </w:pPr>
            <w:r w:rsidRPr="00D47F49">
              <w:rPr>
                <w:rFonts w:cs="Times New Roman"/>
                <w:sz w:val="22"/>
                <w:szCs w:val="22"/>
              </w:rPr>
              <w:t>Self-Reporting questionnaire (SRQ)</w:t>
            </w:r>
          </w:p>
        </w:tc>
        <w:tc>
          <w:tcPr>
            <w:tcW w:w="1982" w:type="dxa"/>
          </w:tcPr>
          <w:p w14:paraId="101239B2" w14:textId="77777777" w:rsidR="007F5FEB" w:rsidRPr="00D47F49" w:rsidRDefault="007F5FEB" w:rsidP="003F7DCF">
            <w:pPr>
              <w:rPr>
                <w:rFonts w:cs="Times New Roman"/>
                <w:sz w:val="22"/>
                <w:szCs w:val="22"/>
              </w:rPr>
            </w:pPr>
            <w:r w:rsidRPr="00D47F49">
              <w:rPr>
                <w:rFonts w:cs="Times New Roman"/>
                <w:sz w:val="22"/>
                <w:szCs w:val="22"/>
              </w:rPr>
              <w:t>MFQ (mood and feelings questionnaire)</w:t>
            </w:r>
          </w:p>
        </w:tc>
        <w:tc>
          <w:tcPr>
            <w:tcW w:w="1427" w:type="dxa"/>
          </w:tcPr>
          <w:p w14:paraId="60DECE20" w14:textId="483545AF" w:rsidR="007F5FEB" w:rsidRPr="00C70794" w:rsidRDefault="007F5FEB" w:rsidP="003F7DCF">
            <w:pPr>
              <w:rPr>
                <w:rFonts w:cs="Times New Roman"/>
                <w:sz w:val="22"/>
                <w:szCs w:val="22"/>
              </w:rPr>
            </w:pPr>
            <w:r w:rsidRPr="00C70794">
              <w:rPr>
                <w:rFonts w:cs="Times New Roman"/>
                <w:sz w:val="22"/>
                <w:szCs w:val="22"/>
              </w:rPr>
              <w:t>Annex</w:t>
            </w:r>
          </w:p>
        </w:tc>
      </w:tr>
      <w:tr w:rsidR="007F5FEB" w:rsidRPr="00D47F49" w14:paraId="46A931EE" w14:textId="5E968534" w:rsidTr="00C70794">
        <w:tc>
          <w:tcPr>
            <w:tcW w:w="1802" w:type="dxa"/>
          </w:tcPr>
          <w:p w14:paraId="68436BEC" w14:textId="77777777" w:rsidR="007F5FEB" w:rsidRPr="00D47F49" w:rsidRDefault="007F5FEB" w:rsidP="003F7DCF">
            <w:pPr>
              <w:rPr>
                <w:rFonts w:cs="Times New Roman"/>
                <w:sz w:val="22"/>
                <w:szCs w:val="22"/>
              </w:rPr>
            </w:pPr>
            <w:r w:rsidRPr="00D47F49">
              <w:rPr>
                <w:rFonts w:cs="Times New Roman"/>
                <w:sz w:val="22"/>
                <w:szCs w:val="22"/>
              </w:rPr>
              <w:t>Group 1 (child 8-12 years and parent pair)</w:t>
            </w:r>
          </w:p>
        </w:tc>
        <w:tc>
          <w:tcPr>
            <w:tcW w:w="2087" w:type="dxa"/>
          </w:tcPr>
          <w:p w14:paraId="7D903331" w14:textId="77777777" w:rsidR="007F5FEB" w:rsidRPr="00D47F49" w:rsidRDefault="007F5FEB" w:rsidP="003F7DCF">
            <w:pPr>
              <w:rPr>
                <w:rFonts w:cs="Times New Roman"/>
                <w:sz w:val="22"/>
                <w:szCs w:val="22"/>
              </w:rPr>
            </w:pPr>
          </w:p>
        </w:tc>
        <w:tc>
          <w:tcPr>
            <w:tcW w:w="1944" w:type="dxa"/>
          </w:tcPr>
          <w:p w14:paraId="2008E5AD" w14:textId="77777777" w:rsidR="007F5FEB" w:rsidRPr="00D47F49" w:rsidRDefault="007F5FEB" w:rsidP="003F7DCF">
            <w:pPr>
              <w:rPr>
                <w:rFonts w:cs="Times New Roman"/>
                <w:sz w:val="22"/>
                <w:szCs w:val="22"/>
              </w:rPr>
            </w:pPr>
          </w:p>
        </w:tc>
        <w:tc>
          <w:tcPr>
            <w:tcW w:w="1982" w:type="dxa"/>
          </w:tcPr>
          <w:p w14:paraId="105FCF87" w14:textId="77777777" w:rsidR="007F5FEB" w:rsidRPr="00D47F49" w:rsidRDefault="007F5FEB" w:rsidP="003F7DCF">
            <w:pPr>
              <w:rPr>
                <w:rFonts w:cs="Times New Roman"/>
                <w:sz w:val="22"/>
                <w:szCs w:val="22"/>
              </w:rPr>
            </w:pPr>
          </w:p>
        </w:tc>
        <w:tc>
          <w:tcPr>
            <w:tcW w:w="1427" w:type="dxa"/>
          </w:tcPr>
          <w:p w14:paraId="4F810517" w14:textId="77777777" w:rsidR="007F5FEB" w:rsidRPr="00C70794" w:rsidRDefault="007F5FEB" w:rsidP="003F7DCF">
            <w:pPr>
              <w:rPr>
                <w:rFonts w:cs="Times New Roman"/>
                <w:sz w:val="22"/>
                <w:szCs w:val="22"/>
              </w:rPr>
            </w:pPr>
          </w:p>
        </w:tc>
      </w:tr>
      <w:tr w:rsidR="007F5FEB" w:rsidRPr="00D47F49" w14:paraId="796EE5A4" w14:textId="23AD1E18" w:rsidTr="00C70794">
        <w:tc>
          <w:tcPr>
            <w:tcW w:w="1802" w:type="dxa"/>
          </w:tcPr>
          <w:p w14:paraId="63ED40AA" w14:textId="77777777" w:rsidR="007F5FEB" w:rsidRPr="00D47F49" w:rsidRDefault="007F5FEB" w:rsidP="003F7DCF">
            <w:pPr>
              <w:rPr>
                <w:rFonts w:cs="Times New Roman"/>
                <w:sz w:val="22"/>
                <w:szCs w:val="22"/>
              </w:rPr>
            </w:pPr>
            <w:r w:rsidRPr="00D47F49">
              <w:rPr>
                <w:rFonts w:cs="Times New Roman"/>
                <w:sz w:val="22"/>
                <w:szCs w:val="22"/>
              </w:rPr>
              <w:t>Child</w:t>
            </w:r>
          </w:p>
        </w:tc>
        <w:tc>
          <w:tcPr>
            <w:tcW w:w="2087" w:type="dxa"/>
          </w:tcPr>
          <w:p w14:paraId="1FD6A55B" w14:textId="77777777" w:rsidR="007F5FEB" w:rsidRPr="00D47F49" w:rsidRDefault="007F5FEB" w:rsidP="003F7DCF">
            <w:pPr>
              <w:rPr>
                <w:rFonts w:cs="Times New Roman"/>
                <w:sz w:val="22"/>
                <w:szCs w:val="22"/>
              </w:rPr>
            </w:pPr>
          </w:p>
        </w:tc>
        <w:tc>
          <w:tcPr>
            <w:tcW w:w="1944" w:type="dxa"/>
          </w:tcPr>
          <w:p w14:paraId="0892679B" w14:textId="77777777" w:rsidR="007F5FEB" w:rsidRPr="00D47F49" w:rsidRDefault="007F5FEB" w:rsidP="003F7DCF">
            <w:pPr>
              <w:rPr>
                <w:rFonts w:cs="Times New Roman"/>
                <w:sz w:val="22"/>
                <w:szCs w:val="22"/>
              </w:rPr>
            </w:pPr>
          </w:p>
        </w:tc>
        <w:tc>
          <w:tcPr>
            <w:tcW w:w="1982" w:type="dxa"/>
          </w:tcPr>
          <w:p w14:paraId="739D6D16" w14:textId="77777777" w:rsidR="007F5FEB" w:rsidRPr="00D47F49" w:rsidRDefault="007F5FEB" w:rsidP="003F7DCF">
            <w:pPr>
              <w:rPr>
                <w:rFonts w:cs="Times New Roman"/>
                <w:sz w:val="22"/>
                <w:szCs w:val="22"/>
              </w:rPr>
            </w:pPr>
            <w:r w:rsidRPr="00D47F49">
              <w:rPr>
                <w:rFonts w:cs="Times New Roman"/>
                <w:sz w:val="22"/>
                <w:szCs w:val="22"/>
              </w:rPr>
              <w:t>√</w:t>
            </w:r>
          </w:p>
        </w:tc>
        <w:tc>
          <w:tcPr>
            <w:tcW w:w="1427" w:type="dxa"/>
          </w:tcPr>
          <w:p w14:paraId="43685749" w14:textId="31FE1EC8" w:rsidR="007F5FEB" w:rsidRPr="00C70794" w:rsidRDefault="00C70794" w:rsidP="003F7DCF">
            <w:pPr>
              <w:rPr>
                <w:rFonts w:cs="Times New Roman"/>
                <w:sz w:val="22"/>
                <w:szCs w:val="22"/>
              </w:rPr>
            </w:pPr>
            <w:r w:rsidRPr="00C70794">
              <w:rPr>
                <w:rFonts w:cs="Times New Roman"/>
                <w:sz w:val="22"/>
                <w:szCs w:val="22"/>
              </w:rPr>
              <w:t>Annex 5</w:t>
            </w:r>
          </w:p>
        </w:tc>
      </w:tr>
      <w:tr w:rsidR="007F5FEB" w:rsidRPr="00D47F49" w14:paraId="6FA5954D" w14:textId="14E959D3" w:rsidTr="00C70794">
        <w:tc>
          <w:tcPr>
            <w:tcW w:w="1802" w:type="dxa"/>
          </w:tcPr>
          <w:p w14:paraId="2E6CC023" w14:textId="77777777" w:rsidR="007F5FEB" w:rsidRPr="00D47F49" w:rsidRDefault="007F5FEB" w:rsidP="003F7DCF">
            <w:pPr>
              <w:rPr>
                <w:rFonts w:cs="Times New Roman"/>
                <w:sz w:val="22"/>
                <w:szCs w:val="22"/>
              </w:rPr>
            </w:pPr>
            <w:r w:rsidRPr="00D47F49">
              <w:rPr>
                <w:rFonts w:cs="Times New Roman"/>
                <w:sz w:val="22"/>
                <w:szCs w:val="22"/>
              </w:rPr>
              <w:t xml:space="preserve">Parent </w:t>
            </w:r>
          </w:p>
        </w:tc>
        <w:tc>
          <w:tcPr>
            <w:tcW w:w="2087" w:type="dxa"/>
          </w:tcPr>
          <w:p w14:paraId="1D13C66C" w14:textId="77777777" w:rsidR="007F5FEB" w:rsidRPr="00D47F49" w:rsidRDefault="007F5FEB" w:rsidP="003F7DCF">
            <w:pPr>
              <w:rPr>
                <w:rFonts w:cs="Times New Roman"/>
                <w:sz w:val="22"/>
                <w:szCs w:val="22"/>
              </w:rPr>
            </w:pPr>
            <w:r w:rsidRPr="00D47F49">
              <w:rPr>
                <w:rFonts w:cs="Times New Roman"/>
                <w:sz w:val="22"/>
                <w:szCs w:val="22"/>
              </w:rPr>
              <w:t>√</w:t>
            </w:r>
          </w:p>
        </w:tc>
        <w:tc>
          <w:tcPr>
            <w:tcW w:w="1944" w:type="dxa"/>
          </w:tcPr>
          <w:p w14:paraId="1AAFF08F" w14:textId="77777777" w:rsidR="007F5FEB" w:rsidRPr="00D47F49" w:rsidRDefault="007F5FEB" w:rsidP="003F7DCF">
            <w:pPr>
              <w:rPr>
                <w:rFonts w:cs="Times New Roman"/>
                <w:sz w:val="22"/>
                <w:szCs w:val="22"/>
              </w:rPr>
            </w:pPr>
            <w:r w:rsidRPr="00D47F49">
              <w:rPr>
                <w:rFonts w:cs="Times New Roman"/>
                <w:sz w:val="22"/>
                <w:szCs w:val="22"/>
              </w:rPr>
              <w:t>√</w:t>
            </w:r>
          </w:p>
        </w:tc>
        <w:tc>
          <w:tcPr>
            <w:tcW w:w="1982" w:type="dxa"/>
          </w:tcPr>
          <w:p w14:paraId="6AAC50D3" w14:textId="77777777" w:rsidR="007F5FEB" w:rsidRPr="00D47F49" w:rsidRDefault="007F5FEB" w:rsidP="003F7DCF">
            <w:pPr>
              <w:rPr>
                <w:rFonts w:cs="Times New Roman"/>
                <w:sz w:val="22"/>
                <w:szCs w:val="22"/>
              </w:rPr>
            </w:pPr>
            <w:r w:rsidRPr="00D47F49">
              <w:rPr>
                <w:rFonts w:cs="Times New Roman"/>
                <w:sz w:val="22"/>
                <w:szCs w:val="22"/>
              </w:rPr>
              <w:t>√ (parent version)</w:t>
            </w:r>
          </w:p>
        </w:tc>
        <w:tc>
          <w:tcPr>
            <w:tcW w:w="1427" w:type="dxa"/>
          </w:tcPr>
          <w:p w14:paraId="5727A002" w14:textId="7CEFA636" w:rsidR="007F5FEB" w:rsidRPr="00C70794" w:rsidRDefault="00C70794" w:rsidP="003F7DCF">
            <w:pPr>
              <w:rPr>
                <w:rFonts w:cs="Times New Roman"/>
                <w:sz w:val="22"/>
                <w:szCs w:val="22"/>
              </w:rPr>
            </w:pPr>
            <w:r w:rsidRPr="00C70794">
              <w:rPr>
                <w:rFonts w:cs="Times New Roman"/>
                <w:sz w:val="22"/>
                <w:szCs w:val="22"/>
              </w:rPr>
              <w:t>Annex 6</w:t>
            </w:r>
          </w:p>
        </w:tc>
      </w:tr>
      <w:tr w:rsidR="007F5FEB" w:rsidRPr="00D47F49" w14:paraId="6D16DAEE" w14:textId="26325AF3" w:rsidTr="00C70794">
        <w:tc>
          <w:tcPr>
            <w:tcW w:w="1802" w:type="dxa"/>
          </w:tcPr>
          <w:p w14:paraId="3E5DA555" w14:textId="77777777" w:rsidR="007F5FEB" w:rsidRPr="00D47F49" w:rsidRDefault="007F5FEB" w:rsidP="003F7DCF">
            <w:pPr>
              <w:rPr>
                <w:rFonts w:cs="Times New Roman"/>
                <w:sz w:val="22"/>
                <w:szCs w:val="22"/>
              </w:rPr>
            </w:pPr>
            <w:r w:rsidRPr="00D47F49">
              <w:rPr>
                <w:rFonts w:cs="Times New Roman"/>
                <w:sz w:val="22"/>
                <w:szCs w:val="22"/>
              </w:rPr>
              <w:t>Group 2</w:t>
            </w:r>
          </w:p>
        </w:tc>
        <w:tc>
          <w:tcPr>
            <w:tcW w:w="2087" w:type="dxa"/>
          </w:tcPr>
          <w:p w14:paraId="299C792F" w14:textId="77777777" w:rsidR="007F5FEB" w:rsidRPr="00D47F49" w:rsidRDefault="007F5FEB" w:rsidP="003F7DCF">
            <w:pPr>
              <w:rPr>
                <w:rFonts w:cs="Times New Roman"/>
                <w:sz w:val="22"/>
                <w:szCs w:val="22"/>
              </w:rPr>
            </w:pPr>
          </w:p>
        </w:tc>
        <w:tc>
          <w:tcPr>
            <w:tcW w:w="1944" w:type="dxa"/>
          </w:tcPr>
          <w:p w14:paraId="72E1C89A" w14:textId="77777777" w:rsidR="007F5FEB" w:rsidRPr="00D47F49" w:rsidRDefault="007F5FEB" w:rsidP="003F7DCF">
            <w:pPr>
              <w:rPr>
                <w:rFonts w:cs="Times New Roman"/>
                <w:sz w:val="22"/>
                <w:szCs w:val="22"/>
              </w:rPr>
            </w:pPr>
          </w:p>
        </w:tc>
        <w:tc>
          <w:tcPr>
            <w:tcW w:w="1982" w:type="dxa"/>
          </w:tcPr>
          <w:p w14:paraId="5AD9B58D" w14:textId="77777777" w:rsidR="007F5FEB" w:rsidRPr="00D47F49" w:rsidRDefault="007F5FEB" w:rsidP="003F7DCF">
            <w:pPr>
              <w:rPr>
                <w:rFonts w:cs="Times New Roman"/>
                <w:sz w:val="22"/>
                <w:szCs w:val="22"/>
              </w:rPr>
            </w:pPr>
          </w:p>
        </w:tc>
        <w:tc>
          <w:tcPr>
            <w:tcW w:w="1427" w:type="dxa"/>
          </w:tcPr>
          <w:p w14:paraId="74D7D72B" w14:textId="77777777" w:rsidR="007F5FEB" w:rsidRPr="00C70794" w:rsidRDefault="007F5FEB" w:rsidP="003F7DCF">
            <w:pPr>
              <w:rPr>
                <w:rFonts w:cs="Times New Roman"/>
                <w:sz w:val="22"/>
                <w:szCs w:val="22"/>
              </w:rPr>
            </w:pPr>
          </w:p>
        </w:tc>
      </w:tr>
      <w:tr w:rsidR="007F5FEB" w:rsidRPr="00D47F49" w14:paraId="7B901DAC" w14:textId="176683FC" w:rsidTr="00C70794">
        <w:tc>
          <w:tcPr>
            <w:tcW w:w="1802" w:type="dxa"/>
          </w:tcPr>
          <w:p w14:paraId="20D9CE34" w14:textId="77777777" w:rsidR="007F5FEB" w:rsidRPr="00D47F49" w:rsidRDefault="007F5FEB" w:rsidP="003F7DCF">
            <w:pPr>
              <w:rPr>
                <w:rFonts w:cs="Times New Roman"/>
                <w:sz w:val="22"/>
                <w:szCs w:val="22"/>
              </w:rPr>
            </w:pPr>
            <w:r w:rsidRPr="00D47F49">
              <w:rPr>
                <w:rFonts w:cs="Times New Roman"/>
                <w:sz w:val="22"/>
                <w:szCs w:val="22"/>
              </w:rPr>
              <w:t xml:space="preserve">Adolescent </w:t>
            </w:r>
          </w:p>
        </w:tc>
        <w:tc>
          <w:tcPr>
            <w:tcW w:w="2087" w:type="dxa"/>
          </w:tcPr>
          <w:p w14:paraId="5EC8708A" w14:textId="77777777" w:rsidR="007F5FEB" w:rsidRPr="00D47F49" w:rsidRDefault="007F5FEB" w:rsidP="003F7DCF">
            <w:pPr>
              <w:rPr>
                <w:rFonts w:cs="Times New Roman"/>
                <w:sz w:val="22"/>
                <w:szCs w:val="22"/>
              </w:rPr>
            </w:pPr>
            <w:r w:rsidRPr="00D47F49">
              <w:rPr>
                <w:rFonts w:cs="Times New Roman"/>
                <w:sz w:val="22"/>
                <w:szCs w:val="22"/>
              </w:rPr>
              <w:t>√</w:t>
            </w:r>
          </w:p>
        </w:tc>
        <w:tc>
          <w:tcPr>
            <w:tcW w:w="1944" w:type="dxa"/>
          </w:tcPr>
          <w:p w14:paraId="4A923B32" w14:textId="77777777" w:rsidR="007F5FEB" w:rsidRPr="00D47F49" w:rsidRDefault="007F5FEB" w:rsidP="003F7DCF">
            <w:pPr>
              <w:rPr>
                <w:rFonts w:cs="Times New Roman"/>
                <w:sz w:val="22"/>
                <w:szCs w:val="22"/>
              </w:rPr>
            </w:pPr>
          </w:p>
        </w:tc>
        <w:tc>
          <w:tcPr>
            <w:tcW w:w="1982" w:type="dxa"/>
          </w:tcPr>
          <w:p w14:paraId="66F5B791" w14:textId="77777777" w:rsidR="007F5FEB" w:rsidRPr="00D47F49" w:rsidRDefault="007F5FEB" w:rsidP="003F7DCF">
            <w:pPr>
              <w:rPr>
                <w:rFonts w:cs="Times New Roman"/>
                <w:sz w:val="22"/>
                <w:szCs w:val="22"/>
              </w:rPr>
            </w:pPr>
            <w:r w:rsidRPr="00D47F49">
              <w:rPr>
                <w:rFonts w:cs="Times New Roman"/>
                <w:sz w:val="22"/>
                <w:szCs w:val="22"/>
              </w:rPr>
              <w:t>√</w:t>
            </w:r>
          </w:p>
        </w:tc>
        <w:tc>
          <w:tcPr>
            <w:tcW w:w="1427" w:type="dxa"/>
          </w:tcPr>
          <w:p w14:paraId="52E21BA9" w14:textId="10C8515E" w:rsidR="007F5FEB" w:rsidRPr="00C70794" w:rsidRDefault="00C70794" w:rsidP="003F7DCF">
            <w:pPr>
              <w:rPr>
                <w:rFonts w:cs="Times New Roman"/>
                <w:sz w:val="22"/>
                <w:szCs w:val="22"/>
              </w:rPr>
            </w:pPr>
            <w:r w:rsidRPr="00C70794">
              <w:rPr>
                <w:rFonts w:cs="Times New Roman"/>
                <w:sz w:val="22"/>
                <w:szCs w:val="22"/>
              </w:rPr>
              <w:t>Annex 7</w:t>
            </w:r>
          </w:p>
        </w:tc>
      </w:tr>
    </w:tbl>
    <w:p w14:paraId="62CF542E" w14:textId="77777777" w:rsidR="007F5FEB" w:rsidRDefault="007F5FEB" w:rsidP="007F5FEB">
      <w:pPr>
        <w:spacing w:after="0"/>
      </w:pPr>
      <w:r>
        <w:t xml:space="preserve"> </w:t>
      </w:r>
    </w:p>
    <w:p w14:paraId="66B68DC0" w14:textId="4C46AB30" w:rsidR="007F5FEB" w:rsidRDefault="00E003BB" w:rsidP="00E003BB">
      <w:pPr>
        <w:spacing w:after="0"/>
      </w:pPr>
      <w:r w:rsidRPr="006E0D8E">
        <w:t xml:space="preserve">Following obtaining informed verbal consent, individual interviews will be conducted </w:t>
      </w:r>
      <w:r w:rsidR="007F5FEB" w:rsidRPr="007F5FEB">
        <w:t>where survey instruments are administered according to above protocol detailed in tables</w:t>
      </w:r>
      <w:r w:rsidR="0015426B" w:rsidRPr="007F5FEB">
        <w:t>.</w:t>
      </w:r>
      <w:r w:rsidRPr="006E0D8E">
        <w:t xml:space="preserve">  Data will be collected in de-identified format (research code) and will collect socio-demographic information such as age, gender, ethnicity and religion </w:t>
      </w:r>
    </w:p>
    <w:p w14:paraId="4926BE0A" w14:textId="77777777" w:rsidR="007F5FEB" w:rsidRDefault="007F5FEB" w:rsidP="00E003BB">
      <w:pPr>
        <w:spacing w:after="0"/>
      </w:pPr>
    </w:p>
    <w:p w14:paraId="0C3DE34C" w14:textId="748DA626" w:rsidR="00D85EA0" w:rsidRDefault="00D85EA0" w:rsidP="00D85EA0">
      <w:pPr>
        <w:spacing w:after="0"/>
      </w:pPr>
      <w:r>
        <w:t>Following is a description of the survey instruments. Validity and internal reliability assessment results of the tools is provided in Annex 8.</w:t>
      </w:r>
    </w:p>
    <w:p w14:paraId="11C593F7" w14:textId="5C70344D" w:rsidR="00E003BB" w:rsidRPr="006E0D8E" w:rsidRDefault="00E003BB" w:rsidP="00E003BB">
      <w:pPr>
        <w:spacing w:after="0"/>
      </w:pPr>
    </w:p>
    <w:p w14:paraId="67A9F7A8" w14:textId="0AFE5374" w:rsidR="00E003BB" w:rsidRDefault="00E003BB" w:rsidP="00202FA8">
      <w:pPr>
        <w:spacing w:after="0"/>
        <w:rPr>
          <w:b/>
        </w:rPr>
      </w:pPr>
    </w:p>
    <w:p w14:paraId="04BF840E" w14:textId="5AE83644" w:rsidR="00FD5AC4" w:rsidRDefault="004B16C1" w:rsidP="005B557F">
      <w:pPr>
        <w:spacing w:after="0"/>
        <w:rPr>
          <w:u w:val="single"/>
        </w:rPr>
      </w:pPr>
      <w:r>
        <w:rPr>
          <w:u w:val="single"/>
        </w:rPr>
        <w:t>6</w:t>
      </w:r>
      <w:r w:rsidR="00E003BB">
        <w:rPr>
          <w:u w:val="single"/>
        </w:rPr>
        <w:t>.1.1</w:t>
      </w:r>
      <w:r w:rsidR="006E0D8E" w:rsidRPr="006E0D8E">
        <w:rPr>
          <w:u w:val="single"/>
        </w:rPr>
        <w:t xml:space="preserve"> </w:t>
      </w:r>
      <w:r w:rsidR="00D74730" w:rsidRPr="006E0D8E">
        <w:rPr>
          <w:u w:val="single"/>
        </w:rPr>
        <w:t>Mental Health Literacy Survey (administration time 40mins)</w:t>
      </w:r>
      <w:r w:rsidR="00202FA8">
        <w:rPr>
          <w:u w:val="single"/>
        </w:rPr>
        <w:t xml:space="preserve"> </w:t>
      </w:r>
    </w:p>
    <w:p w14:paraId="301A85C3" w14:textId="1D1AD961" w:rsidR="00D74730" w:rsidRDefault="00D74730" w:rsidP="005B557F">
      <w:pPr>
        <w:spacing w:after="0"/>
      </w:pPr>
      <w:r w:rsidRPr="006E0D8E">
        <w:t xml:space="preserve">Attitudes and beliefs concerning the nature and treatment of PTSD and depression will be examined using a modified version of the MHL survey developed for </w:t>
      </w:r>
      <w:r w:rsidR="00C70794">
        <w:t xml:space="preserve">adult </w:t>
      </w:r>
      <w:r w:rsidRPr="006E0D8E">
        <w:t>refugee populations (</w:t>
      </w:r>
      <w:r w:rsidR="00DB7E7A">
        <w:t>1</w:t>
      </w:r>
      <w:r w:rsidR="00A6130E">
        <w:t>2</w:t>
      </w:r>
      <w:r w:rsidRPr="006E0D8E">
        <w:t>). In order to investigate MHL related to PTSD, a case vignette of a fictional person suffering from PTSD will be presented, followed by a series of questions addressing the nature and treatment of the problem described, including: problem recognition; beliefs about the severity of the problem and its prevalence in the target population; beliefs about the likely helpfulness of various possible treatments and treatment providers; beliefs about causes of and risk factors for the problem described; beliefs about how best to support someone with PTSD,</w:t>
      </w:r>
      <w:r w:rsidRPr="006E0D8E">
        <w:rPr>
          <w:lang w:val="en-GB"/>
        </w:rPr>
        <w:t xml:space="preserve"> stigmatising</w:t>
      </w:r>
      <w:r w:rsidRPr="006E0D8E">
        <w:t xml:space="preserve"> attitudes towards </w:t>
      </w:r>
      <w:r w:rsidRPr="006E0D8E">
        <w:lastRenderedPageBreak/>
        <w:t xml:space="preserve">someone with PTSD; and beliefs about likely barriers to treatment among individuals with a problem such as the one described. </w:t>
      </w:r>
      <w:r w:rsidR="00C70794">
        <w:t xml:space="preserve">Appropriate modifications will be undertaken to ensure suitability of the survey instruments for the groups 1 and 2. Further, </w:t>
      </w:r>
      <w:r w:rsidR="0015426B">
        <w:t xml:space="preserve">a </w:t>
      </w:r>
      <w:r w:rsidR="0015426B" w:rsidRPr="006E0D8E">
        <w:t>similar</w:t>
      </w:r>
      <w:r w:rsidRPr="006E0D8E">
        <w:t xml:space="preserve"> survey will be undertaken to examine MHL related to depression however the case vignette will be of a fictional person suffering from depression with questions related to this.</w:t>
      </w:r>
      <w:r w:rsidR="00FD5AC4">
        <w:t xml:space="preserve"> </w:t>
      </w:r>
    </w:p>
    <w:p w14:paraId="5ACFA7EB" w14:textId="77777777" w:rsidR="00D00AAC" w:rsidRDefault="00D00AAC" w:rsidP="005B557F">
      <w:pPr>
        <w:spacing w:after="0"/>
      </w:pPr>
    </w:p>
    <w:p w14:paraId="05096433" w14:textId="7C87FBFC" w:rsidR="006E0D8E" w:rsidRPr="00841892" w:rsidRDefault="004B16C1" w:rsidP="005B557F">
      <w:pPr>
        <w:spacing w:after="0"/>
      </w:pPr>
      <w:r>
        <w:rPr>
          <w:u w:val="single"/>
        </w:rPr>
        <w:t>6</w:t>
      </w:r>
      <w:r w:rsidR="00E003BB">
        <w:rPr>
          <w:u w:val="single"/>
        </w:rPr>
        <w:t>.1.</w:t>
      </w:r>
      <w:r w:rsidR="00841892">
        <w:rPr>
          <w:u w:val="single"/>
        </w:rPr>
        <w:t>2</w:t>
      </w:r>
      <w:r w:rsidR="006E0D8E" w:rsidRPr="006E0D8E">
        <w:rPr>
          <w:u w:val="single"/>
        </w:rPr>
        <w:t xml:space="preserve">: </w:t>
      </w:r>
      <w:r w:rsidR="00AA2730">
        <w:rPr>
          <w:u w:val="single"/>
        </w:rPr>
        <w:t xml:space="preserve">SRQ-20 </w:t>
      </w:r>
      <w:r w:rsidR="006E0D8E" w:rsidRPr="006E0D8E">
        <w:rPr>
          <w:u w:val="single"/>
        </w:rPr>
        <w:t>(administration time 5 minutes</w:t>
      </w:r>
      <w:r w:rsidR="005079FD" w:rsidRPr="00841892">
        <w:t xml:space="preserve">) </w:t>
      </w:r>
    </w:p>
    <w:p w14:paraId="499B5EE6" w14:textId="17D2FDDF" w:rsidR="00FD5AC4" w:rsidRPr="00FB4058" w:rsidRDefault="00AA2730" w:rsidP="00FD5AC4">
      <w:pPr>
        <w:tabs>
          <w:tab w:val="left" w:pos="0"/>
          <w:tab w:val="left" w:pos="438"/>
          <w:tab w:val="left" w:pos="720"/>
          <w:tab w:val="left" w:pos="1440"/>
          <w:tab w:val="left" w:pos="2160"/>
          <w:tab w:val="left" w:pos="2880"/>
          <w:tab w:val="left" w:pos="3600"/>
          <w:tab w:val="left" w:pos="4320"/>
          <w:tab w:val="left" w:pos="5040"/>
          <w:tab w:val="left" w:pos="5760"/>
          <w:tab w:val="left" w:pos="6480"/>
        </w:tabs>
        <w:rPr>
          <w:rFonts w:ascii="Times New Roman" w:eastAsia="Times New Roman" w:hAnsi="Times New Roman" w:cs="Times New Roman"/>
          <w:sz w:val="24"/>
          <w:szCs w:val="20"/>
          <w:lang w:val="en-GB" w:eastAsia="ar-SA"/>
        </w:rPr>
      </w:pPr>
      <w:r w:rsidRPr="00FB4058">
        <w:t xml:space="preserve">The SRQ-20 is a 20-item Self-Reporting Questionnaire, which has now been widely used and validated in many cultural contexts. SRQ-20 was developed by the World Health Organization (WHO) as a screening instrument to study </w:t>
      </w:r>
      <w:r w:rsidR="00C70794">
        <w:t xml:space="preserve">mental health </w:t>
      </w:r>
      <w:r w:rsidRPr="00FB4058">
        <w:t>disturbances in developing countries (</w:t>
      </w:r>
      <w:r w:rsidR="00FB4058" w:rsidRPr="00FB4058">
        <w:t>1</w:t>
      </w:r>
      <w:r w:rsidR="00A6130E">
        <w:t>3</w:t>
      </w:r>
      <w:r w:rsidR="00591B49" w:rsidRPr="00FB4058">
        <w:t>)</w:t>
      </w:r>
      <w:r w:rsidR="002F6681">
        <w:t>.</w:t>
      </w:r>
      <w:r w:rsidR="00FD5AC4" w:rsidRPr="00FD5AC4">
        <w:rPr>
          <w:rFonts w:ascii="Arial" w:hAnsi="Arial" w:cs="Arial"/>
          <w:sz w:val="20"/>
          <w:szCs w:val="20"/>
        </w:rPr>
        <w:t xml:space="preserve"> </w:t>
      </w:r>
      <w:r w:rsidR="00FD5AC4" w:rsidRPr="00FD5AC4">
        <w:rPr>
          <w:rFonts w:cs="Arial"/>
        </w:rPr>
        <w:t xml:space="preserve">The SRQ-20 </w:t>
      </w:r>
      <w:r w:rsidR="00FD5AC4">
        <w:rPr>
          <w:rFonts w:cs="Arial"/>
        </w:rPr>
        <w:t>is</w:t>
      </w:r>
      <w:r w:rsidR="00FD5AC4" w:rsidRPr="00FD5AC4">
        <w:rPr>
          <w:rFonts w:cs="Arial"/>
        </w:rPr>
        <w:t xml:space="preserve"> effective in identifying participants with major depression, anxiety d</w:t>
      </w:r>
      <w:r w:rsidR="00FD5AC4">
        <w:rPr>
          <w:rFonts w:cs="Arial"/>
        </w:rPr>
        <w:t>isorders or suicidality</w:t>
      </w:r>
      <w:r w:rsidR="00FD5AC4" w:rsidRPr="00FD5AC4">
        <w:rPr>
          <w:rFonts w:cs="Arial"/>
        </w:rPr>
        <w:t>.</w:t>
      </w:r>
      <w:r w:rsidR="002F6681">
        <w:t xml:space="preserve"> </w:t>
      </w:r>
      <w:r w:rsidR="00FD5AC4">
        <w:t xml:space="preserve">For the vignette about the child; the person participating in the survey will be asked to complete the SRQ-20 to assess their own mental well-being.  . </w:t>
      </w:r>
    </w:p>
    <w:p w14:paraId="0CE2CB7D" w14:textId="06DEACDF" w:rsidR="00841892" w:rsidRDefault="004B16C1" w:rsidP="005B557F">
      <w:pPr>
        <w:spacing w:after="0"/>
      </w:pPr>
      <w:r>
        <w:rPr>
          <w:u w:val="single"/>
        </w:rPr>
        <w:t>6</w:t>
      </w:r>
      <w:r w:rsidR="00841892" w:rsidRPr="00841892">
        <w:rPr>
          <w:u w:val="single"/>
        </w:rPr>
        <w:t>.1.3</w:t>
      </w:r>
      <w:r w:rsidR="00521E7F">
        <w:rPr>
          <w:u w:val="single"/>
        </w:rPr>
        <w:t>a</w:t>
      </w:r>
      <w:r w:rsidR="00841892" w:rsidRPr="00841892">
        <w:rPr>
          <w:u w:val="single"/>
        </w:rPr>
        <w:t>: CRIES-</w:t>
      </w:r>
      <w:r w:rsidR="00014EFA">
        <w:rPr>
          <w:u w:val="single"/>
        </w:rPr>
        <w:t>13</w:t>
      </w:r>
      <w:r w:rsidR="00841892" w:rsidRPr="00841892">
        <w:rPr>
          <w:u w:val="single"/>
        </w:rPr>
        <w:t xml:space="preserve"> (administration time 10 minutes)</w:t>
      </w:r>
      <w:r w:rsidR="00202FA8">
        <w:t xml:space="preserve"> (with </w:t>
      </w:r>
      <w:r w:rsidR="00841892">
        <w:t xml:space="preserve">PTSD </w:t>
      </w:r>
      <w:r w:rsidR="00C70794">
        <w:t xml:space="preserve">MHL </w:t>
      </w:r>
      <w:r w:rsidR="00841892">
        <w:t>vignette</w:t>
      </w:r>
      <w:r w:rsidR="00202FA8">
        <w:t>)</w:t>
      </w:r>
      <w:r w:rsidR="002E5562">
        <w:t xml:space="preserve"> </w:t>
      </w:r>
    </w:p>
    <w:p w14:paraId="3975EFD6" w14:textId="6344CDA9" w:rsidR="00014EFA" w:rsidRPr="00FB4058" w:rsidRDefault="00841892" w:rsidP="00014EFA">
      <w:pPr>
        <w:tabs>
          <w:tab w:val="left" w:pos="0"/>
          <w:tab w:val="left" w:pos="438"/>
          <w:tab w:val="left" w:pos="720"/>
          <w:tab w:val="left" w:pos="1440"/>
          <w:tab w:val="left" w:pos="2160"/>
          <w:tab w:val="left" w:pos="2880"/>
          <w:tab w:val="left" w:pos="3600"/>
          <w:tab w:val="left" w:pos="4320"/>
          <w:tab w:val="left" w:pos="5040"/>
          <w:tab w:val="left" w:pos="5760"/>
          <w:tab w:val="left" w:pos="6480"/>
        </w:tabs>
        <w:rPr>
          <w:rFonts w:ascii="Times New Roman" w:eastAsia="Times New Roman" w:hAnsi="Times New Roman" w:cs="Times New Roman"/>
          <w:sz w:val="24"/>
          <w:szCs w:val="20"/>
          <w:lang w:val="en-GB" w:eastAsia="ar-SA"/>
        </w:rPr>
      </w:pPr>
      <w:r>
        <w:t>The Impact of Events Scale (IES) was originally developed by Horowitz et al (1979</w:t>
      </w:r>
      <w:r w:rsidRPr="00FB4058">
        <w:t>)</w:t>
      </w:r>
      <w:r w:rsidR="00FB4058">
        <w:t xml:space="preserve"> </w:t>
      </w:r>
      <w:r w:rsidR="00591B49" w:rsidRPr="00FB4058">
        <w:t>(</w:t>
      </w:r>
      <w:r w:rsidR="00FB4058" w:rsidRPr="00FB4058">
        <w:t>1</w:t>
      </w:r>
      <w:r w:rsidR="00A6130E">
        <w:t>4</w:t>
      </w:r>
      <w:r w:rsidR="00591B49" w:rsidRPr="00FB4058">
        <w:t>)</w:t>
      </w:r>
      <w:r w:rsidRPr="00FB4058">
        <w:t xml:space="preserve"> to monitor the main phenomena of re-experiencing the traumatic event and of avoidance of that event and the feelings to which it gave rise.  It was not originally designed to be used with children, but it has been successfully used in a number of studies with children aged 8 years and older.  These separate studies identified identical factor structures of the IES and these were used to select eight items that best reflected the underlying factor structure and so produced a shortened version – the IES-8 for children. It consists of 4 items measuring Intrusion an</w:t>
      </w:r>
      <w:r w:rsidR="00014EFA" w:rsidRPr="00FB4058">
        <w:t xml:space="preserve">d 4 items measuring Avoidance. An </w:t>
      </w:r>
      <w:r w:rsidR="004C50F6" w:rsidRPr="00FB4058">
        <w:t xml:space="preserve">additional </w:t>
      </w:r>
      <w:r w:rsidR="004C50F6">
        <w:t>5</w:t>
      </w:r>
      <w:r w:rsidR="00014EFA" w:rsidRPr="00FB4058">
        <w:rPr>
          <w:rFonts w:eastAsia="Times New Roman" w:cs="Times New Roman"/>
          <w:lang w:val="en-GB" w:eastAsia="ar-SA"/>
        </w:rPr>
        <w:t xml:space="preserve"> items were developed that were designed to reflect the 5 DSM-IV Cluster D symptoms of arousal – hence it is called the CRIES-13.</w:t>
      </w:r>
      <w:r w:rsidR="00014EFA" w:rsidRPr="00FB4058">
        <w:t xml:space="preserve"> It is designed for use with children aged 8 years and above who are able to read independently</w:t>
      </w:r>
      <w:r w:rsidR="00FB4058">
        <w:t xml:space="preserve">. </w:t>
      </w:r>
    </w:p>
    <w:p w14:paraId="7757E6DE" w14:textId="4225A69F" w:rsidR="00841892" w:rsidRDefault="00841892" w:rsidP="00841892">
      <w:pPr>
        <w:spacing w:after="0"/>
      </w:pPr>
      <w:r w:rsidRPr="00FB4058">
        <w:t>Or</w:t>
      </w:r>
    </w:p>
    <w:p w14:paraId="2C29963E" w14:textId="77777777" w:rsidR="00FA697F" w:rsidRDefault="00FA697F" w:rsidP="00841892">
      <w:pPr>
        <w:spacing w:after="0"/>
      </w:pPr>
    </w:p>
    <w:p w14:paraId="5CC77F38" w14:textId="6192B61E" w:rsidR="00EC05F5" w:rsidRPr="00EC05F5" w:rsidRDefault="00EC05F5" w:rsidP="00EC05F5">
      <w:pPr>
        <w:spacing w:after="0"/>
        <w:rPr>
          <w:u w:val="single"/>
        </w:rPr>
      </w:pPr>
      <w:r w:rsidRPr="00EC05F5">
        <w:rPr>
          <w:u w:val="single"/>
        </w:rPr>
        <w:t xml:space="preserve">6.1.3b: Mood and Feelings Questionnaire (administration time 10 mins) </w:t>
      </w:r>
      <w:r w:rsidRPr="00EC05F5">
        <w:t xml:space="preserve">(with </w:t>
      </w:r>
      <w:r w:rsidR="00C70794">
        <w:t>D</w:t>
      </w:r>
      <w:r w:rsidRPr="00EC05F5">
        <w:t xml:space="preserve">epression </w:t>
      </w:r>
      <w:r w:rsidR="00C70794">
        <w:t xml:space="preserve">MHL </w:t>
      </w:r>
      <w:r w:rsidRPr="00EC05F5">
        <w:t>vignette)</w:t>
      </w:r>
      <w:r w:rsidRPr="00EC05F5">
        <w:rPr>
          <w:u w:val="single"/>
        </w:rPr>
        <w:t xml:space="preserve"> </w:t>
      </w:r>
    </w:p>
    <w:p w14:paraId="156EF8DB" w14:textId="674161EA" w:rsidR="002E5562" w:rsidRDefault="00EC05F5" w:rsidP="00EC05F5">
      <w:pPr>
        <w:spacing w:after="0"/>
      </w:pPr>
      <w:r w:rsidRPr="00EC05F5">
        <w:t>The short version of the Mood and Feelings Questionnaire (MFQ) was developed by Angold et al (1995) (1</w:t>
      </w:r>
      <w:r w:rsidR="00A6130E">
        <w:t>5</w:t>
      </w:r>
      <w:r w:rsidRPr="00EC05F5">
        <w:t>). The MFQ consists of a series of descriptive phrases regarding how the subject has been feeling or acting recently and is a screening tool for depression in children and young people aged between 6 and 17 years. There is a corresponding parent version, in which the parent is also asked to rate their child. Peer-reviewed studies have found the Mood and Feelings Questionnaire to be a reliable and valid measure of depression in children (1</w:t>
      </w:r>
      <w:r w:rsidR="00A6130E">
        <w:t>6</w:t>
      </w:r>
      <w:r w:rsidRPr="00EC05F5">
        <w:t>, 1</w:t>
      </w:r>
      <w:r w:rsidR="00A6130E">
        <w:t>7</w:t>
      </w:r>
      <w:r w:rsidRPr="00EC05F5">
        <w:t>). The MFQ has been translated into Arabic.</w:t>
      </w:r>
    </w:p>
    <w:p w14:paraId="7AB2E1C3" w14:textId="77777777" w:rsidR="00EC05F5" w:rsidRPr="00EC05F5" w:rsidRDefault="00EC05F5" w:rsidP="00EC05F5">
      <w:pPr>
        <w:spacing w:after="0"/>
      </w:pPr>
    </w:p>
    <w:p w14:paraId="15B3C596" w14:textId="32659862" w:rsidR="009E4D98" w:rsidRPr="00E003BB" w:rsidRDefault="004B16C1" w:rsidP="005B557F">
      <w:pPr>
        <w:spacing w:after="0"/>
        <w:rPr>
          <w:rFonts w:cstheme="minorHAnsi"/>
          <w:u w:val="single"/>
        </w:rPr>
      </w:pPr>
      <w:r>
        <w:rPr>
          <w:rFonts w:cstheme="minorHAnsi"/>
          <w:u w:val="single"/>
        </w:rPr>
        <w:t>6</w:t>
      </w:r>
      <w:r w:rsidR="00E003BB" w:rsidRPr="00E003BB">
        <w:rPr>
          <w:rFonts w:cstheme="minorHAnsi"/>
          <w:u w:val="single"/>
        </w:rPr>
        <w:t xml:space="preserve">.2 </w:t>
      </w:r>
      <w:r w:rsidR="004C317D" w:rsidRPr="00E003BB">
        <w:rPr>
          <w:rFonts w:cstheme="minorHAnsi"/>
          <w:u w:val="single"/>
        </w:rPr>
        <w:t>Administration</w:t>
      </w:r>
    </w:p>
    <w:p w14:paraId="15207625" w14:textId="214B4508" w:rsidR="009E4D98" w:rsidRPr="006E0D8E" w:rsidRDefault="009E4D98" w:rsidP="005B557F">
      <w:pPr>
        <w:spacing w:after="0"/>
        <w:rPr>
          <w:rFonts w:cstheme="minorHAnsi"/>
        </w:rPr>
      </w:pPr>
      <w:r w:rsidRPr="006E0D8E">
        <w:rPr>
          <w:rFonts w:cstheme="minorHAnsi"/>
        </w:rPr>
        <w:t xml:space="preserve">The </w:t>
      </w:r>
      <w:r w:rsidR="0016578C" w:rsidRPr="006E0D8E">
        <w:rPr>
          <w:rFonts w:cstheme="minorHAnsi"/>
        </w:rPr>
        <w:t>interviewers</w:t>
      </w:r>
      <w:r w:rsidRPr="006E0D8E">
        <w:rPr>
          <w:rFonts w:cstheme="minorHAnsi"/>
        </w:rPr>
        <w:t xml:space="preserve"> will read the psychological scales, survey items and response choices aloud to overcome limitations in literacy, and to provide further clarification as necessary. The interview will last </w:t>
      </w:r>
      <w:r w:rsidR="002E5562">
        <w:rPr>
          <w:rFonts w:cstheme="minorHAnsi"/>
        </w:rPr>
        <w:t xml:space="preserve">approx. </w:t>
      </w:r>
      <w:r w:rsidR="002E5562" w:rsidRPr="00202FA8">
        <w:rPr>
          <w:rFonts w:cstheme="minorHAnsi"/>
        </w:rPr>
        <w:t>60</w:t>
      </w:r>
      <w:r w:rsidRPr="00202FA8">
        <w:rPr>
          <w:rFonts w:cstheme="minorHAnsi"/>
        </w:rPr>
        <w:t xml:space="preserve"> minutes</w:t>
      </w:r>
      <w:r w:rsidRPr="006E0D8E">
        <w:rPr>
          <w:rFonts w:cstheme="minorHAnsi"/>
        </w:rPr>
        <w:t>. Participants who show signs of distress</w:t>
      </w:r>
      <w:r w:rsidR="00C70794">
        <w:rPr>
          <w:rFonts w:cstheme="minorHAnsi"/>
        </w:rPr>
        <w:t>, with scores on the SRQ20 that reach the cut off</w:t>
      </w:r>
      <w:r w:rsidRPr="006E0D8E">
        <w:rPr>
          <w:rFonts w:cstheme="minorHAnsi"/>
        </w:rPr>
        <w:t xml:space="preserve"> and/or express an interest in advice or treatment will be referred to appropriate care</w:t>
      </w:r>
      <w:r w:rsidR="00C70794">
        <w:rPr>
          <w:rFonts w:cstheme="minorHAnsi"/>
        </w:rPr>
        <w:t xml:space="preserve"> in the existing MSF services</w:t>
      </w:r>
      <w:r w:rsidRPr="006E0D8E">
        <w:rPr>
          <w:rFonts w:cstheme="minorHAnsi"/>
        </w:rPr>
        <w:t>.</w:t>
      </w:r>
    </w:p>
    <w:p w14:paraId="59150D1E" w14:textId="77777777" w:rsidR="00657597" w:rsidRDefault="00657597" w:rsidP="005B557F">
      <w:pPr>
        <w:spacing w:after="0"/>
        <w:rPr>
          <w:rFonts w:cstheme="minorHAnsi"/>
        </w:rPr>
      </w:pPr>
    </w:p>
    <w:p w14:paraId="4A3E07CE" w14:textId="77777777" w:rsidR="00E12120" w:rsidRDefault="00E12120" w:rsidP="005B557F">
      <w:pPr>
        <w:spacing w:after="0"/>
        <w:rPr>
          <w:rFonts w:cstheme="minorHAnsi"/>
        </w:rPr>
      </w:pPr>
    </w:p>
    <w:p w14:paraId="48BE3A3C" w14:textId="77777777" w:rsidR="00E12120" w:rsidRDefault="00E12120" w:rsidP="005B557F">
      <w:pPr>
        <w:spacing w:after="0"/>
        <w:rPr>
          <w:rFonts w:cstheme="minorHAnsi"/>
        </w:rPr>
      </w:pPr>
    </w:p>
    <w:p w14:paraId="731C6EA6" w14:textId="02FB5A0D" w:rsidR="006D4209" w:rsidRPr="00E003BB" w:rsidRDefault="004B16C1" w:rsidP="005B557F">
      <w:pPr>
        <w:spacing w:after="0"/>
        <w:rPr>
          <w:rFonts w:cstheme="minorHAnsi"/>
          <w:u w:val="single"/>
        </w:rPr>
      </w:pPr>
      <w:r>
        <w:rPr>
          <w:rFonts w:cstheme="minorHAnsi"/>
          <w:u w:val="single"/>
        </w:rPr>
        <w:lastRenderedPageBreak/>
        <w:t>6</w:t>
      </w:r>
      <w:r w:rsidR="00E003BB">
        <w:rPr>
          <w:rFonts w:cstheme="minorHAnsi"/>
          <w:u w:val="single"/>
        </w:rPr>
        <w:t xml:space="preserve">.3 </w:t>
      </w:r>
      <w:r w:rsidR="006D4209" w:rsidRPr="00E003BB">
        <w:rPr>
          <w:rFonts w:cstheme="minorHAnsi"/>
          <w:u w:val="single"/>
        </w:rPr>
        <w:t>Interview Language</w:t>
      </w:r>
    </w:p>
    <w:p w14:paraId="2D13B1C2" w14:textId="4CA283E9" w:rsidR="006E0C86" w:rsidRDefault="00657597" w:rsidP="005B557F">
      <w:pPr>
        <w:spacing w:after="0"/>
        <w:rPr>
          <w:rFonts w:eastAsia="Calibri" w:cstheme="minorHAnsi"/>
        </w:rPr>
      </w:pPr>
      <w:r w:rsidRPr="006E0D8E">
        <w:rPr>
          <w:rFonts w:eastAsia="Calibri" w:cstheme="minorHAnsi"/>
        </w:rPr>
        <w:t xml:space="preserve">The interviews will take place in Arabic. </w:t>
      </w:r>
      <w:r w:rsidR="00EA4366" w:rsidRPr="006E0D8E">
        <w:rPr>
          <w:rFonts w:eastAsia="Calibri" w:cstheme="minorHAnsi"/>
        </w:rPr>
        <w:t xml:space="preserve">All psychological screening tools are available in Arabic and </w:t>
      </w:r>
      <w:r w:rsidR="00C70794">
        <w:rPr>
          <w:rFonts w:eastAsia="Calibri" w:cstheme="minorHAnsi"/>
        </w:rPr>
        <w:t xml:space="preserve">have been </w:t>
      </w:r>
      <w:r w:rsidR="00EA4366" w:rsidRPr="006E0D8E">
        <w:rPr>
          <w:rFonts w:eastAsia="Calibri" w:cstheme="minorHAnsi"/>
        </w:rPr>
        <w:t xml:space="preserve">validated in such populations. The MHL survey was developed by </w:t>
      </w:r>
      <w:r w:rsidR="00EA4366" w:rsidRPr="003D1055">
        <w:rPr>
          <w:rFonts w:eastAsia="Calibri" w:cstheme="minorHAnsi"/>
        </w:rPr>
        <w:t>Slewa-Younan et al (201</w:t>
      </w:r>
      <w:r w:rsidR="00B033BF">
        <w:rPr>
          <w:rFonts w:eastAsia="Calibri" w:cstheme="minorHAnsi"/>
        </w:rPr>
        <w:t>4</w:t>
      </w:r>
      <w:r w:rsidR="005079FD" w:rsidRPr="006E0D8E">
        <w:rPr>
          <w:rFonts w:eastAsia="Calibri" w:cstheme="minorHAnsi"/>
        </w:rPr>
        <w:t>)</w:t>
      </w:r>
      <w:r w:rsidR="005079FD">
        <w:rPr>
          <w:rFonts w:eastAsia="Calibri" w:cstheme="minorHAnsi"/>
        </w:rPr>
        <w:t xml:space="preserve"> [</w:t>
      </w:r>
      <w:r w:rsidR="00D83BD0">
        <w:rPr>
          <w:rFonts w:eastAsia="Calibri" w:cstheme="minorHAnsi"/>
        </w:rPr>
        <w:t>1</w:t>
      </w:r>
      <w:r w:rsidR="00A6130E">
        <w:rPr>
          <w:rFonts w:eastAsia="Calibri" w:cstheme="minorHAnsi"/>
        </w:rPr>
        <w:t>2</w:t>
      </w:r>
      <w:r w:rsidR="00D83BD0">
        <w:rPr>
          <w:rFonts w:eastAsia="Calibri" w:cstheme="minorHAnsi"/>
        </w:rPr>
        <w:t>]</w:t>
      </w:r>
      <w:r w:rsidR="00EA4366" w:rsidRPr="006E0D8E">
        <w:rPr>
          <w:rFonts w:eastAsia="Calibri" w:cstheme="minorHAnsi"/>
        </w:rPr>
        <w:t xml:space="preserve"> and was </w:t>
      </w:r>
      <w:r w:rsidR="004C317D" w:rsidRPr="006E0D8E">
        <w:rPr>
          <w:rFonts w:eastAsia="Calibri" w:cstheme="minorHAnsi"/>
        </w:rPr>
        <w:t>modeled</w:t>
      </w:r>
      <w:r w:rsidR="00EA4366" w:rsidRPr="006E0D8E">
        <w:rPr>
          <w:rFonts w:eastAsia="Calibri" w:cstheme="minorHAnsi"/>
        </w:rPr>
        <w:t xml:space="preserve"> on </w:t>
      </w:r>
      <w:r w:rsidR="00EA4366" w:rsidRPr="003D1055">
        <w:rPr>
          <w:rFonts w:eastAsia="Calibri" w:cstheme="minorHAnsi"/>
        </w:rPr>
        <w:t>Jorm [1</w:t>
      </w:r>
      <w:r w:rsidR="00A6130E">
        <w:rPr>
          <w:rFonts w:eastAsia="Calibri" w:cstheme="minorHAnsi"/>
        </w:rPr>
        <w:t>1</w:t>
      </w:r>
      <w:r w:rsidR="00EA4366" w:rsidRPr="003D1055">
        <w:rPr>
          <w:rFonts w:eastAsia="Calibri" w:cstheme="minorHAnsi"/>
        </w:rPr>
        <w:t>]</w:t>
      </w:r>
      <w:r w:rsidR="00EA4366" w:rsidRPr="006E0D8E">
        <w:rPr>
          <w:rFonts w:eastAsia="Calibri" w:cstheme="minorHAnsi"/>
        </w:rPr>
        <w:t xml:space="preserve"> protocol, with appropriate cultural considerations. Care was taken to ensure the vignette was culturally valid and the final survey was translated into Arabic and</w:t>
      </w:r>
      <w:r w:rsidR="00D83BD0">
        <w:rPr>
          <w:rFonts w:eastAsia="Calibri" w:cstheme="minorHAnsi"/>
        </w:rPr>
        <w:t xml:space="preserve"> </w:t>
      </w:r>
      <w:r w:rsidR="00EA4366" w:rsidRPr="006E0D8E">
        <w:rPr>
          <w:rFonts w:eastAsia="Calibri" w:cstheme="minorHAnsi"/>
        </w:rPr>
        <w:t xml:space="preserve">independently back-translated into English, using the services of nationally accredited translation and interpreting service. </w:t>
      </w:r>
      <w:r w:rsidR="006E0C86" w:rsidRPr="006E0D8E">
        <w:rPr>
          <w:rFonts w:eastAsia="Calibri" w:cstheme="minorHAnsi"/>
        </w:rPr>
        <w:t>The questionnaire</w:t>
      </w:r>
      <w:r w:rsidR="006D4209" w:rsidRPr="006E0D8E">
        <w:rPr>
          <w:rFonts w:eastAsia="Calibri" w:cstheme="minorHAnsi"/>
        </w:rPr>
        <w:t>s</w:t>
      </w:r>
      <w:r w:rsidR="006E0C86" w:rsidRPr="006E0D8E">
        <w:rPr>
          <w:rFonts w:eastAsia="Calibri" w:cstheme="minorHAnsi"/>
        </w:rPr>
        <w:t xml:space="preserve"> </w:t>
      </w:r>
      <w:r w:rsidR="006D4209" w:rsidRPr="006E0D8E">
        <w:rPr>
          <w:rFonts w:eastAsia="Calibri" w:cstheme="minorHAnsi"/>
        </w:rPr>
        <w:t>are</w:t>
      </w:r>
      <w:r w:rsidR="006E0C86" w:rsidRPr="006E0D8E">
        <w:rPr>
          <w:rFonts w:eastAsia="Calibri" w:cstheme="minorHAnsi"/>
        </w:rPr>
        <w:t xml:space="preserve"> available in English</w:t>
      </w:r>
      <w:r w:rsidR="00381121">
        <w:rPr>
          <w:rFonts w:eastAsia="Calibri" w:cstheme="minorHAnsi"/>
        </w:rPr>
        <w:t xml:space="preserve"> in the Annexes</w:t>
      </w:r>
      <w:r w:rsidR="006E0C86" w:rsidRPr="006E0D8E">
        <w:rPr>
          <w:rFonts w:eastAsia="Calibri" w:cstheme="minorHAnsi"/>
        </w:rPr>
        <w:t xml:space="preserve">. </w:t>
      </w:r>
    </w:p>
    <w:p w14:paraId="137A9413" w14:textId="77777777" w:rsidR="0048680A" w:rsidRDefault="0048680A" w:rsidP="005B557F">
      <w:pPr>
        <w:spacing w:after="0"/>
        <w:rPr>
          <w:rFonts w:eastAsia="Calibri" w:cstheme="minorHAnsi"/>
          <w:u w:val="single"/>
        </w:rPr>
      </w:pPr>
    </w:p>
    <w:p w14:paraId="77C46230" w14:textId="280D8E47" w:rsidR="003C34EF" w:rsidRPr="00E003BB" w:rsidRDefault="004B16C1" w:rsidP="005B557F">
      <w:pPr>
        <w:spacing w:after="0"/>
        <w:rPr>
          <w:rFonts w:eastAsia="Calibri" w:cstheme="minorHAnsi"/>
          <w:u w:val="single"/>
        </w:rPr>
      </w:pPr>
      <w:r>
        <w:rPr>
          <w:rFonts w:eastAsia="Calibri" w:cstheme="minorHAnsi"/>
          <w:u w:val="single"/>
        </w:rPr>
        <w:t>6</w:t>
      </w:r>
      <w:r w:rsidR="00E003BB" w:rsidRPr="00E003BB">
        <w:rPr>
          <w:rFonts w:eastAsia="Calibri" w:cstheme="minorHAnsi"/>
          <w:u w:val="single"/>
        </w:rPr>
        <w:t xml:space="preserve">.4 </w:t>
      </w:r>
      <w:r w:rsidR="003C34EF" w:rsidRPr="00E003BB">
        <w:rPr>
          <w:rFonts w:eastAsia="Calibri" w:cstheme="minorHAnsi"/>
          <w:u w:val="single"/>
        </w:rPr>
        <w:t>Implementation</w:t>
      </w:r>
    </w:p>
    <w:p w14:paraId="465BF779" w14:textId="77777777" w:rsidR="00C70794" w:rsidRDefault="00C70794" w:rsidP="00C70794">
      <w:pPr>
        <w:spacing w:after="0"/>
      </w:pPr>
      <w:r w:rsidRPr="006E0D8E">
        <w:t>In order to improve the engagement with the research project assistance will be sought in form of discussion with potential community and/or camp leaders and permission to conduct the study in the camps will be requested.</w:t>
      </w:r>
    </w:p>
    <w:p w14:paraId="5131BD77" w14:textId="77777777" w:rsidR="00C70794" w:rsidRDefault="00C70794" w:rsidP="00C70794">
      <w:pPr>
        <w:spacing w:after="0"/>
      </w:pPr>
    </w:p>
    <w:p w14:paraId="7C3E6D45" w14:textId="01F2F79E" w:rsidR="00C70794" w:rsidRPr="00F07311" w:rsidRDefault="00C70794" w:rsidP="00C70794">
      <w:pPr>
        <w:spacing w:after="0"/>
      </w:pPr>
      <w:r w:rsidRPr="00C70794">
        <w:t>The survey will be piloted with 10 children (and their parents and caretakers) and 10 adolescents for consistency of language and for cultural acceptability by the survey team before the implementation of the study. Any suggested modifications to the questionnaires will then be implemented before the roll out of the study.</w:t>
      </w:r>
    </w:p>
    <w:p w14:paraId="7290C969" w14:textId="77777777" w:rsidR="00C70794" w:rsidRDefault="00C70794" w:rsidP="005B557F">
      <w:pPr>
        <w:spacing w:after="0"/>
        <w:rPr>
          <w:rFonts w:eastAsia="Calibri" w:cstheme="minorHAnsi"/>
        </w:rPr>
      </w:pPr>
    </w:p>
    <w:p w14:paraId="43F7CB6A" w14:textId="749124D9" w:rsidR="003C34EF" w:rsidRDefault="003C34EF" w:rsidP="005B557F">
      <w:pPr>
        <w:spacing w:after="0"/>
        <w:rPr>
          <w:rFonts w:eastAsia="Calibri" w:cstheme="minorHAnsi"/>
        </w:rPr>
      </w:pPr>
      <w:r w:rsidRPr="003C34EF">
        <w:rPr>
          <w:rFonts w:eastAsia="Calibri" w:cstheme="minorHAnsi"/>
        </w:rPr>
        <w:t xml:space="preserve">In the households randomly selected according to the above methodology, the head of the household </w:t>
      </w:r>
      <w:r w:rsidR="00C70794">
        <w:rPr>
          <w:rFonts w:eastAsia="Calibri" w:cstheme="minorHAnsi"/>
        </w:rPr>
        <w:t xml:space="preserve">and the participant </w:t>
      </w:r>
      <w:r w:rsidRPr="003C34EF">
        <w:rPr>
          <w:rFonts w:eastAsia="Calibri" w:cstheme="minorHAnsi"/>
        </w:rPr>
        <w:t xml:space="preserve">will be provided with an information sheet explaining the survey purpose, data to be collected, risks and benefits, how confidentiality will be maintained and how the data will be used. The trained survey staff will read and/or explain the information sheet if required and answer any questions in the language the head of household </w:t>
      </w:r>
      <w:r w:rsidR="00C70794">
        <w:rPr>
          <w:rFonts w:eastAsia="Calibri" w:cstheme="minorHAnsi"/>
        </w:rPr>
        <w:t xml:space="preserve">and the participant are </w:t>
      </w:r>
      <w:r w:rsidRPr="003C34EF">
        <w:rPr>
          <w:rFonts w:eastAsia="Calibri" w:cstheme="minorHAnsi"/>
        </w:rPr>
        <w:t xml:space="preserve">familiar with. </w:t>
      </w:r>
    </w:p>
    <w:p w14:paraId="05D71BFA" w14:textId="77777777" w:rsidR="00FA697F" w:rsidRPr="003C34EF" w:rsidRDefault="00FA697F" w:rsidP="005B557F">
      <w:pPr>
        <w:spacing w:after="0"/>
        <w:rPr>
          <w:rFonts w:eastAsia="Calibri" w:cstheme="minorHAnsi"/>
        </w:rPr>
      </w:pPr>
    </w:p>
    <w:p w14:paraId="144384A4" w14:textId="45CD3A5A" w:rsidR="003C34EF" w:rsidRPr="003C34EF" w:rsidRDefault="003C34EF" w:rsidP="005B557F">
      <w:pPr>
        <w:spacing w:after="0"/>
        <w:rPr>
          <w:rFonts w:eastAsia="Calibri" w:cstheme="minorHAnsi"/>
        </w:rPr>
      </w:pPr>
      <w:r w:rsidRPr="003C34EF">
        <w:rPr>
          <w:rFonts w:eastAsia="Calibri" w:cstheme="minorHAnsi"/>
        </w:rPr>
        <w:t>Verbal consent will be sought from all heads of household</w:t>
      </w:r>
      <w:r w:rsidR="00202FA8">
        <w:rPr>
          <w:rFonts w:eastAsia="Calibri" w:cstheme="minorHAnsi"/>
        </w:rPr>
        <w:t xml:space="preserve"> </w:t>
      </w:r>
      <w:r w:rsidRPr="003C34EF">
        <w:rPr>
          <w:rFonts w:eastAsia="Calibri" w:cstheme="minorHAnsi"/>
        </w:rPr>
        <w:t xml:space="preserve">and documented by the </w:t>
      </w:r>
      <w:r>
        <w:rPr>
          <w:rFonts w:eastAsia="Calibri" w:cstheme="minorHAnsi"/>
        </w:rPr>
        <w:t>person obtaining the consent.</w:t>
      </w:r>
      <w:r w:rsidR="00C70794">
        <w:rPr>
          <w:rFonts w:eastAsia="Calibri" w:cstheme="minorHAnsi"/>
        </w:rPr>
        <w:t xml:space="preserve"> The young person will then be approached and asked to provide verbal assent.</w:t>
      </w:r>
      <w:r>
        <w:rPr>
          <w:rFonts w:eastAsia="Calibri" w:cstheme="minorHAnsi"/>
        </w:rPr>
        <w:t xml:space="preserve"> </w:t>
      </w:r>
      <w:r w:rsidRPr="003C34EF">
        <w:rPr>
          <w:rFonts w:eastAsia="Calibri" w:cstheme="minorHAnsi"/>
        </w:rPr>
        <w:t xml:space="preserve">If </w:t>
      </w:r>
      <w:r w:rsidR="00C70794">
        <w:rPr>
          <w:rFonts w:eastAsia="Calibri" w:cstheme="minorHAnsi"/>
        </w:rPr>
        <w:t xml:space="preserve">either the head of household or the selected </w:t>
      </w:r>
      <w:r w:rsidR="0015426B">
        <w:rPr>
          <w:rFonts w:eastAsia="Calibri" w:cstheme="minorHAnsi"/>
        </w:rPr>
        <w:t xml:space="preserve">participant </w:t>
      </w:r>
      <w:r w:rsidR="0015426B" w:rsidRPr="003C34EF">
        <w:rPr>
          <w:rFonts w:eastAsia="Calibri" w:cstheme="minorHAnsi"/>
        </w:rPr>
        <w:t>decline</w:t>
      </w:r>
      <w:r w:rsidRPr="003C34EF">
        <w:rPr>
          <w:rFonts w:eastAsia="Calibri" w:cstheme="minorHAnsi"/>
        </w:rPr>
        <w:t xml:space="preserve"> to participate this will be accepted, written down and the next household approached; the number of household refusals should be noted on the survey control form.</w:t>
      </w:r>
    </w:p>
    <w:p w14:paraId="61B767FC" w14:textId="77777777" w:rsidR="003900B2" w:rsidRDefault="003900B2" w:rsidP="005B557F">
      <w:pPr>
        <w:spacing w:after="0"/>
        <w:rPr>
          <w:rFonts w:eastAsia="Calibri" w:cstheme="minorHAnsi"/>
        </w:rPr>
      </w:pPr>
    </w:p>
    <w:p w14:paraId="3F636532" w14:textId="251A4F2D" w:rsidR="003C34EF" w:rsidRPr="003C34EF" w:rsidRDefault="003C34EF" w:rsidP="005B557F">
      <w:pPr>
        <w:spacing w:after="0"/>
        <w:rPr>
          <w:rFonts w:eastAsia="Calibri" w:cstheme="minorHAnsi"/>
        </w:rPr>
      </w:pPr>
      <w:r w:rsidRPr="003C34EF">
        <w:rPr>
          <w:rFonts w:eastAsia="Calibri" w:cstheme="minorHAnsi"/>
        </w:rPr>
        <w:t xml:space="preserve">If an eligible </w:t>
      </w:r>
      <w:r w:rsidR="003900B2">
        <w:rPr>
          <w:rFonts w:eastAsia="Calibri" w:cstheme="minorHAnsi"/>
        </w:rPr>
        <w:t>participant</w:t>
      </w:r>
      <w:r w:rsidR="003900B2" w:rsidRPr="003C34EF">
        <w:rPr>
          <w:rFonts w:eastAsia="Calibri" w:cstheme="minorHAnsi"/>
        </w:rPr>
        <w:t xml:space="preserve"> </w:t>
      </w:r>
      <w:r w:rsidRPr="003C34EF">
        <w:rPr>
          <w:rFonts w:eastAsia="Calibri" w:cstheme="minorHAnsi"/>
        </w:rPr>
        <w:t xml:space="preserve">is absent at the time of the visit, it will be noted on the data collection and survey control forms and the team will revisit the household later in the day.  </w:t>
      </w:r>
    </w:p>
    <w:p w14:paraId="7FD507A3" w14:textId="77777777" w:rsidR="003900B2" w:rsidRDefault="003900B2" w:rsidP="005B557F">
      <w:pPr>
        <w:spacing w:after="0"/>
        <w:rPr>
          <w:rFonts w:eastAsia="Calibri" w:cstheme="minorHAnsi"/>
        </w:rPr>
      </w:pPr>
    </w:p>
    <w:p w14:paraId="43CB0A2B" w14:textId="632E058E" w:rsidR="003C34EF" w:rsidRPr="006E0D8E" w:rsidRDefault="003C34EF" w:rsidP="005B557F">
      <w:pPr>
        <w:spacing w:after="0"/>
        <w:rPr>
          <w:rFonts w:eastAsia="Calibri" w:cstheme="minorHAnsi"/>
        </w:rPr>
      </w:pPr>
      <w:r w:rsidRPr="003C34EF">
        <w:rPr>
          <w:rFonts w:eastAsia="Calibri" w:cstheme="minorHAnsi"/>
        </w:rPr>
        <w:t>If a household is empty, the</w:t>
      </w:r>
      <w:r w:rsidRPr="005079FD">
        <w:rPr>
          <w:rFonts w:eastAsia="Calibri" w:cstheme="minorHAnsi"/>
          <w:lang w:val="en-GB"/>
        </w:rPr>
        <w:t xml:space="preserve"> neighbours</w:t>
      </w:r>
      <w:r w:rsidRPr="003C34EF">
        <w:rPr>
          <w:rFonts w:eastAsia="Calibri" w:cstheme="minorHAnsi"/>
        </w:rPr>
        <w:t xml:space="preserve"> will be asked about the family that lives there.  If the residents are likely to return that day the team should also return later in the day.  If the residents do not return before the team leaves, a note will be made on the data collection and survey control forms.  The household should not be replaced as a non-response rate was factored into the sample size calculations.</w:t>
      </w:r>
    </w:p>
    <w:p w14:paraId="6E6F2C56" w14:textId="77777777" w:rsidR="006D4209" w:rsidRDefault="006D4209" w:rsidP="005B557F">
      <w:pPr>
        <w:spacing w:after="0"/>
        <w:rPr>
          <w:rFonts w:eastAsia="Calibri" w:cstheme="minorHAnsi"/>
        </w:rPr>
      </w:pPr>
    </w:p>
    <w:p w14:paraId="10C9E67E" w14:textId="77777777" w:rsidR="00AE1D98" w:rsidRDefault="00AE1D98" w:rsidP="005B557F">
      <w:pPr>
        <w:spacing w:after="0"/>
        <w:rPr>
          <w:rFonts w:eastAsia="Calibri" w:cstheme="minorHAnsi"/>
        </w:rPr>
      </w:pPr>
    </w:p>
    <w:p w14:paraId="44CCE5D1" w14:textId="77777777" w:rsidR="00E12120" w:rsidRDefault="00E12120" w:rsidP="005B557F">
      <w:pPr>
        <w:spacing w:after="0"/>
        <w:rPr>
          <w:rFonts w:eastAsia="Calibri" w:cstheme="minorHAnsi"/>
        </w:rPr>
      </w:pPr>
    </w:p>
    <w:p w14:paraId="03994A7C" w14:textId="77777777" w:rsidR="00E12120" w:rsidRDefault="00E12120" w:rsidP="005B557F">
      <w:pPr>
        <w:spacing w:after="0"/>
        <w:rPr>
          <w:rFonts w:eastAsia="Calibri" w:cstheme="minorHAnsi"/>
        </w:rPr>
      </w:pPr>
    </w:p>
    <w:p w14:paraId="2ACB3C6F" w14:textId="77777777" w:rsidR="00E12120" w:rsidRDefault="00E12120" w:rsidP="005B557F">
      <w:pPr>
        <w:spacing w:after="0"/>
        <w:rPr>
          <w:rFonts w:eastAsia="Calibri" w:cstheme="minorHAnsi"/>
        </w:rPr>
      </w:pPr>
    </w:p>
    <w:p w14:paraId="51DA2971" w14:textId="77777777" w:rsidR="00E12120" w:rsidRDefault="00E12120" w:rsidP="005B557F">
      <w:pPr>
        <w:spacing w:after="0"/>
        <w:rPr>
          <w:rFonts w:eastAsia="Calibri" w:cstheme="minorHAnsi"/>
        </w:rPr>
      </w:pPr>
    </w:p>
    <w:p w14:paraId="3974B9F4" w14:textId="77777777" w:rsidR="00E12120" w:rsidRDefault="00E12120" w:rsidP="005B557F">
      <w:pPr>
        <w:spacing w:after="0"/>
        <w:rPr>
          <w:rFonts w:eastAsia="Calibri" w:cstheme="minorHAnsi"/>
        </w:rPr>
      </w:pPr>
    </w:p>
    <w:p w14:paraId="1778A822" w14:textId="5149727A" w:rsidR="003C34EF" w:rsidRPr="003C34EF" w:rsidRDefault="004B16C1" w:rsidP="005B557F">
      <w:pPr>
        <w:spacing w:after="0"/>
        <w:rPr>
          <w:b/>
        </w:rPr>
      </w:pPr>
      <w:bookmarkStart w:id="187" w:name="_Toc489518733"/>
      <w:bookmarkStart w:id="188" w:name="_Toc467164781"/>
      <w:r>
        <w:rPr>
          <w:b/>
        </w:rPr>
        <w:lastRenderedPageBreak/>
        <w:t>7</w:t>
      </w:r>
      <w:r w:rsidR="00E003BB">
        <w:rPr>
          <w:b/>
        </w:rPr>
        <w:t xml:space="preserve">. </w:t>
      </w:r>
      <w:r w:rsidR="003C34EF" w:rsidRPr="003C34EF">
        <w:rPr>
          <w:b/>
        </w:rPr>
        <w:t>Data management</w:t>
      </w:r>
    </w:p>
    <w:p w14:paraId="3D8A0E3E" w14:textId="77777777" w:rsidR="00DD48AA" w:rsidRDefault="00DD48AA" w:rsidP="005B557F">
      <w:pPr>
        <w:spacing w:after="0"/>
      </w:pPr>
    </w:p>
    <w:p w14:paraId="745122AF" w14:textId="300EBDE0" w:rsidR="00DD48AA" w:rsidRPr="00DD48AA" w:rsidRDefault="004B16C1" w:rsidP="005B557F">
      <w:pPr>
        <w:spacing w:after="0"/>
        <w:rPr>
          <w:u w:val="single"/>
        </w:rPr>
      </w:pPr>
      <w:r>
        <w:rPr>
          <w:u w:val="single"/>
        </w:rPr>
        <w:t>7</w:t>
      </w:r>
      <w:r w:rsidR="00E003BB">
        <w:rPr>
          <w:u w:val="single"/>
        </w:rPr>
        <w:t>.1 Data Collection</w:t>
      </w:r>
      <w:r w:rsidR="00DD48AA" w:rsidRPr="00DD48AA">
        <w:rPr>
          <w:u w:val="single"/>
        </w:rPr>
        <w:t xml:space="preserve"> </w:t>
      </w:r>
    </w:p>
    <w:p w14:paraId="4289C00C" w14:textId="77777777" w:rsidR="003900B2" w:rsidRDefault="003900B2" w:rsidP="003900B2">
      <w:pPr>
        <w:spacing w:after="0"/>
      </w:pPr>
      <w:r w:rsidRPr="006E0D8E">
        <w:rPr>
          <w:rFonts w:cstheme="minorHAnsi"/>
        </w:rPr>
        <w:t xml:space="preserve">All questionnaires will be printed and data collected </w:t>
      </w:r>
      <w:r>
        <w:rPr>
          <w:rFonts w:cstheme="minorHAnsi"/>
        </w:rPr>
        <w:t>will be done by hand.</w:t>
      </w:r>
      <w:r>
        <w:t xml:space="preserve"> </w:t>
      </w:r>
    </w:p>
    <w:p w14:paraId="57F3316C" w14:textId="77777777" w:rsidR="003900B2" w:rsidRDefault="003900B2" w:rsidP="003900B2">
      <w:pPr>
        <w:spacing w:after="0"/>
      </w:pPr>
      <w:r>
        <w:t>No identifiable (name-related) data will be collected during the survey. The interviews will take place in the participant’s home, if possible, with only the interviewer and the participant being present for protection of privacy and confidentiality. Participants will have the option not to participate if it is not possible for them to be alone.</w:t>
      </w:r>
    </w:p>
    <w:p w14:paraId="27BBDC12" w14:textId="77777777" w:rsidR="003900B2" w:rsidRDefault="003900B2" w:rsidP="003900B2">
      <w:pPr>
        <w:spacing w:after="0"/>
      </w:pPr>
    </w:p>
    <w:p w14:paraId="6CF65E3A" w14:textId="77777777" w:rsidR="003900B2" w:rsidRDefault="003900B2" w:rsidP="003900B2">
      <w:pPr>
        <w:spacing w:after="0"/>
      </w:pPr>
      <w:r>
        <w:t xml:space="preserve">We are conscious that in the event we use GPS based sampling for the household sampling stage, that the GPS coordinate corresponds to an address of the household. The study coordinator will ensure that GPS coordinates are provided to teams on a daily basis and that these are deleted from their GPS machines or phones at the end of each data collection day. This way only the Study Coordinator will have access to the GPS coordinates for the duration of the survey at all times. At the end of the survey and once all data has been checked and validated, the file containing the household GPS coordinates will be deleted. </w:t>
      </w:r>
    </w:p>
    <w:p w14:paraId="2B7CDE3A" w14:textId="77777777" w:rsidR="003900B2" w:rsidRDefault="003900B2" w:rsidP="003900B2">
      <w:pPr>
        <w:spacing w:after="0"/>
      </w:pPr>
    </w:p>
    <w:p w14:paraId="5CDB6630" w14:textId="3AD5921D" w:rsidR="003900B2" w:rsidRDefault="00DD48AA" w:rsidP="005B557F">
      <w:pPr>
        <w:spacing w:after="0"/>
      </w:pPr>
      <w:r>
        <w:t xml:space="preserve">The electronic database </w:t>
      </w:r>
      <w:r w:rsidR="003900B2">
        <w:t xml:space="preserve">used for data entry </w:t>
      </w:r>
      <w:r>
        <w:t xml:space="preserve">will be password protected. The paper versions of the questionnaires and the electronic database will be stored at the MSF-OCA headquarters or country management level for 5 years after the survey. </w:t>
      </w:r>
      <w:r w:rsidR="003900B2">
        <w:t xml:space="preserve">After 5 year, the paper copies of all the questionnaires will be destroyed. The electronic database will be stored in the headquarters in Amsterdam and will be available on appropriate request based on MSF’s Data Sharing guidelines. </w:t>
      </w:r>
    </w:p>
    <w:p w14:paraId="69643583" w14:textId="77777777" w:rsidR="003900B2" w:rsidRDefault="003900B2" w:rsidP="005B557F">
      <w:pPr>
        <w:spacing w:after="0"/>
      </w:pPr>
    </w:p>
    <w:p w14:paraId="79834F67" w14:textId="5B9C2CF7" w:rsidR="00DD48AA" w:rsidRDefault="003900B2" w:rsidP="005B557F">
      <w:pPr>
        <w:spacing w:after="0"/>
      </w:pPr>
      <w:r>
        <w:t>For the duration of the survey, the analysis of the data and the writing of the report a</w:t>
      </w:r>
      <w:r w:rsidR="00DD48AA">
        <w:t xml:space="preserve">ccess to the electronic and paper version of the survey will be restricted to the </w:t>
      </w:r>
      <w:r>
        <w:t>Study Co-</w:t>
      </w:r>
      <w:r w:rsidR="00906B54">
        <w:t>coordinator</w:t>
      </w:r>
      <w:r>
        <w:t xml:space="preserve">, the </w:t>
      </w:r>
      <w:r w:rsidR="00DD48AA">
        <w:t xml:space="preserve">co-investigators of the study and the Medical Coordinator. </w:t>
      </w:r>
    </w:p>
    <w:p w14:paraId="0AD6DF38" w14:textId="3B1558C0" w:rsidR="003C34EF" w:rsidRDefault="003C34EF" w:rsidP="005B557F">
      <w:pPr>
        <w:spacing w:after="0"/>
      </w:pPr>
    </w:p>
    <w:p w14:paraId="06248F08" w14:textId="7DCA20D7" w:rsidR="003C34EF" w:rsidRPr="003C34EF" w:rsidRDefault="004B16C1" w:rsidP="005B557F">
      <w:pPr>
        <w:spacing w:after="0"/>
        <w:rPr>
          <w:u w:val="single"/>
        </w:rPr>
      </w:pPr>
      <w:r>
        <w:rPr>
          <w:u w:val="single"/>
        </w:rPr>
        <w:t>7</w:t>
      </w:r>
      <w:r w:rsidR="00E003BB">
        <w:rPr>
          <w:u w:val="single"/>
        </w:rPr>
        <w:t>.2 Data entry</w:t>
      </w:r>
    </w:p>
    <w:p w14:paraId="438FD975" w14:textId="435C26A1" w:rsidR="003C34EF" w:rsidRPr="006E0D8E" w:rsidRDefault="003900B2" w:rsidP="005B557F">
      <w:pPr>
        <w:spacing w:after="0"/>
      </w:pPr>
      <w:r>
        <w:t>A data entry mask will be prepared in EpiData Manager for the electronic entry and storage of all collected data. This file will be password protected and only accessible to the Study Coordinator, the study co investigators, the medical coordinator and the data entry clerk. . A</w:t>
      </w:r>
      <w:r w:rsidR="003C34EF" w:rsidRPr="006E0D8E">
        <w:t xml:space="preserve">ll data from paper questionnaires will be entered into this password protected file by a trained Data Entry clerk. </w:t>
      </w:r>
      <w:r w:rsidR="00DD48AA">
        <w:t>Data cleaning will be done to check for inconsistencies in data entry and responses. T</w:t>
      </w:r>
      <w:r w:rsidR="00DD48AA" w:rsidRPr="00DD48AA">
        <w:t xml:space="preserve">he </w:t>
      </w:r>
      <w:r>
        <w:t xml:space="preserve">Study Coordinator </w:t>
      </w:r>
      <w:r w:rsidR="00DD48AA" w:rsidRPr="00DD48AA">
        <w:t>will review 20% of all questionnaires at random and compare them to the original paper format to ensure that the data quality is of sufficient quality.</w:t>
      </w:r>
    </w:p>
    <w:p w14:paraId="2D3E56B5" w14:textId="77777777" w:rsidR="003C34EF" w:rsidRDefault="003C34EF" w:rsidP="005B557F">
      <w:pPr>
        <w:spacing w:after="0"/>
      </w:pPr>
    </w:p>
    <w:p w14:paraId="0FCBA5CC" w14:textId="0DD8A412" w:rsidR="003C34EF" w:rsidRPr="00DD48AA" w:rsidRDefault="004B16C1" w:rsidP="005B557F">
      <w:pPr>
        <w:spacing w:after="0"/>
        <w:rPr>
          <w:u w:val="single"/>
        </w:rPr>
      </w:pPr>
      <w:r>
        <w:rPr>
          <w:u w:val="single"/>
        </w:rPr>
        <w:t>7</w:t>
      </w:r>
      <w:r w:rsidR="00E003BB">
        <w:rPr>
          <w:u w:val="single"/>
        </w:rPr>
        <w:t>.3 Data analysis</w:t>
      </w:r>
    </w:p>
    <w:p w14:paraId="7D5E74F9" w14:textId="39EF517B" w:rsidR="003C34EF" w:rsidRDefault="003900B2" w:rsidP="005B557F">
      <w:pPr>
        <w:spacing w:after="0"/>
      </w:pPr>
      <w:r>
        <w:t>All data cleaning and s</w:t>
      </w:r>
      <w:r w:rsidR="003C34EF">
        <w:t>tatistical analysis will be carried out using IBM SPSS Statistics version 22.0</w:t>
      </w:r>
      <w:r w:rsidR="00F6582E">
        <w:t xml:space="preserve"> (33)</w:t>
      </w:r>
      <w:r w:rsidR="003C34EF">
        <w:t xml:space="preserve">. </w:t>
      </w:r>
      <w:r w:rsidR="004931B4" w:rsidRPr="004931B4">
        <w:t>For all continuous variables the survey participants will be described in terms of means, medians and ranges. Data from categorical variables will be reported in proportions and respective 95% confidence intervals.</w:t>
      </w:r>
      <w:r w:rsidR="004931B4">
        <w:t xml:space="preserve"> </w:t>
      </w:r>
      <w:r w:rsidR="003C34EF">
        <w:t xml:space="preserve">.  Associations between responses to specific questions (e.g. problem recognition, perceived helpfulness of specific treatment providers), demographic characteristics and symptom levels will be examined by means of correlational analysis (Pearson or Spearman’s rho coefficients), independent samples t-tests or ANOVA, chi-square tests and/or non-parametric methods, depending on the response options for the outcome of interest concerned.  Where appropriate, multiple linear and/or logistic regression analysis will be employed to examine </w:t>
      </w:r>
      <w:r w:rsidR="003C34EF">
        <w:lastRenderedPageBreak/>
        <w:t>associations between variables (e.g. symptoms levels, MHL and use of health services) while controlling for potential covariates (e.g. demographic</w:t>
      </w:r>
      <w:r w:rsidR="00DD48AA">
        <w:t xml:space="preserve"> variables</w:t>
      </w:r>
      <w:r w:rsidR="003C34EF">
        <w:t>)</w:t>
      </w:r>
    </w:p>
    <w:p w14:paraId="5A87ED84" w14:textId="77777777" w:rsidR="002E5562" w:rsidRDefault="002E5562" w:rsidP="005B557F">
      <w:pPr>
        <w:spacing w:after="0"/>
      </w:pPr>
    </w:p>
    <w:p w14:paraId="30905886" w14:textId="65FBD15B" w:rsidR="00D118E6" w:rsidRPr="00DD48AA" w:rsidRDefault="004B16C1" w:rsidP="005B557F">
      <w:pPr>
        <w:spacing w:after="0"/>
        <w:rPr>
          <w:u w:val="single"/>
        </w:rPr>
      </w:pPr>
      <w:bookmarkStart w:id="189" w:name="_Toc489518735"/>
      <w:bookmarkEnd w:id="187"/>
      <w:r>
        <w:rPr>
          <w:u w:val="single"/>
        </w:rPr>
        <w:t>7</w:t>
      </w:r>
      <w:r w:rsidR="00E003BB">
        <w:rPr>
          <w:u w:val="single"/>
        </w:rPr>
        <w:t xml:space="preserve">.4 </w:t>
      </w:r>
      <w:r w:rsidR="00D118E6" w:rsidRPr="00DD48AA">
        <w:rPr>
          <w:u w:val="single"/>
        </w:rPr>
        <w:t>Data protection and management</w:t>
      </w:r>
      <w:bookmarkEnd w:id="188"/>
      <w:bookmarkEnd w:id="189"/>
    </w:p>
    <w:p w14:paraId="0126D414" w14:textId="224186F6" w:rsidR="00DD48AA" w:rsidRPr="006E0D8E" w:rsidRDefault="004931B4" w:rsidP="005B557F">
      <w:pPr>
        <w:spacing w:after="0"/>
        <w:rPr>
          <w:rFonts w:cstheme="minorHAnsi"/>
          <w:lang w:val="en-ZA"/>
        </w:rPr>
      </w:pPr>
      <w:r>
        <w:rPr>
          <w:rFonts w:cstheme="minorHAnsi"/>
          <w:lang w:val="en-ZA"/>
        </w:rPr>
        <w:t xml:space="preserve">Data will be coded by participant numbers and the questionnaires will only have the basic demographic information. </w:t>
      </w:r>
      <w:r w:rsidR="00DD48AA" w:rsidRPr="006E0D8E">
        <w:rPr>
          <w:rFonts w:cstheme="minorHAnsi"/>
          <w:lang w:val="en-ZA"/>
        </w:rPr>
        <w:t xml:space="preserve">Confidentiality is paramount, and no information about individual participants or their household members will be accessible to any individuals not directly involved in data entry. Participant identifiers will not be included in results and disseminated reports. The research team will be required to sign a non-disclosure and privacy form stating that they will not discuss information about individuals participating in the study outside of the research team. The research team will ensure the ethical principles of beneficence, non-maleficence, justice, autonomy and respect of persons are adhered to throughout the study. </w:t>
      </w:r>
    </w:p>
    <w:p w14:paraId="4C352439" w14:textId="49A2A415" w:rsidR="006D4209" w:rsidRPr="006E0D8E" w:rsidRDefault="006D4209" w:rsidP="005B557F">
      <w:pPr>
        <w:spacing w:after="0"/>
        <w:rPr>
          <w:rFonts w:cstheme="minorHAnsi"/>
        </w:rPr>
      </w:pPr>
      <w:r w:rsidRPr="006E0D8E">
        <w:rPr>
          <w:rFonts w:cstheme="minorHAnsi"/>
        </w:rPr>
        <w:t>Documents will be coded by participant numbers, no identifying data will be kept on individuals.</w:t>
      </w:r>
    </w:p>
    <w:p w14:paraId="13B4787C" w14:textId="1C549901" w:rsidR="0002644A" w:rsidRPr="006E0D8E" w:rsidRDefault="00203D5E" w:rsidP="005B557F">
      <w:pPr>
        <w:spacing w:after="0"/>
        <w:rPr>
          <w:rFonts w:cstheme="minorHAnsi"/>
          <w:lang w:val="en-ZA"/>
        </w:rPr>
      </w:pPr>
      <w:r w:rsidRPr="006E0D8E">
        <w:rPr>
          <w:rFonts w:cstheme="minorHAnsi"/>
          <w:bCs/>
        </w:rPr>
        <w:t>Although the results of this study may be published, no information that could identify any of the participants will be included. All reports and publications will refer only to anonymous or aggregated data.</w:t>
      </w:r>
      <w:r w:rsidR="00F05364" w:rsidRPr="006E0D8E">
        <w:rPr>
          <w:rFonts w:cstheme="minorHAnsi"/>
        </w:rPr>
        <w:t xml:space="preserve"> </w:t>
      </w:r>
      <w:r w:rsidR="0002644A" w:rsidRPr="006E0D8E">
        <w:rPr>
          <w:rFonts w:cstheme="minorHAnsi"/>
          <w:lang w:val="en-ZA"/>
        </w:rPr>
        <w:t xml:space="preserve">Nominal data will not be distributed outside the study location or appear in any report or publication. </w:t>
      </w:r>
    </w:p>
    <w:p w14:paraId="6A66D0D9" w14:textId="77777777" w:rsidR="00DB35A0" w:rsidRPr="006E0D8E" w:rsidRDefault="00DB35A0" w:rsidP="005B557F">
      <w:pPr>
        <w:spacing w:after="0"/>
        <w:rPr>
          <w:rFonts w:cstheme="minorHAnsi"/>
        </w:rPr>
      </w:pPr>
    </w:p>
    <w:p w14:paraId="016AC462" w14:textId="4E73C021" w:rsidR="007B4419" w:rsidRPr="00DD48AA" w:rsidRDefault="004B16C1" w:rsidP="005B557F">
      <w:pPr>
        <w:spacing w:after="0"/>
        <w:rPr>
          <w:u w:val="single"/>
        </w:rPr>
      </w:pPr>
      <w:bookmarkStart w:id="190" w:name="_Toc489518736"/>
      <w:r>
        <w:rPr>
          <w:u w:val="single"/>
        </w:rPr>
        <w:t>7</w:t>
      </w:r>
      <w:r w:rsidR="00E003BB">
        <w:rPr>
          <w:u w:val="single"/>
        </w:rPr>
        <w:t xml:space="preserve">.5 </w:t>
      </w:r>
      <w:r w:rsidR="007B4419" w:rsidRPr="00DD48AA">
        <w:rPr>
          <w:u w:val="single"/>
        </w:rPr>
        <w:t>Quality assurance</w:t>
      </w:r>
      <w:bookmarkEnd w:id="190"/>
      <w:r w:rsidR="007B4419" w:rsidRPr="00DD48AA">
        <w:rPr>
          <w:u w:val="single"/>
        </w:rPr>
        <w:t xml:space="preserve"> </w:t>
      </w:r>
    </w:p>
    <w:p w14:paraId="77FC9786" w14:textId="353DA337" w:rsidR="00BB297D" w:rsidRPr="006E0D8E" w:rsidRDefault="00BB297D" w:rsidP="005B557F">
      <w:pPr>
        <w:spacing w:after="0"/>
        <w:rPr>
          <w:rFonts w:cstheme="minorHAnsi"/>
        </w:rPr>
      </w:pPr>
      <w:r w:rsidRPr="006E0D8E">
        <w:rPr>
          <w:rFonts w:cstheme="minorHAnsi"/>
        </w:rPr>
        <w:t xml:space="preserve">During the field work, supervision of field teams will be ensured by the </w:t>
      </w:r>
      <w:r w:rsidR="004931B4">
        <w:rPr>
          <w:rFonts w:cstheme="minorHAnsi"/>
        </w:rPr>
        <w:t>Study Coordinator</w:t>
      </w:r>
      <w:r w:rsidRPr="006E0D8E">
        <w:rPr>
          <w:rFonts w:cstheme="minorHAnsi"/>
        </w:rPr>
        <w:t>. All data collection forms will be checked by one supervisor at the end of each study day to ensure that there is no missing or unclear data.</w:t>
      </w:r>
    </w:p>
    <w:p w14:paraId="4565D585" w14:textId="77777777" w:rsidR="00305E56" w:rsidRDefault="00305E56" w:rsidP="005B557F">
      <w:pPr>
        <w:spacing w:after="0"/>
        <w:rPr>
          <w:rFonts w:cstheme="minorHAnsi"/>
        </w:rPr>
      </w:pPr>
    </w:p>
    <w:p w14:paraId="6E1C858D" w14:textId="77777777" w:rsidR="00FA697F" w:rsidRDefault="00FA697F" w:rsidP="005B557F">
      <w:pPr>
        <w:spacing w:after="0"/>
        <w:rPr>
          <w:rFonts w:cstheme="minorHAnsi"/>
        </w:rPr>
      </w:pPr>
    </w:p>
    <w:p w14:paraId="79231435" w14:textId="64022331" w:rsidR="00DD48AA" w:rsidRPr="00DD48AA" w:rsidRDefault="004B16C1" w:rsidP="005B557F">
      <w:pPr>
        <w:spacing w:after="0"/>
        <w:rPr>
          <w:rFonts w:cstheme="minorHAnsi"/>
          <w:b/>
        </w:rPr>
      </w:pPr>
      <w:r>
        <w:rPr>
          <w:rFonts w:cstheme="minorHAnsi"/>
          <w:b/>
        </w:rPr>
        <w:t>8</w:t>
      </w:r>
      <w:r w:rsidR="00E003BB">
        <w:rPr>
          <w:rFonts w:cstheme="minorHAnsi"/>
          <w:b/>
        </w:rPr>
        <w:t xml:space="preserve">. </w:t>
      </w:r>
      <w:r w:rsidR="00DD48AA" w:rsidRPr="00DD48AA">
        <w:rPr>
          <w:rFonts w:cstheme="minorHAnsi"/>
          <w:b/>
        </w:rPr>
        <w:t>Ethical Considerations</w:t>
      </w:r>
    </w:p>
    <w:p w14:paraId="47EFBE65" w14:textId="77777777" w:rsidR="00DD48AA" w:rsidRPr="00DD48AA" w:rsidRDefault="00DD48AA" w:rsidP="005B557F">
      <w:pPr>
        <w:spacing w:after="0"/>
        <w:rPr>
          <w:rFonts w:eastAsia="Calibri" w:cs="Times New Roman"/>
          <w:lang w:val="en-GB"/>
        </w:rPr>
      </w:pPr>
      <w:r w:rsidRPr="00DD48AA">
        <w:rPr>
          <w:rFonts w:eastAsia="Calibri" w:cs="Times New Roman"/>
          <w:lang w:val="en-GB"/>
        </w:rPr>
        <w:t xml:space="preserve">The study will be conducted in accordance with </w:t>
      </w:r>
      <w:r w:rsidRPr="00202FA8">
        <w:rPr>
          <w:rFonts w:eastAsia="Calibri" w:cs="Times New Roman"/>
          <w:lang w:val="en-GB"/>
        </w:rPr>
        <w:t xml:space="preserve">the </w:t>
      </w:r>
      <w:r w:rsidRPr="00202FA8">
        <w:rPr>
          <w:rFonts w:eastAsia="Calibri" w:cs="Arial"/>
          <w:iCs/>
          <w:lang w:val="en-GB"/>
        </w:rPr>
        <w:t xml:space="preserve">Council for International Organisations of Medical Sciences (CIOMS) International Ethical Guidelines, 2016 and the World Medical Assembly (WMA) </w:t>
      </w:r>
      <w:r w:rsidRPr="00DD48AA">
        <w:rPr>
          <w:rFonts w:eastAsia="Calibri" w:cs="Times New Roman"/>
          <w:lang w:val="en-GB"/>
        </w:rPr>
        <w:t>Helsinki Declaration on Ethical Principles for Medical Research Involving Human Subjects.</w:t>
      </w:r>
      <w:bookmarkStart w:id="191" w:name="_Toc444751509"/>
      <w:r w:rsidRPr="00DD48AA">
        <w:rPr>
          <w:rFonts w:eastAsia="Calibri" w:cs="Times New Roman"/>
          <w:lang w:val="en-GB"/>
        </w:rPr>
        <w:t xml:space="preserve"> </w:t>
      </w:r>
    </w:p>
    <w:p w14:paraId="5368011B" w14:textId="3ED6A454" w:rsidR="00DD48AA" w:rsidRDefault="00DD48AA" w:rsidP="005B557F">
      <w:pPr>
        <w:spacing w:after="0" w:line="300" w:lineRule="exact"/>
        <w:rPr>
          <w:rFonts w:eastAsia="Cordia New" w:cs="Arial"/>
          <w:bCs/>
          <w:iCs/>
          <w:noProof/>
          <w:lang w:val="en-GB"/>
        </w:rPr>
      </w:pPr>
      <w:r w:rsidRPr="00DD48AA">
        <w:rPr>
          <w:rFonts w:eastAsia="Calibri" w:cs="Times New Roman"/>
          <w:lang w:val="en-GB"/>
        </w:rPr>
        <w:t>The protocol will be approved by the Ethical Review Board of</w:t>
      </w:r>
      <w:r w:rsidRPr="005079FD">
        <w:rPr>
          <w:rFonts w:eastAsia="Calibri" w:cs="Times New Roman"/>
          <w:lang w:val="fr-CA"/>
        </w:rPr>
        <w:t xml:space="preserve"> Médecins</w:t>
      </w:r>
      <w:r w:rsidRPr="00DD48AA">
        <w:rPr>
          <w:rFonts w:eastAsia="Calibri" w:cs="Times New Roman"/>
          <w:lang w:val="en-GB"/>
        </w:rPr>
        <w:t xml:space="preserve"> san</w:t>
      </w:r>
      <w:r w:rsidRPr="005079FD">
        <w:rPr>
          <w:rFonts w:eastAsia="Calibri" w:cs="Times New Roman"/>
          <w:lang w:val="fr-BE"/>
        </w:rPr>
        <w:t xml:space="preserve"> Frontières</w:t>
      </w:r>
      <w:r w:rsidRPr="00DD48AA">
        <w:rPr>
          <w:rFonts w:eastAsia="Calibri" w:cs="Times New Roman"/>
          <w:lang w:val="en-GB"/>
        </w:rPr>
        <w:t xml:space="preserve"> before implementation. In addition official permission will be requested from </w:t>
      </w:r>
      <w:bookmarkStart w:id="192" w:name="_Toc433113687"/>
      <w:bookmarkStart w:id="193" w:name="_Toc444751510"/>
      <w:bookmarkStart w:id="194" w:name="_Toc444756842"/>
      <w:bookmarkEnd w:id="191"/>
      <w:r w:rsidRPr="00D00AAC">
        <w:rPr>
          <w:rFonts w:eastAsia="Cordia New" w:cs="Arial"/>
          <w:bCs/>
          <w:iCs/>
          <w:noProof/>
          <w:lang w:val="en-GB"/>
        </w:rPr>
        <w:t xml:space="preserve">Directorates of Health for both </w:t>
      </w:r>
      <w:r w:rsidR="00F1409E" w:rsidRPr="00D00AAC">
        <w:rPr>
          <w:rFonts w:eastAsia="Cordia New" w:cs="Arial"/>
          <w:bCs/>
          <w:iCs/>
          <w:noProof/>
          <w:lang w:val="en-GB"/>
        </w:rPr>
        <w:t>Aleppo</w:t>
      </w:r>
      <w:r w:rsidRPr="00D00AAC">
        <w:rPr>
          <w:rFonts w:eastAsia="Cordia New" w:cs="Arial"/>
          <w:bCs/>
          <w:iCs/>
          <w:noProof/>
          <w:lang w:val="en-GB"/>
        </w:rPr>
        <w:t xml:space="preserve"> </w:t>
      </w:r>
      <w:r w:rsidR="00202FA8" w:rsidRPr="00D00AAC">
        <w:rPr>
          <w:rFonts w:eastAsia="Cordia New" w:cs="Arial"/>
          <w:bCs/>
          <w:iCs/>
          <w:noProof/>
          <w:lang w:val="en-GB"/>
        </w:rPr>
        <w:t xml:space="preserve">&amp; </w:t>
      </w:r>
      <w:r w:rsidR="00F1409E" w:rsidRPr="00D00AAC">
        <w:rPr>
          <w:rFonts w:eastAsia="Cordia New" w:cs="Arial"/>
          <w:bCs/>
          <w:iCs/>
          <w:noProof/>
          <w:lang w:val="en-GB"/>
        </w:rPr>
        <w:t>Ar-</w:t>
      </w:r>
      <w:r w:rsidR="00E7693C">
        <w:rPr>
          <w:rFonts w:eastAsia="Cordia New" w:cs="Arial"/>
          <w:bCs/>
          <w:iCs/>
          <w:noProof/>
          <w:lang w:val="en-GB"/>
        </w:rPr>
        <w:t>Ar-Raqqah</w:t>
      </w:r>
      <w:r w:rsidR="00202FA8" w:rsidRPr="00D00AAC">
        <w:rPr>
          <w:rFonts w:eastAsia="Cordia New" w:cs="Arial"/>
          <w:bCs/>
          <w:iCs/>
          <w:noProof/>
          <w:lang w:val="en-GB"/>
        </w:rPr>
        <w:t xml:space="preserve"> Governorate and the Ministry for Displacement and migration, </w:t>
      </w:r>
      <w:r w:rsidR="00F1409E" w:rsidRPr="00D00AAC">
        <w:rPr>
          <w:rFonts w:eastAsia="Cordia New" w:cs="Arial"/>
          <w:bCs/>
          <w:iCs/>
          <w:noProof/>
          <w:lang w:val="en-GB"/>
        </w:rPr>
        <w:t>Aleppo</w:t>
      </w:r>
      <w:r w:rsidR="00202FA8" w:rsidRPr="00D00AAC">
        <w:rPr>
          <w:rFonts w:eastAsia="Cordia New" w:cs="Arial"/>
          <w:bCs/>
          <w:iCs/>
          <w:noProof/>
          <w:lang w:val="en-GB"/>
        </w:rPr>
        <w:t xml:space="preserve"> &amp; </w:t>
      </w:r>
      <w:r w:rsidR="00F1409E" w:rsidRPr="00D00AAC">
        <w:rPr>
          <w:rFonts w:eastAsia="Cordia New" w:cs="Arial"/>
          <w:bCs/>
          <w:iCs/>
          <w:noProof/>
          <w:lang w:val="en-GB"/>
        </w:rPr>
        <w:t>Ar-</w:t>
      </w:r>
      <w:r w:rsidR="00E7693C">
        <w:rPr>
          <w:rFonts w:eastAsia="Cordia New" w:cs="Arial"/>
          <w:bCs/>
          <w:iCs/>
          <w:noProof/>
          <w:lang w:val="en-GB"/>
        </w:rPr>
        <w:t>Ar-Raqqah</w:t>
      </w:r>
      <w:r w:rsidR="00202FA8" w:rsidRPr="00D00AAC">
        <w:rPr>
          <w:rFonts w:eastAsia="Cordia New" w:cs="Arial"/>
          <w:bCs/>
          <w:iCs/>
          <w:noProof/>
          <w:lang w:val="en-GB"/>
        </w:rPr>
        <w:t xml:space="preserve"> Governorate, </w:t>
      </w:r>
      <w:r w:rsidR="007A736E" w:rsidRPr="00D00AAC">
        <w:rPr>
          <w:rFonts w:eastAsia="Cordia New" w:cs="Arial"/>
          <w:bCs/>
          <w:iCs/>
          <w:noProof/>
          <w:lang w:val="en-GB"/>
        </w:rPr>
        <w:t>Syria</w:t>
      </w:r>
      <w:r w:rsidRPr="00D00AAC">
        <w:rPr>
          <w:rFonts w:eastAsia="Cordia New" w:cs="Arial"/>
          <w:bCs/>
          <w:iCs/>
          <w:noProof/>
          <w:lang w:val="en-GB"/>
        </w:rPr>
        <w:t>.</w:t>
      </w:r>
    </w:p>
    <w:p w14:paraId="376BEEBB" w14:textId="77777777" w:rsidR="004931B4" w:rsidRPr="00DD48AA" w:rsidRDefault="004931B4" w:rsidP="005B557F">
      <w:pPr>
        <w:spacing w:after="0" w:line="300" w:lineRule="exact"/>
        <w:rPr>
          <w:rFonts w:eastAsia="Cordia New" w:cs="Arial"/>
          <w:bCs/>
          <w:iCs/>
          <w:noProof/>
          <w:lang w:val="en-GB"/>
        </w:rPr>
      </w:pPr>
    </w:p>
    <w:p w14:paraId="57FF4F89" w14:textId="18AB3D97" w:rsidR="00DD48AA" w:rsidRPr="00DD48AA" w:rsidRDefault="00DD48AA" w:rsidP="005B557F">
      <w:pPr>
        <w:spacing w:after="0"/>
        <w:rPr>
          <w:rFonts w:eastAsia="Calibri" w:cs="Times New Roman"/>
          <w:lang w:val="en-GB"/>
        </w:rPr>
      </w:pPr>
      <w:r w:rsidRPr="00DD48AA">
        <w:rPr>
          <w:rFonts w:eastAsia="Calibri" w:cs="Times New Roman"/>
          <w:lang w:val="en-GB"/>
        </w:rPr>
        <w:t>The camp</w:t>
      </w:r>
      <w:r w:rsidR="00D00AAC">
        <w:rPr>
          <w:rFonts w:eastAsia="Calibri" w:cs="Times New Roman"/>
          <w:lang w:val="en-GB"/>
        </w:rPr>
        <w:t>/town</w:t>
      </w:r>
      <w:r w:rsidRPr="00DD48AA">
        <w:rPr>
          <w:rFonts w:eastAsia="Calibri" w:cs="Times New Roman"/>
          <w:lang w:val="en-GB"/>
        </w:rPr>
        <w:t xml:space="preserve"> administrator and the relevant authorities (including identified community leaders) will receive a letter one week prior to the start of the survey explaining the purpose of the survey and its procedures, specifically also explaining how the survey ensures anonymity of respondents and their right to refuse participation in the interview.  If feasible, a meeting with camp administration and relevant authorities (including identified community leaders) will be held to answer questions and address any concerns regarding the survey</w:t>
      </w:r>
      <w:r w:rsidR="004931B4">
        <w:rPr>
          <w:rFonts w:eastAsia="Calibri" w:cs="Times New Roman"/>
          <w:lang w:val="en-GB"/>
        </w:rPr>
        <w:t xml:space="preserve"> two weeks before the implementation</w:t>
      </w:r>
      <w:r w:rsidRPr="00DD48AA">
        <w:rPr>
          <w:rFonts w:eastAsia="Calibri" w:cs="Times New Roman"/>
          <w:lang w:val="en-GB"/>
        </w:rPr>
        <w:t xml:space="preserve">.  This will also enable input from community leaders about </w:t>
      </w:r>
      <w:r>
        <w:rPr>
          <w:rFonts w:eastAsia="Calibri" w:cs="Times New Roman"/>
          <w:lang w:val="en-GB"/>
        </w:rPr>
        <w:t xml:space="preserve">mental </w:t>
      </w:r>
      <w:r w:rsidRPr="00DD48AA">
        <w:rPr>
          <w:rFonts w:eastAsia="Calibri" w:cs="Times New Roman"/>
          <w:lang w:val="en-GB"/>
        </w:rPr>
        <w:t>health issues that matter most to them.</w:t>
      </w:r>
    </w:p>
    <w:p w14:paraId="18104510" w14:textId="77777777" w:rsidR="004931B4" w:rsidRDefault="004931B4" w:rsidP="005B557F">
      <w:pPr>
        <w:spacing w:after="0"/>
        <w:rPr>
          <w:rFonts w:eastAsia="Calibri" w:cs="Times New Roman"/>
          <w:lang w:val="en-GB"/>
        </w:rPr>
      </w:pPr>
    </w:p>
    <w:p w14:paraId="43362438" w14:textId="77777777" w:rsidR="004931B4" w:rsidRDefault="004931B4" w:rsidP="005B557F">
      <w:pPr>
        <w:spacing w:after="0"/>
        <w:rPr>
          <w:rFonts w:eastAsia="Calibri" w:cs="Times New Roman"/>
          <w:lang w:val="en-GB"/>
        </w:rPr>
      </w:pPr>
      <w:r w:rsidRPr="004931B4">
        <w:rPr>
          <w:rFonts w:eastAsia="Calibri" w:cs="Times New Roman"/>
          <w:lang w:val="en-GB"/>
        </w:rPr>
        <w:t xml:space="preserve">Due to the uncertainly of the location that the survey will be conducted it is not possible to define which relevant authorities, including community leaders will be approached prior to conducting this survey. This will be defined when the precise study location is identified. </w:t>
      </w:r>
    </w:p>
    <w:p w14:paraId="3382E1D5" w14:textId="77777777" w:rsidR="004931B4" w:rsidRDefault="004931B4" w:rsidP="005B557F">
      <w:pPr>
        <w:spacing w:after="0"/>
        <w:rPr>
          <w:rFonts w:eastAsia="Calibri" w:cs="Times New Roman"/>
          <w:lang w:val="en-GB"/>
        </w:rPr>
      </w:pPr>
    </w:p>
    <w:p w14:paraId="789B15BB" w14:textId="3D5A7CF6" w:rsidR="00DD48AA" w:rsidRDefault="00DD48AA" w:rsidP="005B557F">
      <w:pPr>
        <w:spacing w:after="0"/>
        <w:rPr>
          <w:rFonts w:eastAsia="Calibri" w:cs="Times New Roman"/>
          <w:lang w:val="en-GB"/>
        </w:rPr>
      </w:pPr>
      <w:r w:rsidRPr="00DD48AA">
        <w:rPr>
          <w:rFonts w:eastAsia="Calibri" w:cs="Times New Roman"/>
          <w:lang w:val="en-GB"/>
        </w:rPr>
        <w:lastRenderedPageBreak/>
        <w:t xml:space="preserve">The MSF </w:t>
      </w:r>
      <w:r>
        <w:rPr>
          <w:rFonts w:eastAsia="Calibri" w:cs="Times New Roman"/>
          <w:lang w:val="en-GB"/>
        </w:rPr>
        <w:t xml:space="preserve">mental health </w:t>
      </w:r>
      <w:r w:rsidRPr="00DD48AA">
        <w:rPr>
          <w:rFonts w:eastAsia="Calibri" w:cs="Times New Roman"/>
          <w:lang w:val="en-GB"/>
        </w:rPr>
        <w:t xml:space="preserve">responsible in the field will advise the study team on the referral practices when finding survey participant who show signs or symptoms of </w:t>
      </w:r>
      <w:r>
        <w:rPr>
          <w:rFonts w:eastAsia="Calibri" w:cs="Times New Roman"/>
          <w:lang w:val="en-GB"/>
        </w:rPr>
        <w:t>psychological distress</w:t>
      </w:r>
      <w:r w:rsidRPr="00DD48AA">
        <w:rPr>
          <w:rFonts w:eastAsia="Calibri" w:cs="Times New Roman"/>
          <w:lang w:val="en-GB"/>
        </w:rPr>
        <w:t xml:space="preserve"> requiring immediate </w:t>
      </w:r>
      <w:r>
        <w:rPr>
          <w:rFonts w:eastAsia="Calibri" w:cs="Times New Roman"/>
          <w:lang w:val="en-GB"/>
        </w:rPr>
        <w:t>clinical attention</w:t>
      </w:r>
      <w:r w:rsidR="004931B4">
        <w:rPr>
          <w:rFonts w:eastAsia="Calibri" w:cs="Times New Roman"/>
          <w:lang w:val="en-GB"/>
        </w:rPr>
        <w:t xml:space="preserve"> or in the event that a study participant or member of a participating household expresses the desire to access mental health care services</w:t>
      </w:r>
      <w:r w:rsidRPr="00DD48AA">
        <w:rPr>
          <w:rFonts w:eastAsia="Calibri" w:cs="Times New Roman"/>
          <w:lang w:val="en-GB"/>
        </w:rPr>
        <w:t>.</w:t>
      </w:r>
    </w:p>
    <w:p w14:paraId="51ED54D8" w14:textId="77777777" w:rsidR="00D00AAC" w:rsidRPr="00DD48AA" w:rsidRDefault="00D00AAC" w:rsidP="005B557F">
      <w:pPr>
        <w:spacing w:after="0"/>
        <w:rPr>
          <w:rFonts w:eastAsia="Calibri" w:cs="Times New Roman"/>
          <w:lang w:val="en-GB"/>
        </w:rPr>
      </w:pPr>
    </w:p>
    <w:p w14:paraId="709D9467" w14:textId="2AE063BD" w:rsidR="00DD48AA" w:rsidRPr="00DD48AA" w:rsidRDefault="004B16C1" w:rsidP="005B557F">
      <w:pPr>
        <w:keepNext/>
        <w:keepLines/>
        <w:spacing w:after="0"/>
        <w:outlineLvl w:val="1"/>
        <w:rPr>
          <w:rFonts w:eastAsiaTheme="majorEastAsia" w:cstheme="majorBidi"/>
          <w:bCs/>
          <w:u w:val="single"/>
          <w:lang w:val="en-GB"/>
        </w:rPr>
      </w:pPr>
      <w:bookmarkStart w:id="195" w:name="_Toc485629330"/>
      <w:r>
        <w:rPr>
          <w:rFonts w:eastAsiaTheme="majorEastAsia" w:cstheme="majorBidi"/>
          <w:bCs/>
          <w:u w:val="single"/>
          <w:lang w:val="en-GB"/>
        </w:rPr>
        <w:t>8</w:t>
      </w:r>
      <w:r w:rsidR="00E003BB">
        <w:rPr>
          <w:rFonts w:eastAsiaTheme="majorEastAsia" w:cstheme="majorBidi"/>
          <w:bCs/>
          <w:u w:val="single"/>
          <w:lang w:val="en-GB"/>
        </w:rPr>
        <w:t xml:space="preserve">.1 </w:t>
      </w:r>
      <w:r w:rsidR="00DD48AA" w:rsidRPr="00DD48AA">
        <w:rPr>
          <w:rFonts w:eastAsiaTheme="majorEastAsia" w:cstheme="majorBidi"/>
          <w:bCs/>
          <w:u w:val="single"/>
          <w:lang w:val="en-GB"/>
        </w:rPr>
        <w:t>Informed consent</w:t>
      </w:r>
      <w:bookmarkEnd w:id="192"/>
      <w:bookmarkEnd w:id="193"/>
      <w:bookmarkEnd w:id="194"/>
      <w:bookmarkEnd w:id="195"/>
      <w:r w:rsidR="00DD48AA" w:rsidRPr="00DD48AA">
        <w:rPr>
          <w:rFonts w:eastAsiaTheme="majorEastAsia" w:cstheme="majorBidi"/>
          <w:bCs/>
          <w:u w:val="single"/>
          <w:lang w:val="en-GB"/>
        </w:rPr>
        <w:t xml:space="preserve"> </w:t>
      </w:r>
    </w:p>
    <w:p w14:paraId="68531BCA" w14:textId="2E0AD25B" w:rsidR="00DD48AA" w:rsidRPr="00DD48AA" w:rsidRDefault="00DD48AA" w:rsidP="005B557F">
      <w:pPr>
        <w:spacing w:after="0"/>
        <w:rPr>
          <w:rFonts w:eastAsia="Calibri" w:cs="Times New Roman"/>
          <w:lang w:val="en-GB"/>
        </w:rPr>
      </w:pPr>
      <w:r w:rsidRPr="00DD48AA">
        <w:rPr>
          <w:rFonts w:eastAsia="Calibri" w:cs="Times New Roman"/>
          <w:lang w:val="en-GB"/>
        </w:rPr>
        <w:t xml:space="preserve">Heads of the selected households will receive oral and written information about the survey objectives, study procedures and a clear explanation of the risks and benefits derived from participation in the research through a trained study staff. </w:t>
      </w:r>
      <w:r w:rsidR="009401B8" w:rsidRPr="00DD48AA">
        <w:rPr>
          <w:rFonts w:eastAsia="Calibri" w:cs="Times New Roman"/>
          <w:lang w:val="en-GB"/>
        </w:rPr>
        <w:t xml:space="preserve">In order to ensure each </w:t>
      </w:r>
      <w:r w:rsidR="004931B4">
        <w:rPr>
          <w:rFonts w:eastAsia="Calibri" w:cs="Times New Roman"/>
          <w:lang w:val="en-GB"/>
        </w:rPr>
        <w:t xml:space="preserve">head of household </w:t>
      </w:r>
      <w:r w:rsidR="009401B8" w:rsidRPr="00DD48AA">
        <w:rPr>
          <w:rFonts w:eastAsia="Calibri" w:cs="Times New Roman"/>
          <w:lang w:val="en-GB"/>
        </w:rPr>
        <w:t>provides informed consent, and in recognition of low literacy levels, an information sheet and consent form will be read out loud by the interviewer in and the main aims, nature and implications of the study will be explained (</w:t>
      </w:r>
      <w:r w:rsidR="009401B8" w:rsidRPr="007661EA">
        <w:rPr>
          <w:rFonts w:eastAsia="Calibri" w:cs="Times New Roman"/>
          <w:lang w:val="en-GB"/>
        </w:rPr>
        <w:t xml:space="preserve">Annex </w:t>
      </w:r>
      <w:r w:rsidR="007661EA" w:rsidRPr="007661EA">
        <w:rPr>
          <w:rFonts w:eastAsia="Calibri" w:cs="Times New Roman"/>
          <w:lang w:val="en-GB"/>
        </w:rPr>
        <w:t>1</w:t>
      </w:r>
      <w:r w:rsidR="009401B8" w:rsidRPr="00DD48AA">
        <w:rPr>
          <w:rFonts w:eastAsia="Calibri" w:cs="Times New Roman"/>
          <w:lang w:val="en-GB"/>
        </w:rPr>
        <w:t xml:space="preserve">). </w:t>
      </w:r>
      <w:r w:rsidRPr="00DD48AA">
        <w:rPr>
          <w:rFonts w:eastAsia="Calibri" w:cs="Times New Roman"/>
          <w:lang w:val="en-GB"/>
        </w:rPr>
        <w:t>The trained survey staff will answer to any queries that the</w:t>
      </w:r>
      <w:r w:rsidR="004931B4">
        <w:rPr>
          <w:rFonts w:eastAsia="Calibri" w:cs="Times New Roman"/>
          <w:lang w:val="en-GB"/>
        </w:rPr>
        <w:t>y</w:t>
      </w:r>
      <w:r w:rsidRPr="00DD48AA">
        <w:rPr>
          <w:rFonts w:eastAsia="Calibri" w:cs="Times New Roman"/>
          <w:lang w:val="en-GB"/>
        </w:rPr>
        <w:t xml:space="preserve"> may have. Those </w:t>
      </w:r>
      <w:r w:rsidR="004931B4">
        <w:rPr>
          <w:rFonts w:eastAsia="Calibri" w:cs="Times New Roman"/>
          <w:lang w:val="en-GB"/>
        </w:rPr>
        <w:t xml:space="preserve">head of households </w:t>
      </w:r>
      <w:r w:rsidRPr="00DD48AA">
        <w:rPr>
          <w:rFonts w:eastAsia="Calibri" w:cs="Times New Roman"/>
          <w:lang w:val="en-GB"/>
        </w:rPr>
        <w:t xml:space="preserve">willing to </w:t>
      </w:r>
      <w:r>
        <w:rPr>
          <w:rFonts w:eastAsia="Calibri" w:cs="Times New Roman"/>
          <w:lang w:val="en-GB"/>
        </w:rPr>
        <w:t xml:space="preserve">permit the identified person to </w:t>
      </w:r>
      <w:r w:rsidRPr="00DD48AA">
        <w:rPr>
          <w:rFonts w:eastAsia="Calibri" w:cs="Times New Roman"/>
          <w:lang w:val="en-GB"/>
        </w:rPr>
        <w:t>participate will have their verbal consent noted by the person obtaining consent.</w:t>
      </w:r>
      <w:r w:rsidRPr="00DD48AA">
        <w:t xml:space="preserve"> </w:t>
      </w:r>
      <w:r w:rsidRPr="00DD48AA">
        <w:rPr>
          <w:rFonts w:eastAsia="Calibri" w:cs="Times New Roman"/>
          <w:lang w:val="en-GB"/>
        </w:rPr>
        <w:t>If permission is granted the same information and procedure will be applied to the identi</w:t>
      </w:r>
      <w:r>
        <w:rPr>
          <w:rFonts w:eastAsia="Calibri" w:cs="Times New Roman"/>
          <w:lang w:val="en-GB"/>
        </w:rPr>
        <w:t>fied participant for the survey</w:t>
      </w:r>
      <w:r w:rsidR="004931B4">
        <w:rPr>
          <w:rFonts w:eastAsia="Calibri" w:cs="Times New Roman"/>
          <w:lang w:val="en-GB"/>
        </w:rPr>
        <w:t xml:space="preserve">. For all persons participating aged &lt;18 years we will ask for informed consent </w:t>
      </w:r>
      <w:r w:rsidR="00906B54">
        <w:rPr>
          <w:rFonts w:eastAsia="Calibri" w:cs="Times New Roman"/>
          <w:lang w:val="en-GB"/>
        </w:rPr>
        <w:t>for</w:t>
      </w:r>
      <w:r w:rsidR="004931B4">
        <w:rPr>
          <w:rFonts w:eastAsia="Calibri" w:cs="Times New Roman"/>
          <w:lang w:val="en-GB"/>
        </w:rPr>
        <w:t xml:space="preserve"> the parents/caretakers and informed ‘assent’ from the participating young person.</w:t>
      </w:r>
      <w:r>
        <w:rPr>
          <w:rFonts w:eastAsia="Calibri" w:cs="Times New Roman"/>
          <w:lang w:val="en-GB"/>
        </w:rPr>
        <w:t xml:space="preserve"> </w:t>
      </w:r>
    </w:p>
    <w:p w14:paraId="5EB76F79" w14:textId="709BEC86" w:rsidR="00DD48AA" w:rsidRDefault="00DD48AA" w:rsidP="005B557F">
      <w:pPr>
        <w:spacing w:after="0"/>
        <w:rPr>
          <w:rFonts w:eastAsia="Calibri" w:cs="Times New Roman"/>
          <w:lang w:val="en-GB"/>
        </w:rPr>
      </w:pPr>
      <w:r w:rsidRPr="00DD48AA">
        <w:rPr>
          <w:rFonts w:eastAsia="Calibri" w:cs="Times New Roman"/>
          <w:lang w:val="en-GB"/>
        </w:rPr>
        <w:t xml:space="preserve">Participants will be informed that they have the right to withdraw from the study at any time during the research. </w:t>
      </w:r>
      <w:r w:rsidR="009401B8">
        <w:rPr>
          <w:rFonts w:eastAsia="Calibri" w:cs="Times New Roman"/>
          <w:lang w:val="en-GB"/>
        </w:rPr>
        <w:t>P</w:t>
      </w:r>
      <w:r w:rsidRPr="00DD48AA">
        <w:rPr>
          <w:rFonts w:eastAsia="Calibri" w:cs="Times New Roman"/>
          <w:lang w:val="en-GB"/>
        </w:rPr>
        <w:t>articipants will be made aware that participating in the study is in no way linked to the care they will receive from MSF, and that no incentives will be given for participation in the study.</w:t>
      </w:r>
    </w:p>
    <w:p w14:paraId="3E3C625A" w14:textId="77777777" w:rsidR="00DD48AA" w:rsidRPr="00DD48AA" w:rsidRDefault="00DD48AA" w:rsidP="005B557F">
      <w:pPr>
        <w:spacing w:after="0"/>
        <w:rPr>
          <w:rFonts w:eastAsia="Calibri" w:cs="Times New Roman"/>
          <w:lang w:val="en-GB"/>
        </w:rPr>
      </w:pPr>
    </w:p>
    <w:p w14:paraId="601ED48F" w14:textId="430A77E4" w:rsidR="00DD48AA" w:rsidRPr="00DD48AA" w:rsidRDefault="004B16C1" w:rsidP="005B557F">
      <w:pPr>
        <w:keepNext/>
        <w:keepLines/>
        <w:spacing w:after="0"/>
        <w:outlineLvl w:val="1"/>
        <w:rPr>
          <w:rFonts w:eastAsiaTheme="majorEastAsia" w:cstheme="majorBidi"/>
          <w:bCs/>
          <w:u w:val="single"/>
          <w:lang w:val="en-GB"/>
        </w:rPr>
      </w:pPr>
      <w:bookmarkStart w:id="196" w:name="_Toc433113689"/>
      <w:bookmarkStart w:id="197" w:name="_Toc444751512"/>
      <w:bookmarkStart w:id="198" w:name="_Toc444756844"/>
      <w:bookmarkStart w:id="199" w:name="_Toc485629332"/>
      <w:r>
        <w:rPr>
          <w:rFonts w:eastAsiaTheme="majorEastAsia" w:cstheme="majorBidi"/>
          <w:bCs/>
          <w:u w:val="single"/>
          <w:lang w:val="en-GB"/>
        </w:rPr>
        <w:t>8</w:t>
      </w:r>
      <w:r w:rsidR="00E003BB">
        <w:rPr>
          <w:rFonts w:eastAsiaTheme="majorEastAsia" w:cstheme="majorBidi"/>
          <w:bCs/>
          <w:u w:val="single"/>
          <w:lang w:val="en-GB"/>
        </w:rPr>
        <w:t xml:space="preserve">.2 </w:t>
      </w:r>
      <w:r w:rsidR="00DD48AA" w:rsidRPr="00DD48AA">
        <w:rPr>
          <w:rFonts w:eastAsiaTheme="majorEastAsia" w:cstheme="majorBidi"/>
          <w:bCs/>
          <w:u w:val="single"/>
          <w:lang w:val="en-GB"/>
        </w:rPr>
        <w:t>Risks and benefits related to survey participation</w:t>
      </w:r>
      <w:bookmarkEnd w:id="196"/>
      <w:bookmarkEnd w:id="197"/>
      <w:bookmarkEnd w:id="198"/>
      <w:bookmarkEnd w:id="199"/>
      <w:r w:rsidR="00DD48AA" w:rsidRPr="00DD48AA">
        <w:rPr>
          <w:rFonts w:eastAsiaTheme="majorEastAsia" w:cstheme="majorBidi"/>
          <w:bCs/>
          <w:u w:val="single"/>
          <w:lang w:val="en-GB"/>
        </w:rPr>
        <w:t xml:space="preserve"> </w:t>
      </w:r>
    </w:p>
    <w:p w14:paraId="14050FEF" w14:textId="6B275414" w:rsidR="009401B8" w:rsidRPr="009401B8" w:rsidRDefault="00E003BB" w:rsidP="005B557F">
      <w:pPr>
        <w:spacing w:after="0"/>
        <w:rPr>
          <w:rFonts w:eastAsia="Calibri" w:cs="Times New Roman"/>
          <w:noProof/>
          <w:u w:val="single"/>
          <w:lang w:val="en-GB"/>
        </w:rPr>
      </w:pPr>
      <w:r>
        <w:rPr>
          <w:rFonts w:eastAsia="Calibri" w:cs="Times New Roman"/>
          <w:noProof/>
          <w:u w:val="single"/>
          <w:lang w:val="en-GB"/>
        </w:rPr>
        <w:t>Risks</w:t>
      </w:r>
    </w:p>
    <w:p w14:paraId="11D8AEEB" w14:textId="2F324AEA" w:rsidR="009401B8" w:rsidRDefault="009401B8" w:rsidP="005B557F">
      <w:pPr>
        <w:spacing w:after="0"/>
        <w:rPr>
          <w:rFonts w:eastAsia="Calibri" w:cs="Times New Roman"/>
          <w:noProof/>
          <w:lang w:val="en-GB"/>
        </w:rPr>
      </w:pPr>
      <w:r w:rsidRPr="009401B8">
        <w:rPr>
          <w:rFonts w:eastAsia="Calibri" w:cs="Times New Roman"/>
          <w:noProof/>
          <w:lang w:val="en-GB"/>
        </w:rPr>
        <w:t xml:space="preserve">The study participation is not expected to convey any risks to the participants. The interview will be conducted in privacy by trained survey staff. The questionnaire has been designed to deal the sensitive topics delicately. However, participating in this study may include possible anxiety induced by the interview (MHL survey and psychological scales), psychological discomfort related to the disclosure of personal information, and the inconvenience to the participants as a result of taking the time to participate in the research. To minimise any such possible discomfort or anxiety related to the data collection for this study, the data collection procedures will be clearly explained so that participants are well informed about what to expect from the study. </w:t>
      </w:r>
    </w:p>
    <w:p w14:paraId="6812BD8B" w14:textId="77777777" w:rsidR="009401B8" w:rsidRDefault="009401B8" w:rsidP="005B557F">
      <w:pPr>
        <w:spacing w:after="0"/>
        <w:rPr>
          <w:rFonts w:eastAsia="Calibri" w:cs="Times New Roman"/>
          <w:noProof/>
          <w:lang w:val="en-GB"/>
        </w:rPr>
      </w:pPr>
    </w:p>
    <w:p w14:paraId="100969B2" w14:textId="5EA6EF0E" w:rsidR="009401B8" w:rsidRDefault="009401B8" w:rsidP="005B557F">
      <w:pPr>
        <w:spacing w:after="0"/>
        <w:rPr>
          <w:rFonts w:eastAsia="Calibri" w:cs="Times New Roman"/>
          <w:noProof/>
          <w:lang w:val="en-GB"/>
        </w:rPr>
      </w:pPr>
      <w:r w:rsidRPr="009401B8">
        <w:rPr>
          <w:rFonts w:eastAsia="Calibri" w:cs="Times New Roman"/>
          <w:noProof/>
          <w:lang w:val="en-GB"/>
        </w:rPr>
        <w:t xml:space="preserve">This risk will be mitigated by ensuring well trained staff conducts the interviews and care is taken during instrument design to minimize risk. Interviews will be terminated if the interviewer observes that the respondent is under undue stress. Regular briefings </w:t>
      </w:r>
      <w:r w:rsidR="004931B4">
        <w:rPr>
          <w:rFonts w:eastAsia="Calibri" w:cs="Times New Roman"/>
          <w:noProof/>
          <w:lang w:val="en-GB"/>
        </w:rPr>
        <w:t xml:space="preserve">and debreifings </w:t>
      </w:r>
      <w:r w:rsidRPr="009401B8">
        <w:rPr>
          <w:rFonts w:eastAsia="Calibri" w:cs="Times New Roman"/>
          <w:noProof/>
          <w:lang w:val="en-GB"/>
        </w:rPr>
        <w:t xml:space="preserve">will be held with interviewers throughout the research process to identify issues and provide further training as required. We will try to mitigate this by ensuring that our interview teams are appropriately trained in psychological first aid. In the event of a visibly traumatized individual, the team will conclude the interview and will offer appropriate </w:t>
      </w:r>
      <w:r>
        <w:rPr>
          <w:rFonts w:eastAsia="Calibri" w:cs="Times New Roman"/>
          <w:noProof/>
          <w:lang w:val="en-GB"/>
        </w:rPr>
        <w:t>referral to the</w:t>
      </w:r>
      <w:r w:rsidRPr="009401B8">
        <w:rPr>
          <w:rFonts w:eastAsia="Calibri" w:cs="Times New Roman"/>
          <w:noProof/>
          <w:lang w:val="en-GB"/>
        </w:rPr>
        <w:t xml:space="preserve"> MSF Mental health </w:t>
      </w:r>
      <w:r>
        <w:rPr>
          <w:rFonts w:eastAsia="Calibri" w:cs="Times New Roman"/>
          <w:noProof/>
          <w:lang w:val="en-GB"/>
        </w:rPr>
        <w:t>service</w:t>
      </w:r>
      <w:r w:rsidRPr="009401B8">
        <w:rPr>
          <w:rFonts w:eastAsia="Calibri" w:cs="Times New Roman"/>
          <w:noProof/>
          <w:lang w:val="en-GB"/>
        </w:rPr>
        <w:t xml:space="preserve">. Each respondent will be assured of the confidentiality and privacy of the interview, and </w:t>
      </w:r>
      <w:r w:rsidR="006D45EA" w:rsidRPr="009401B8">
        <w:rPr>
          <w:rFonts w:eastAsia="Calibri" w:cs="Times New Roman"/>
          <w:noProof/>
          <w:lang w:val="en-GB"/>
        </w:rPr>
        <w:t xml:space="preserve">individuals will be informed that they are able to cease their participation in the study at any time </w:t>
      </w:r>
      <w:r w:rsidR="006D45EA">
        <w:rPr>
          <w:rFonts w:eastAsia="Calibri" w:cs="Times New Roman"/>
          <w:noProof/>
          <w:lang w:val="en-GB"/>
        </w:rPr>
        <w:t xml:space="preserve">should they feel uncomfortable and </w:t>
      </w:r>
      <w:r w:rsidRPr="009401B8">
        <w:rPr>
          <w:rFonts w:eastAsia="Calibri" w:cs="Times New Roman"/>
          <w:noProof/>
          <w:lang w:val="en-GB"/>
        </w:rPr>
        <w:t xml:space="preserve">refuse to answer any questions. Furthermore, </w:t>
      </w:r>
      <w:r w:rsidR="006D45EA">
        <w:rPr>
          <w:rFonts w:eastAsia="Calibri" w:cs="Times New Roman"/>
          <w:noProof/>
          <w:lang w:val="en-GB"/>
        </w:rPr>
        <w:t>information on</w:t>
      </w:r>
      <w:r w:rsidRPr="009401B8">
        <w:rPr>
          <w:rFonts w:eastAsia="Calibri" w:cs="Times New Roman"/>
          <w:noProof/>
          <w:lang w:val="en-GB"/>
        </w:rPr>
        <w:t xml:space="preserve"> MSF counseling services will be made available to </w:t>
      </w:r>
      <w:r w:rsidR="006D45EA">
        <w:rPr>
          <w:rFonts w:eastAsia="Calibri" w:cs="Times New Roman"/>
          <w:noProof/>
          <w:lang w:val="en-GB"/>
        </w:rPr>
        <w:t xml:space="preserve">all </w:t>
      </w:r>
      <w:r w:rsidRPr="009401B8">
        <w:rPr>
          <w:rFonts w:eastAsia="Calibri" w:cs="Times New Roman"/>
          <w:noProof/>
          <w:lang w:val="en-GB"/>
        </w:rPr>
        <w:t xml:space="preserve">participants. </w:t>
      </w:r>
    </w:p>
    <w:p w14:paraId="384F2AD8" w14:textId="371FD907" w:rsidR="009401B8" w:rsidRPr="009401B8" w:rsidRDefault="009401B8" w:rsidP="005B557F">
      <w:pPr>
        <w:spacing w:after="0"/>
        <w:rPr>
          <w:rFonts w:eastAsia="Calibri" w:cs="Times New Roman"/>
          <w:noProof/>
          <w:lang w:val="en-GB"/>
        </w:rPr>
      </w:pPr>
    </w:p>
    <w:p w14:paraId="5DC2F3B9" w14:textId="77777777" w:rsidR="009401B8" w:rsidRPr="009401B8" w:rsidRDefault="009401B8" w:rsidP="005B557F">
      <w:pPr>
        <w:spacing w:after="0"/>
        <w:rPr>
          <w:rFonts w:eastAsia="Calibri" w:cs="Times New Roman"/>
          <w:noProof/>
          <w:lang w:val="en-GB"/>
        </w:rPr>
      </w:pPr>
    </w:p>
    <w:p w14:paraId="53F49B4D" w14:textId="23C2D6FF" w:rsidR="009401B8" w:rsidRPr="009401B8" w:rsidRDefault="009401B8" w:rsidP="005B557F">
      <w:pPr>
        <w:spacing w:after="0"/>
        <w:rPr>
          <w:rFonts w:eastAsia="Calibri" w:cs="Times New Roman"/>
          <w:noProof/>
          <w:lang w:val="en-GB"/>
        </w:rPr>
      </w:pPr>
      <w:r w:rsidRPr="009401B8">
        <w:rPr>
          <w:rFonts w:eastAsia="Calibri" w:cs="Times New Roman"/>
          <w:noProof/>
          <w:lang w:val="en-GB"/>
        </w:rPr>
        <w:lastRenderedPageBreak/>
        <w:t>For MSF, the risk would be that the security situation may deteriorate to a level that we would not safely be able to deploy the survey team.</w:t>
      </w:r>
      <w:r w:rsidR="006D45EA" w:rsidRPr="006D45EA">
        <w:t xml:space="preserve"> </w:t>
      </w:r>
      <w:r w:rsidR="006D45EA" w:rsidRPr="006D45EA">
        <w:rPr>
          <w:rFonts w:eastAsia="Calibri" w:cs="Times New Roman"/>
          <w:noProof/>
          <w:lang w:val="en-GB"/>
        </w:rPr>
        <w:t xml:space="preserve">The project locations are based in areas of fluctuating insecurity. In order to mitigate security risks, all interview teams and researchers will be asked to comply with MSF security guidelines. These guidelines might limit the </w:t>
      </w:r>
      <w:r w:rsidR="004931B4">
        <w:rPr>
          <w:rFonts w:eastAsia="Calibri" w:cs="Times New Roman"/>
          <w:noProof/>
          <w:lang w:val="en-GB"/>
        </w:rPr>
        <w:t>ability</w:t>
      </w:r>
      <w:r w:rsidR="004931B4" w:rsidRPr="006D45EA">
        <w:rPr>
          <w:rFonts w:eastAsia="Calibri" w:cs="Times New Roman"/>
          <w:noProof/>
          <w:lang w:val="en-GB"/>
        </w:rPr>
        <w:t xml:space="preserve"> </w:t>
      </w:r>
      <w:r w:rsidR="006D45EA" w:rsidRPr="006D45EA">
        <w:rPr>
          <w:rFonts w:eastAsia="Calibri" w:cs="Times New Roman"/>
          <w:noProof/>
          <w:lang w:val="en-GB"/>
        </w:rPr>
        <w:t xml:space="preserve">to move to camps to collect appropriate information. The security implications for the implementation of the study cannot be planned beforehand and will require adjustments at various stages to ensure all risks are mitigated. Changes in security context might impact on </w:t>
      </w:r>
      <w:r w:rsidR="004931B4" w:rsidRPr="006D45EA">
        <w:rPr>
          <w:rFonts w:eastAsia="Calibri" w:cs="Times New Roman"/>
          <w:noProof/>
          <w:lang w:val="en-GB"/>
        </w:rPr>
        <w:t>a</w:t>
      </w:r>
      <w:r w:rsidR="004931B4">
        <w:rPr>
          <w:rFonts w:eastAsia="Calibri" w:cs="Times New Roman"/>
          <w:noProof/>
          <w:lang w:val="en-GB"/>
        </w:rPr>
        <w:t>bility</w:t>
      </w:r>
      <w:r w:rsidR="004931B4" w:rsidRPr="006D45EA">
        <w:rPr>
          <w:rFonts w:eastAsia="Calibri" w:cs="Times New Roman"/>
          <w:noProof/>
          <w:lang w:val="en-GB"/>
        </w:rPr>
        <w:t xml:space="preserve"> </w:t>
      </w:r>
      <w:r w:rsidR="006D45EA" w:rsidRPr="006D45EA">
        <w:rPr>
          <w:rFonts w:eastAsia="Calibri" w:cs="Times New Roman"/>
          <w:noProof/>
          <w:lang w:val="en-GB"/>
        </w:rPr>
        <w:t xml:space="preserve">to collect the data and </w:t>
      </w:r>
      <w:r w:rsidR="004931B4">
        <w:rPr>
          <w:rFonts w:eastAsia="Calibri" w:cs="Times New Roman"/>
          <w:noProof/>
          <w:lang w:val="en-GB"/>
        </w:rPr>
        <w:t xml:space="preserve">if teams cannot work safely then it </w:t>
      </w:r>
      <w:r w:rsidR="006D45EA" w:rsidRPr="006D45EA">
        <w:rPr>
          <w:rFonts w:eastAsia="Calibri" w:cs="Times New Roman"/>
          <w:noProof/>
          <w:lang w:val="en-GB"/>
        </w:rPr>
        <w:t>may require the survey to be abandoned at one or more locations.</w:t>
      </w:r>
    </w:p>
    <w:p w14:paraId="69F6AD44" w14:textId="77777777" w:rsidR="009401B8" w:rsidRPr="009401B8" w:rsidRDefault="009401B8" w:rsidP="005B557F">
      <w:pPr>
        <w:spacing w:after="0"/>
        <w:rPr>
          <w:rFonts w:eastAsia="Calibri" w:cs="Times New Roman"/>
          <w:noProof/>
          <w:lang w:val="en-GB"/>
        </w:rPr>
      </w:pPr>
    </w:p>
    <w:p w14:paraId="3761F0CE" w14:textId="11B7DB4C" w:rsidR="009401B8" w:rsidRPr="009401B8" w:rsidRDefault="00E003BB" w:rsidP="005B557F">
      <w:pPr>
        <w:spacing w:after="0"/>
        <w:rPr>
          <w:rFonts w:eastAsia="Calibri" w:cs="Times New Roman"/>
          <w:noProof/>
          <w:u w:val="single"/>
          <w:lang w:val="en-GB"/>
        </w:rPr>
      </w:pPr>
      <w:r>
        <w:rPr>
          <w:rFonts w:eastAsia="Calibri" w:cs="Times New Roman"/>
          <w:noProof/>
          <w:u w:val="single"/>
          <w:lang w:val="en-GB"/>
        </w:rPr>
        <w:t>Benefits</w:t>
      </w:r>
    </w:p>
    <w:p w14:paraId="24A664DF" w14:textId="70B55369" w:rsidR="009401B8" w:rsidRPr="006E0D8E" w:rsidRDefault="009401B8" w:rsidP="005B557F">
      <w:pPr>
        <w:spacing w:after="0"/>
      </w:pPr>
      <w:r w:rsidRPr="006E0D8E">
        <w:t>This study represents the first of its kind worldwide to adapt the MHL paradigm to explore displaced community’s understanding of PTSD</w:t>
      </w:r>
      <w:r>
        <w:t xml:space="preserve"> and depression</w:t>
      </w:r>
      <w:r w:rsidRPr="006E0D8E">
        <w:t xml:space="preserve">. This information will then be used to inform culturally relevant health promotion and early intervention programs, while also indicating future research initiatives likely to be of interest in for the populations. First, the findings from this study will have the immediate benefit of improving our knowledge and understanding of how </w:t>
      </w:r>
      <w:r w:rsidR="007A736E">
        <w:t>Syrian</w:t>
      </w:r>
      <w:r w:rsidRPr="006E0D8E">
        <w:t xml:space="preserve"> populations view, understand and respond to trauma-related mental health problems for themselves, their social and family networks, health professionals, other service providers and the community as a whole. Second, findings from this study will lay the foundation for the development and implementation of health promotion programs - both prevention and early intervention - designed to improve MHL at the individual and community levels.</w:t>
      </w:r>
    </w:p>
    <w:p w14:paraId="1E7884C6" w14:textId="77777777" w:rsidR="009401B8" w:rsidRPr="006E0D8E" w:rsidRDefault="009401B8" w:rsidP="005B557F">
      <w:pPr>
        <w:spacing w:after="0"/>
      </w:pPr>
    </w:p>
    <w:p w14:paraId="108A5788" w14:textId="57234334" w:rsidR="009401B8" w:rsidRPr="006E0D8E" w:rsidRDefault="009401B8" w:rsidP="005B557F">
      <w:pPr>
        <w:spacing w:after="0"/>
        <w:rPr>
          <w:rFonts w:cstheme="minorHAnsi"/>
          <w:lang w:val="en-ZA"/>
        </w:rPr>
      </w:pPr>
      <w:r w:rsidRPr="006E0D8E">
        <w:rPr>
          <w:rFonts w:cstheme="minorHAnsi"/>
          <w:lang w:val="en-ZA"/>
        </w:rPr>
        <w:t>A direct benefit to the at-risk population will come from the strengthening of MSF's current programming by providing essential information from which more effective intervention strategies can be developed. There will be no immediate or direct benefit to the participant as a result of participating in the study, with the exception that participants who score highly (over the clinical cut-offs) on the psychological scales can be referred to MSF clinical services</w:t>
      </w:r>
      <w:r w:rsidR="00D83BD0">
        <w:rPr>
          <w:rFonts w:cstheme="minorHAnsi"/>
          <w:lang w:val="en-ZA"/>
        </w:rPr>
        <w:t>.</w:t>
      </w:r>
      <w:r w:rsidRPr="006E0D8E">
        <w:rPr>
          <w:rFonts w:cstheme="minorHAnsi"/>
          <w:lang w:val="en-ZA"/>
        </w:rPr>
        <w:t xml:space="preserve"> Additionally, they will be informed that their participation will generate knowledge that may improve the health and wellbeing of its members and of other </w:t>
      </w:r>
      <w:r w:rsidR="007A736E">
        <w:rPr>
          <w:rFonts w:cstheme="minorHAnsi"/>
          <w:lang w:val="en-ZA"/>
        </w:rPr>
        <w:t>Syrian</w:t>
      </w:r>
      <w:r w:rsidRPr="006E0D8E">
        <w:rPr>
          <w:rFonts w:cstheme="minorHAnsi"/>
          <w:lang w:val="en-ZA"/>
        </w:rPr>
        <w:t xml:space="preserve">s. Similarly, dissemination of results will help inform other actors and other organizations involved in mental health care in </w:t>
      </w:r>
      <w:r w:rsidR="007A736E">
        <w:rPr>
          <w:rFonts w:cstheme="minorHAnsi"/>
          <w:lang w:val="en-ZA"/>
        </w:rPr>
        <w:t>Syria</w:t>
      </w:r>
      <w:r w:rsidRPr="006E0D8E">
        <w:rPr>
          <w:rFonts w:cstheme="minorHAnsi"/>
          <w:lang w:val="en-ZA"/>
        </w:rPr>
        <w:t xml:space="preserve"> by contributing to the body of knowledge around mental health. Direct benefit to the individual participant is limited to the overarching benefit to the population as a whole.  </w:t>
      </w:r>
    </w:p>
    <w:p w14:paraId="036C7BFA" w14:textId="77777777" w:rsidR="00DD48AA" w:rsidRDefault="00DD48AA" w:rsidP="005B557F">
      <w:pPr>
        <w:spacing w:after="0"/>
        <w:rPr>
          <w:rFonts w:cstheme="minorHAnsi"/>
        </w:rPr>
      </w:pPr>
    </w:p>
    <w:p w14:paraId="19CBDDA7" w14:textId="1CDC89AC" w:rsidR="005B557F" w:rsidRPr="00E003BB" w:rsidRDefault="004B16C1" w:rsidP="005B557F">
      <w:pPr>
        <w:spacing w:after="0"/>
        <w:rPr>
          <w:u w:val="single"/>
        </w:rPr>
      </w:pPr>
      <w:r>
        <w:rPr>
          <w:u w:val="single"/>
        </w:rPr>
        <w:t>8</w:t>
      </w:r>
      <w:r w:rsidR="00E003BB" w:rsidRPr="00E003BB">
        <w:rPr>
          <w:u w:val="single"/>
        </w:rPr>
        <w:t>.3 Outcome</w:t>
      </w:r>
    </w:p>
    <w:p w14:paraId="259F9BBD" w14:textId="19BE964A" w:rsidR="005B557F" w:rsidRPr="005B557F" w:rsidRDefault="005B557F" w:rsidP="005B557F">
      <w:pPr>
        <w:spacing w:after="0"/>
      </w:pPr>
      <w:r>
        <w:t>The expected outcomes include;</w:t>
      </w:r>
    </w:p>
    <w:p w14:paraId="3D0304A5" w14:textId="569E308C" w:rsidR="005B557F" w:rsidRDefault="005B557F" w:rsidP="00987FD7">
      <w:pPr>
        <w:pStyle w:val="ListParagraph"/>
        <w:numPr>
          <w:ilvl w:val="0"/>
          <w:numId w:val="5"/>
        </w:numPr>
        <w:spacing w:after="0"/>
      </w:pPr>
      <w:r>
        <w:t>Improved understanding of local beliefs, traditions and language used in relation to mental health</w:t>
      </w:r>
      <w:r w:rsidR="00277B66">
        <w:t xml:space="preserve"> amongst the surveys target population groups</w:t>
      </w:r>
      <w:r>
        <w:t>;</w:t>
      </w:r>
    </w:p>
    <w:p w14:paraId="68087F7D" w14:textId="0DB94899" w:rsidR="006D45EA" w:rsidRDefault="005B557F" w:rsidP="00987FD7">
      <w:pPr>
        <w:pStyle w:val="ListParagraph"/>
        <w:numPr>
          <w:ilvl w:val="0"/>
          <w:numId w:val="5"/>
        </w:numPr>
        <w:spacing w:after="0"/>
      </w:pPr>
      <w:r>
        <w:t>To lay the foundation for the development of targeted, culturally appropriate mental health programmes</w:t>
      </w:r>
      <w:r w:rsidR="00277B66">
        <w:t xml:space="preserve"> in the MSF project locations</w:t>
      </w:r>
      <w:r>
        <w:t>, including mental health promotion and the development of culturally appropriate services that meet the needs of the specific beneficiaries.</w:t>
      </w:r>
    </w:p>
    <w:p w14:paraId="1822D1FA" w14:textId="0ADE26BC" w:rsidR="00277B66" w:rsidRDefault="00277B66" w:rsidP="00987FD7">
      <w:pPr>
        <w:pStyle w:val="ListParagraph"/>
        <w:numPr>
          <w:ilvl w:val="0"/>
          <w:numId w:val="5"/>
        </w:numPr>
        <w:spacing w:after="0"/>
      </w:pPr>
      <w:r>
        <w:t>Estimates of mental health distress in child and adolescent displaced Syrians and caregivers of the children.</w:t>
      </w:r>
    </w:p>
    <w:p w14:paraId="290FDA32" w14:textId="77777777" w:rsidR="006D45EA" w:rsidRDefault="006D45EA" w:rsidP="005B557F">
      <w:pPr>
        <w:spacing w:after="0"/>
      </w:pPr>
    </w:p>
    <w:p w14:paraId="6C6AA944" w14:textId="77777777" w:rsidR="00FA697F" w:rsidRDefault="00FA697F" w:rsidP="005B557F">
      <w:pPr>
        <w:spacing w:after="0"/>
      </w:pPr>
    </w:p>
    <w:p w14:paraId="1A959480" w14:textId="63BE0360" w:rsidR="009401B8" w:rsidRPr="009401B8" w:rsidRDefault="004B16C1" w:rsidP="005B557F">
      <w:pPr>
        <w:keepNext/>
        <w:keepLines/>
        <w:spacing w:after="0"/>
        <w:outlineLvl w:val="0"/>
        <w:rPr>
          <w:rFonts w:eastAsiaTheme="majorEastAsia" w:cstheme="majorBidi"/>
          <w:b/>
          <w:bCs/>
          <w:lang w:val="en-GB"/>
        </w:rPr>
      </w:pPr>
      <w:bookmarkStart w:id="200" w:name="_Toc485629333"/>
      <w:bookmarkStart w:id="201" w:name="_Toc433113690"/>
      <w:bookmarkStart w:id="202" w:name="_Toc444751513"/>
      <w:bookmarkStart w:id="203" w:name="_Toc444756845"/>
      <w:r>
        <w:rPr>
          <w:rFonts w:eastAsiaTheme="majorEastAsia" w:cstheme="majorBidi"/>
          <w:b/>
          <w:bCs/>
          <w:lang w:val="en-GB"/>
        </w:rPr>
        <w:lastRenderedPageBreak/>
        <w:t>9</w:t>
      </w:r>
      <w:r w:rsidR="00E003BB">
        <w:rPr>
          <w:rFonts w:eastAsiaTheme="majorEastAsia" w:cstheme="majorBidi"/>
          <w:b/>
          <w:bCs/>
          <w:lang w:val="en-GB"/>
        </w:rPr>
        <w:t xml:space="preserve">. </w:t>
      </w:r>
      <w:r w:rsidR="009401B8" w:rsidRPr="009401B8">
        <w:rPr>
          <w:rFonts w:eastAsiaTheme="majorEastAsia" w:cstheme="majorBidi"/>
          <w:b/>
          <w:bCs/>
          <w:lang w:val="en-GB"/>
        </w:rPr>
        <w:t>Collaboration</w:t>
      </w:r>
      <w:bookmarkEnd w:id="200"/>
    </w:p>
    <w:p w14:paraId="776EC4D8" w14:textId="505CCA8E" w:rsidR="009401B8" w:rsidRPr="00D00AAC" w:rsidRDefault="009401B8" w:rsidP="005B557F">
      <w:pPr>
        <w:spacing w:after="0" w:line="300" w:lineRule="exact"/>
        <w:rPr>
          <w:rFonts w:eastAsia="Cordia New" w:cs="Arial"/>
          <w:bCs/>
          <w:iCs/>
          <w:noProof/>
          <w:lang w:val="en-GB"/>
        </w:rPr>
      </w:pPr>
      <w:r w:rsidRPr="009401B8">
        <w:rPr>
          <w:rFonts w:eastAsia="Cordia New" w:cs="Arial"/>
          <w:bCs/>
          <w:iCs/>
          <w:noProof/>
          <w:lang w:val="en-GB"/>
        </w:rPr>
        <w:t xml:space="preserve">This survey will be conducted by MSF OCA, with </w:t>
      </w:r>
      <w:r w:rsidRPr="00D00AAC">
        <w:rPr>
          <w:rFonts w:eastAsia="Cordia New" w:cs="Arial"/>
          <w:bCs/>
          <w:iCs/>
          <w:noProof/>
          <w:lang w:val="en-GB"/>
        </w:rPr>
        <w:t xml:space="preserve">cooperation of the Directorate of Health, </w:t>
      </w:r>
      <w:r w:rsidR="00F1409E" w:rsidRPr="00D00AAC">
        <w:rPr>
          <w:rFonts w:eastAsia="Cordia New" w:cs="Arial"/>
          <w:bCs/>
          <w:iCs/>
          <w:noProof/>
          <w:lang w:val="en-GB"/>
        </w:rPr>
        <w:t>Aleppo</w:t>
      </w:r>
      <w:r w:rsidRPr="00D00AAC">
        <w:rPr>
          <w:rFonts w:eastAsia="Cordia New" w:cs="Arial"/>
          <w:bCs/>
          <w:iCs/>
          <w:noProof/>
          <w:lang w:val="en-GB"/>
        </w:rPr>
        <w:t xml:space="preserve"> </w:t>
      </w:r>
      <w:r w:rsidR="007661EA" w:rsidRPr="00D00AAC">
        <w:rPr>
          <w:rFonts w:eastAsia="Cordia New" w:cs="Arial"/>
          <w:bCs/>
          <w:iCs/>
          <w:noProof/>
          <w:lang w:val="en-GB"/>
        </w:rPr>
        <w:t xml:space="preserve">&amp; </w:t>
      </w:r>
      <w:r w:rsidR="00F1409E" w:rsidRPr="00D00AAC">
        <w:rPr>
          <w:rFonts w:eastAsia="Cordia New" w:cs="Arial"/>
          <w:bCs/>
          <w:iCs/>
          <w:noProof/>
          <w:lang w:val="en-GB"/>
        </w:rPr>
        <w:t>Ar-</w:t>
      </w:r>
      <w:r w:rsidR="00E7693C">
        <w:rPr>
          <w:rFonts w:eastAsia="Cordia New" w:cs="Arial"/>
          <w:bCs/>
          <w:iCs/>
          <w:noProof/>
          <w:lang w:val="en-GB"/>
        </w:rPr>
        <w:t>Ar-Raqqah</w:t>
      </w:r>
      <w:r w:rsidR="007661EA" w:rsidRPr="00D00AAC">
        <w:rPr>
          <w:rFonts w:eastAsia="Cordia New" w:cs="Arial"/>
          <w:bCs/>
          <w:iCs/>
          <w:noProof/>
          <w:lang w:val="en-GB"/>
        </w:rPr>
        <w:t xml:space="preserve"> </w:t>
      </w:r>
      <w:r w:rsidRPr="00D00AAC">
        <w:rPr>
          <w:rFonts w:eastAsia="Cordia New" w:cs="Arial"/>
          <w:bCs/>
          <w:iCs/>
          <w:noProof/>
          <w:lang w:val="en-GB"/>
        </w:rPr>
        <w:t>Governo</w:t>
      </w:r>
      <w:r w:rsidR="007661EA" w:rsidRPr="00D00AAC">
        <w:rPr>
          <w:rFonts w:eastAsia="Cordia New" w:cs="Arial"/>
          <w:bCs/>
          <w:iCs/>
          <w:noProof/>
          <w:lang w:val="en-GB"/>
        </w:rPr>
        <w:t xml:space="preserve">rate, the Ministry for Displacement and migration, </w:t>
      </w:r>
      <w:r w:rsidR="00F1409E" w:rsidRPr="00D00AAC">
        <w:rPr>
          <w:rFonts w:eastAsia="Cordia New" w:cs="Arial"/>
          <w:bCs/>
          <w:iCs/>
          <w:noProof/>
          <w:lang w:val="en-GB"/>
        </w:rPr>
        <w:t>Aleppo</w:t>
      </w:r>
      <w:r w:rsidR="007661EA" w:rsidRPr="00D00AAC">
        <w:rPr>
          <w:rFonts w:eastAsia="Cordia New" w:cs="Arial"/>
          <w:bCs/>
          <w:iCs/>
          <w:noProof/>
          <w:lang w:val="en-GB"/>
        </w:rPr>
        <w:t xml:space="preserve"> &amp; </w:t>
      </w:r>
      <w:r w:rsidR="00F1409E" w:rsidRPr="00D00AAC">
        <w:rPr>
          <w:rFonts w:eastAsia="Cordia New" w:cs="Arial"/>
          <w:bCs/>
          <w:iCs/>
          <w:noProof/>
          <w:lang w:val="en-GB"/>
        </w:rPr>
        <w:t>Ar-</w:t>
      </w:r>
      <w:r w:rsidR="00E7693C">
        <w:rPr>
          <w:rFonts w:eastAsia="Cordia New" w:cs="Arial"/>
          <w:bCs/>
          <w:iCs/>
          <w:noProof/>
          <w:lang w:val="en-GB"/>
        </w:rPr>
        <w:t>Ar-Raqqah</w:t>
      </w:r>
      <w:r w:rsidR="007661EA" w:rsidRPr="00D00AAC">
        <w:rPr>
          <w:rFonts w:eastAsia="Cordia New" w:cs="Arial"/>
          <w:bCs/>
          <w:iCs/>
          <w:noProof/>
          <w:lang w:val="en-GB"/>
        </w:rPr>
        <w:t xml:space="preserve"> Governorate, </w:t>
      </w:r>
      <w:r w:rsidR="00EF3066" w:rsidRPr="00D00AAC">
        <w:rPr>
          <w:rFonts w:eastAsia="Cordia New" w:cs="Arial"/>
          <w:bCs/>
          <w:iCs/>
          <w:noProof/>
          <w:lang w:val="en-GB"/>
        </w:rPr>
        <w:t xml:space="preserve"> </w:t>
      </w:r>
      <w:r w:rsidR="007A736E" w:rsidRPr="00D00AAC">
        <w:rPr>
          <w:rFonts w:eastAsia="Cordia New" w:cs="Arial"/>
          <w:bCs/>
          <w:iCs/>
          <w:noProof/>
          <w:lang w:val="en-GB"/>
        </w:rPr>
        <w:t>Syria</w:t>
      </w:r>
      <w:r w:rsidR="007661EA" w:rsidRPr="00D00AAC">
        <w:rPr>
          <w:rFonts w:eastAsia="Cordia New" w:cs="Arial"/>
          <w:bCs/>
          <w:iCs/>
          <w:noProof/>
          <w:lang w:val="en-GB"/>
        </w:rPr>
        <w:t xml:space="preserve"> and t</w:t>
      </w:r>
      <w:r w:rsidR="00EF3066" w:rsidRPr="00D00AAC">
        <w:rPr>
          <w:rFonts w:eastAsia="Cordia New" w:cs="Arial"/>
          <w:bCs/>
          <w:iCs/>
          <w:noProof/>
          <w:lang w:val="en-GB"/>
        </w:rPr>
        <w:t>he School of Medicine, Western Sydney University, Australia</w:t>
      </w:r>
      <w:r w:rsidRPr="00D00AAC">
        <w:rPr>
          <w:rFonts w:eastAsia="Cordia New" w:cs="Arial"/>
          <w:bCs/>
          <w:iCs/>
          <w:noProof/>
          <w:lang w:val="en-GB"/>
        </w:rPr>
        <w:t>.</w:t>
      </w:r>
    </w:p>
    <w:p w14:paraId="12405727" w14:textId="77777777" w:rsidR="00AE1D98" w:rsidRDefault="009401B8" w:rsidP="00AE1D98">
      <w:pPr>
        <w:spacing w:after="0" w:line="300" w:lineRule="exact"/>
        <w:rPr>
          <w:rFonts w:eastAsia="Cordia New" w:cs="Arial"/>
          <w:bCs/>
          <w:iCs/>
          <w:noProof/>
          <w:lang w:val="en-GB"/>
        </w:rPr>
      </w:pPr>
      <w:r w:rsidRPr="00D00AAC">
        <w:rPr>
          <w:rFonts w:eastAsia="Cordia New" w:cs="Arial"/>
          <w:bCs/>
          <w:iCs/>
          <w:noProof/>
          <w:lang w:val="en-GB"/>
        </w:rPr>
        <w:t>MSF OCA is the study sponsor and is responsible</w:t>
      </w:r>
      <w:r w:rsidR="00EF3066" w:rsidRPr="00D00AAC">
        <w:rPr>
          <w:rFonts w:eastAsia="Cordia New" w:cs="Arial"/>
          <w:bCs/>
          <w:iCs/>
          <w:noProof/>
          <w:lang w:val="en-GB"/>
        </w:rPr>
        <w:t xml:space="preserve"> for funding. </w:t>
      </w:r>
      <w:r w:rsidRPr="00D00AAC">
        <w:rPr>
          <w:rFonts w:eastAsia="Cordia New" w:cs="Arial"/>
          <w:bCs/>
          <w:iCs/>
          <w:noProof/>
          <w:lang w:val="en-GB"/>
        </w:rPr>
        <w:t>It is in charge of the field part fo the study, th</w:t>
      </w:r>
      <w:r w:rsidR="00EF3066" w:rsidRPr="00D00AAC">
        <w:rPr>
          <w:rFonts w:eastAsia="Cordia New" w:cs="Arial"/>
          <w:bCs/>
          <w:iCs/>
          <w:noProof/>
          <w:lang w:val="en-GB"/>
        </w:rPr>
        <w:t>e analysis and report writing</w:t>
      </w:r>
      <w:r w:rsidR="00EE1874" w:rsidRPr="00D00AAC">
        <w:rPr>
          <w:rFonts w:eastAsia="Cordia New" w:cs="Arial"/>
          <w:bCs/>
          <w:iCs/>
          <w:noProof/>
          <w:lang w:val="en-GB"/>
        </w:rPr>
        <w:t>, with latter to be undertaken in collobration with Western Sydney University</w:t>
      </w:r>
      <w:r w:rsidR="00EF3066" w:rsidRPr="00D00AAC">
        <w:rPr>
          <w:rFonts w:eastAsia="Cordia New" w:cs="Arial"/>
          <w:bCs/>
          <w:iCs/>
          <w:noProof/>
          <w:lang w:val="en-GB"/>
        </w:rPr>
        <w:t xml:space="preserve">. </w:t>
      </w:r>
      <w:r w:rsidRPr="00D00AAC">
        <w:rPr>
          <w:rFonts w:eastAsia="Cordia New" w:cs="Arial"/>
          <w:bCs/>
          <w:iCs/>
          <w:noProof/>
          <w:lang w:val="en-GB"/>
        </w:rPr>
        <w:t>Permission for publication must be obtained from the MSF OCA</w:t>
      </w:r>
      <w:r w:rsidR="00EF3066" w:rsidRPr="00D00AAC">
        <w:rPr>
          <w:rFonts w:eastAsia="Cordia New" w:cs="Arial"/>
          <w:bCs/>
          <w:iCs/>
          <w:noProof/>
          <w:lang w:val="en-GB"/>
        </w:rPr>
        <w:t xml:space="preserve">, </w:t>
      </w:r>
      <w:r w:rsidRPr="00D00AAC">
        <w:rPr>
          <w:rFonts w:eastAsia="Cordia New" w:cs="Arial"/>
          <w:bCs/>
          <w:iCs/>
          <w:noProof/>
          <w:lang w:val="en-GB"/>
        </w:rPr>
        <w:t>the Directorate of Health</w:t>
      </w:r>
      <w:r w:rsidR="00EF3066" w:rsidRPr="00D00AAC">
        <w:rPr>
          <w:rFonts w:eastAsia="Cordia New" w:cs="Arial"/>
          <w:bCs/>
          <w:iCs/>
          <w:noProof/>
          <w:lang w:val="en-GB"/>
        </w:rPr>
        <w:t xml:space="preserve"> </w:t>
      </w:r>
      <w:r w:rsidR="007A736E" w:rsidRPr="00D00AAC">
        <w:rPr>
          <w:rFonts w:eastAsia="Cordia New" w:cs="Arial"/>
          <w:bCs/>
          <w:iCs/>
          <w:noProof/>
          <w:lang w:val="en-GB"/>
        </w:rPr>
        <w:t>Syria</w:t>
      </w:r>
      <w:r w:rsidR="007661EA" w:rsidRPr="00D00AAC">
        <w:rPr>
          <w:rFonts w:eastAsia="Cordia New" w:cs="Arial"/>
          <w:bCs/>
          <w:iCs/>
          <w:noProof/>
          <w:lang w:val="en-GB"/>
        </w:rPr>
        <w:t xml:space="preserve">, Ministry for Displacement and migration, </w:t>
      </w:r>
      <w:r w:rsidR="007A736E" w:rsidRPr="00D00AAC">
        <w:rPr>
          <w:rFonts w:eastAsia="Cordia New" w:cs="Arial"/>
          <w:bCs/>
          <w:iCs/>
          <w:noProof/>
          <w:lang w:val="en-GB"/>
        </w:rPr>
        <w:t>Syria</w:t>
      </w:r>
      <w:r w:rsidR="00EF3066" w:rsidRPr="00D00AAC">
        <w:rPr>
          <w:rFonts w:eastAsia="Cordia New" w:cs="Arial"/>
          <w:bCs/>
          <w:iCs/>
          <w:noProof/>
          <w:lang w:val="en-GB"/>
        </w:rPr>
        <w:t xml:space="preserve"> and The School of Medicine, Western Sydney University, Australia</w:t>
      </w:r>
      <w:r w:rsidR="007661EA" w:rsidRPr="00D00AAC">
        <w:rPr>
          <w:rFonts w:eastAsia="Cordia New" w:cs="Arial"/>
          <w:bCs/>
          <w:iCs/>
          <w:noProof/>
          <w:lang w:val="en-GB"/>
        </w:rPr>
        <w:t xml:space="preserve">. </w:t>
      </w:r>
      <w:r w:rsidRPr="00D00AAC">
        <w:rPr>
          <w:rFonts w:eastAsia="Cordia New" w:cs="Arial"/>
          <w:bCs/>
          <w:iCs/>
          <w:noProof/>
          <w:lang w:val="en-GB"/>
        </w:rPr>
        <w:t>Study</w:t>
      </w:r>
      <w:r w:rsidR="00EF3066" w:rsidRPr="00D00AAC">
        <w:rPr>
          <w:rFonts w:eastAsia="Cordia New" w:cs="Arial"/>
          <w:bCs/>
          <w:iCs/>
          <w:noProof/>
          <w:lang w:val="en-GB"/>
        </w:rPr>
        <w:t xml:space="preserve"> results will belong to MSF OCA, </w:t>
      </w:r>
      <w:r w:rsidRPr="00D00AAC">
        <w:rPr>
          <w:rFonts w:eastAsia="Cordia New" w:cs="Arial"/>
          <w:bCs/>
          <w:iCs/>
          <w:noProof/>
          <w:lang w:val="en-GB"/>
        </w:rPr>
        <w:t>the Directorate of Healt</w:t>
      </w:r>
      <w:r w:rsidR="00EF3066" w:rsidRPr="00D00AAC">
        <w:rPr>
          <w:rFonts w:eastAsia="Cordia New" w:cs="Arial"/>
          <w:bCs/>
          <w:iCs/>
          <w:noProof/>
          <w:lang w:val="en-GB"/>
        </w:rPr>
        <w:t xml:space="preserve">h, </w:t>
      </w:r>
      <w:r w:rsidR="00F1409E" w:rsidRPr="00D00AAC">
        <w:rPr>
          <w:rFonts w:eastAsia="Cordia New" w:cs="Arial"/>
          <w:bCs/>
          <w:iCs/>
          <w:noProof/>
          <w:lang w:val="en-GB"/>
        </w:rPr>
        <w:t>Aleppo</w:t>
      </w:r>
      <w:r w:rsidR="00EF3066" w:rsidRPr="00D00AAC">
        <w:rPr>
          <w:rFonts w:eastAsia="Cordia New" w:cs="Arial"/>
          <w:bCs/>
          <w:iCs/>
          <w:noProof/>
          <w:lang w:val="en-GB"/>
        </w:rPr>
        <w:t xml:space="preserve"> &amp; </w:t>
      </w:r>
      <w:r w:rsidR="00F1409E" w:rsidRPr="00D00AAC">
        <w:rPr>
          <w:rFonts w:eastAsia="Cordia New" w:cs="Arial"/>
          <w:bCs/>
          <w:iCs/>
          <w:noProof/>
          <w:lang w:val="en-GB"/>
        </w:rPr>
        <w:t>Ar-</w:t>
      </w:r>
      <w:r w:rsidR="00E7693C">
        <w:rPr>
          <w:rFonts w:eastAsia="Cordia New" w:cs="Arial"/>
          <w:bCs/>
          <w:iCs/>
          <w:noProof/>
          <w:lang w:val="en-GB"/>
        </w:rPr>
        <w:t>Ar-Raqqah</w:t>
      </w:r>
      <w:r w:rsidR="00EF3066" w:rsidRPr="00D00AAC">
        <w:rPr>
          <w:rFonts w:eastAsia="Cordia New" w:cs="Arial"/>
          <w:bCs/>
          <w:iCs/>
          <w:noProof/>
          <w:lang w:val="en-GB"/>
        </w:rPr>
        <w:t xml:space="preserve"> Governorate, </w:t>
      </w:r>
      <w:r w:rsidR="007A736E" w:rsidRPr="00D00AAC">
        <w:rPr>
          <w:rFonts w:eastAsia="Cordia New" w:cs="Arial"/>
          <w:bCs/>
          <w:iCs/>
          <w:noProof/>
          <w:lang w:val="en-GB"/>
        </w:rPr>
        <w:t>Syria</w:t>
      </w:r>
      <w:r w:rsidR="007661EA" w:rsidRPr="00D00AAC">
        <w:rPr>
          <w:rFonts w:eastAsia="Cordia New" w:cs="Arial"/>
          <w:bCs/>
          <w:iCs/>
          <w:noProof/>
          <w:lang w:val="en-GB"/>
        </w:rPr>
        <w:t xml:space="preserve"> and the Ministry for Displacement and migration, </w:t>
      </w:r>
      <w:r w:rsidR="00F1409E" w:rsidRPr="00D00AAC">
        <w:rPr>
          <w:rFonts w:eastAsia="Cordia New" w:cs="Arial"/>
          <w:bCs/>
          <w:iCs/>
          <w:noProof/>
          <w:lang w:val="en-GB"/>
        </w:rPr>
        <w:t>Aleppo</w:t>
      </w:r>
      <w:r w:rsidR="007661EA" w:rsidRPr="00D00AAC">
        <w:rPr>
          <w:rFonts w:eastAsia="Cordia New" w:cs="Arial"/>
          <w:bCs/>
          <w:iCs/>
          <w:noProof/>
          <w:lang w:val="en-GB"/>
        </w:rPr>
        <w:t xml:space="preserve"> &amp; </w:t>
      </w:r>
      <w:r w:rsidR="00F1409E" w:rsidRPr="00D00AAC">
        <w:rPr>
          <w:rFonts w:eastAsia="Cordia New" w:cs="Arial"/>
          <w:bCs/>
          <w:iCs/>
          <w:noProof/>
          <w:lang w:val="en-GB"/>
        </w:rPr>
        <w:t>Ar-</w:t>
      </w:r>
      <w:r w:rsidR="00E7693C">
        <w:rPr>
          <w:rFonts w:eastAsia="Cordia New" w:cs="Arial"/>
          <w:bCs/>
          <w:iCs/>
          <w:noProof/>
          <w:lang w:val="en-GB"/>
        </w:rPr>
        <w:t>Ar-Raqqah</w:t>
      </w:r>
      <w:r w:rsidR="007661EA" w:rsidRPr="00D00AAC">
        <w:rPr>
          <w:rFonts w:eastAsia="Cordia New" w:cs="Arial"/>
          <w:bCs/>
          <w:iCs/>
          <w:noProof/>
          <w:lang w:val="en-GB"/>
        </w:rPr>
        <w:t xml:space="preserve"> Governorate</w:t>
      </w:r>
      <w:r w:rsidRPr="00D00AAC">
        <w:rPr>
          <w:rFonts w:eastAsia="Cordia New" w:cs="Arial"/>
          <w:bCs/>
          <w:iCs/>
          <w:noProof/>
          <w:lang w:val="en-GB"/>
        </w:rPr>
        <w:t>.</w:t>
      </w:r>
      <w:bookmarkStart w:id="204" w:name="_Toc485629334"/>
    </w:p>
    <w:p w14:paraId="72683566" w14:textId="77777777" w:rsidR="00AE1D98" w:rsidRDefault="00AE1D98" w:rsidP="00AE1D98">
      <w:pPr>
        <w:spacing w:after="0" w:line="300" w:lineRule="exact"/>
        <w:rPr>
          <w:rFonts w:eastAsia="Cordia New" w:cs="Arial"/>
          <w:bCs/>
          <w:iCs/>
          <w:noProof/>
          <w:lang w:val="en-GB"/>
        </w:rPr>
      </w:pPr>
    </w:p>
    <w:p w14:paraId="183F4E63" w14:textId="77777777" w:rsidR="00AE1D98" w:rsidRDefault="00AE1D98" w:rsidP="00AE1D98">
      <w:pPr>
        <w:spacing w:after="0" w:line="300" w:lineRule="exact"/>
        <w:rPr>
          <w:rFonts w:eastAsiaTheme="majorEastAsia" w:cstheme="majorBidi"/>
          <w:bCs/>
          <w:u w:val="single"/>
          <w:lang w:val="en-GB"/>
        </w:rPr>
      </w:pPr>
      <w:r w:rsidRPr="00AE1D98">
        <w:rPr>
          <w:rFonts w:eastAsia="Cordia New" w:cs="Arial"/>
          <w:bCs/>
          <w:iCs/>
          <w:noProof/>
          <w:u w:val="single"/>
          <w:lang w:val="en-GB"/>
        </w:rPr>
        <w:t>9</w:t>
      </w:r>
      <w:r w:rsidR="00E003BB" w:rsidRPr="00AE1D98">
        <w:rPr>
          <w:rFonts w:eastAsiaTheme="majorEastAsia" w:cstheme="majorBidi"/>
          <w:bCs/>
          <w:u w:val="single"/>
          <w:lang w:val="en-GB"/>
        </w:rPr>
        <w:t>.1</w:t>
      </w:r>
      <w:r w:rsidR="00E003BB">
        <w:rPr>
          <w:rFonts w:eastAsiaTheme="majorEastAsia" w:cstheme="majorBidi"/>
          <w:bCs/>
          <w:u w:val="single"/>
          <w:lang w:val="en-GB"/>
        </w:rPr>
        <w:t xml:space="preserve"> </w:t>
      </w:r>
      <w:r w:rsidR="009401B8" w:rsidRPr="009401B8">
        <w:rPr>
          <w:rFonts w:eastAsiaTheme="majorEastAsia" w:cstheme="majorBidi"/>
          <w:bCs/>
          <w:u w:val="single"/>
          <w:lang w:val="en-GB"/>
        </w:rPr>
        <w:t>Dissemination of findings</w:t>
      </w:r>
      <w:bookmarkStart w:id="205" w:name="_Toc485629335"/>
      <w:bookmarkEnd w:id="204"/>
    </w:p>
    <w:p w14:paraId="6E39A6AF" w14:textId="0780B5A5" w:rsidR="005B1B07" w:rsidRDefault="005B1B07" w:rsidP="00AE1D98">
      <w:pPr>
        <w:spacing w:after="0" w:line="300" w:lineRule="exact"/>
        <w:rPr>
          <w:rFonts w:eastAsiaTheme="majorEastAsia" w:cstheme="majorBidi"/>
          <w:bCs/>
          <w:lang w:val="en-GB"/>
        </w:rPr>
      </w:pPr>
      <w:r w:rsidRPr="005B1B07">
        <w:rPr>
          <w:rFonts w:eastAsiaTheme="majorEastAsia" w:cstheme="majorBidi"/>
          <w:bCs/>
          <w:lang w:val="en-GB"/>
        </w:rPr>
        <w:t xml:space="preserve">The findings will be written up </w:t>
      </w:r>
      <w:r w:rsidR="00591B49">
        <w:rPr>
          <w:rFonts w:eastAsiaTheme="majorEastAsia" w:cstheme="majorBidi"/>
          <w:bCs/>
          <w:lang w:val="en-GB"/>
        </w:rPr>
        <w:t>under the supervision of</w:t>
      </w:r>
      <w:r w:rsidRPr="005B1B07">
        <w:rPr>
          <w:rFonts w:eastAsiaTheme="majorEastAsia" w:cstheme="majorBidi"/>
          <w:bCs/>
          <w:lang w:val="en-GB"/>
        </w:rPr>
        <w:t xml:space="preserve"> the Principle Investigator (Eleanor Hitchman) into an internal report which will be shared with all collaborators for their input. </w:t>
      </w:r>
      <w:r w:rsidR="00277B66">
        <w:rPr>
          <w:rFonts w:eastAsiaTheme="majorEastAsia" w:cstheme="majorBidi"/>
          <w:bCs/>
          <w:lang w:val="en-GB"/>
        </w:rPr>
        <w:t xml:space="preserve">The report will be translated from English into Arabic. </w:t>
      </w:r>
      <w:r w:rsidRPr="005B1B07">
        <w:rPr>
          <w:rFonts w:eastAsiaTheme="majorEastAsia" w:cstheme="majorBidi"/>
          <w:bCs/>
          <w:lang w:val="en-GB"/>
        </w:rPr>
        <w:t xml:space="preserve">At project level, the findings will be disseminated with the project / mission and shared with the </w:t>
      </w:r>
      <w:r>
        <w:rPr>
          <w:rFonts w:eastAsiaTheme="majorEastAsia" w:cstheme="majorBidi"/>
          <w:bCs/>
          <w:lang w:val="en-GB"/>
        </w:rPr>
        <w:t>staff at the project locations (</w:t>
      </w:r>
      <w:r w:rsidRPr="005B1B07">
        <w:rPr>
          <w:rFonts w:eastAsiaTheme="majorEastAsia" w:cstheme="majorBidi"/>
          <w:bCs/>
          <w:lang w:val="en-GB"/>
        </w:rPr>
        <w:t>MHAM, MTL and MedCo</w:t>
      </w:r>
      <w:r>
        <w:rPr>
          <w:rFonts w:eastAsiaTheme="majorEastAsia" w:cstheme="majorBidi"/>
          <w:bCs/>
          <w:lang w:val="en-GB"/>
        </w:rPr>
        <w:t>)</w:t>
      </w:r>
      <w:r w:rsidRPr="005B1B07">
        <w:rPr>
          <w:rFonts w:eastAsiaTheme="majorEastAsia" w:cstheme="majorBidi"/>
          <w:bCs/>
          <w:lang w:val="en-GB"/>
        </w:rPr>
        <w:t xml:space="preserve"> and with the H</w:t>
      </w:r>
      <w:r>
        <w:rPr>
          <w:rFonts w:eastAsiaTheme="majorEastAsia" w:cstheme="majorBidi"/>
          <w:bCs/>
          <w:lang w:val="en-GB"/>
        </w:rPr>
        <w:t xml:space="preserve">ealth Adviser and Operational Manager at headquarters. </w:t>
      </w:r>
      <w:r w:rsidRPr="005B1B07">
        <w:rPr>
          <w:rFonts w:eastAsiaTheme="majorEastAsia" w:cstheme="majorBidi"/>
          <w:bCs/>
          <w:lang w:val="en-GB"/>
        </w:rPr>
        <w:t>MSF-OCA commits to sharing study results with everybody who has participated in the survey. Study results will be shared with key stakeholders including camp leaders and other health actors.  The local community will be involved and informed though posters at the MSF clinics.  The MSF medical team will decide about the best venues to display the results.</w:t>
      </w:r>
    </w:p>
    <w:p w14:paraId="12039435" w14:textId="40ABA162" w:rsidR="00EF3066" w:rsidRPr="005B1B07" w:rsidRDefault="005B1B07" w:rsidP="005B557F">
      <w:pPr>
        <w:keepNext/>
        <w:keepLines/>
        <w:spacing w:after="0"/>
        <w:outlineLvl w:val="0"/>
        <w:rPr>
          <w:rFonts w:eastAsiaTheme="majorEastAsia" w:cstheme="majorBidi"/>
          <w:bCs/>
          <w:lang w:val="en-GB"/>
        </w:rPr>
      </w:pPr>
      <w:r w:rsidRPr="005B1B07">
        <w:rPr>
          <w:rFonts w:eastAsiaTheme="majorEastAsia" w:cstheme="majorBidi"/>
          <w:bCs/>
          <w:lang w:val="en-GB"/>
        </w:rPr>
        <w:t xml:space="preserve">The data collected from the overall project will give rise to publications in peer-reviewed journals relating to: 1) the level of PTSD and depression related MHL </w:t>
      </w:r>
      <w:r w:rsidR="00277B66">
        <w:rPr>
          <w:rFonts w:eastAsiaTheme="majorEastAsia" w:cstheme="majorBidi"/>
          <w:bCs/>
          <w:lang w:val="en-GB"/>
        </w:rPr>
        <w:t xml:space="preserve">amongst internally displaced Syrian young people and their parents </w:t>
      </w:r>
      <w:r w:rsidRPr="005B1B07">
        <w:rPr>
          <w:rFonts w:eastAsiaTheme="majorEastAsia" w:cstheme="majorBidi"/>
          <w:bCs/>
          <w:lang w:val="en-GB"/>
        </w:rPr>
        <w:t>in each of the project locations (</w:t>
      </w:r>
      <w:r w:rsidR="00F1409E" w:rsidRPr="00D00AAC">
        <w:rPr>
          <w:rFonts w:eastAsiaTheme="majorEastAsia" w:cstheme="majorBidi"/>
          <w:bCs/>
          <w:lang w:val="en-GB"/>
        </w:rPr>
        <w:t>Aleppo</w:t>
      </w:r>
      <w:r w:rsidR="007661EA" w:rsidRPr="00D00AAC">
        <w:rPr>
          <w:rFonts w:eastAsiaTheme="majorEastAsia" w:cstheme="majorBidi"/>
          <w:bCs/>
          <w:lang w:val="en-GB"/>
        </w:rPr>
        <w:t xml:space="preserve"> &amp; </w:t>
      </w:r>
      <w:r w:rsidR="00E7693C">
        <w:rPr>
          <w:rFonts w:eastAsiaTheme="majorEastAsia" w:cstheme="majorBidi"/>
          <w:bCs/>
          <w:lang w:val="en-GB"/>
        </w:rPr>
        <w:t>Ar-Raqqah</w:t>
      </w:r>
      <w:r w:rsidR="007661EA" w:rsidRPr="00D00AAC">
        <w:rPr>
          <w:rFonts w:eastAsiaTheme="majorEastAsia" w:cstheme="majorBidi"/>
          <w:bCs/>
          <w:lang w:val="en-GB"/>
        </w:rPr>
        <w:t xml:space="preserve"> Governorates</w:t>
      </w:r>
      <w:r w:rsidRPr="005B1B07">
        <w:rPr>
          <w:rFonts w:eastAsiaTheme="majorEastAsia" w:cstheme="majorBidi"/>
          <w:bCs/>
          <w:lang w:val="en-GB"/>
        </w:rPr>
        <w:t xml:space="preserve">); 2) the prevalence of clinically significant PTSD </w:t>
      </w:r>
      <w:r w:rsidR="00277B66">
        <w:rPr>
          <w:rFonts w:eastAsiaTheme="majorEastAsia" w:cstheme="majorBidi"/>
          <w:bCs/>
          <w:lang w:val="en-GB"/>
        </w:rPr>
        <w:t xml:space="preserve">/ depression </w:t>
      </w:r>
      <w:r w:rsidRPr="005B1B07">
        <w:rPr>
          <w:rFonts w:eastAsiaTheme="majorEastAsia" w:cstheme="majorBidi"/>
          <w:bCs/>
          <w:lang w:val="en-GB"/>
        </w:rPr>
        <w:t xml:space="preserve">symptoms in </w:t>
      </w:r>
      <w:r w:rsidR="0015426B" w:rsidRPr="005B1B07">
        <w:rPr>
          <w:rFonts w:eastAsiaTheme="majorEastAsia" w:cstheme="majorBidi"/>
          <w:bCs/>
          <w:lang w:val="en-GB"/>
        </w:rPr>
        <w:t>th</w:t>
      </w:r>
      <w:r w:rsidR="0015426B">
        <w:rPr>
          <w:rFonts w:eastAsiaTheme="majorEastAsia" w:cstheme="majorBidi"/>
          <w:bCs/>
          <w:lang w:val="en-GB"/>
        </w:rPr>
        <w:t>e</w:t>
      </w:r>
      <w:r w:rsidRPr="005B1B07">
        <w:rPr>
          <w:rFonts w:eastAsiaTheme="majorEastAsia" w:cstheme="majorBidi"/>
          <w:bCs/>
          <w:lang w:val="en-GB"/>
        </w:rPr>
        <w:t xml:space="preserve"> </w:t>
      </w:r>
      <w:r w:rsidR="00277B66">
        <w:rPr>
          <w:rFonts w:eastAsiaTheme="majorEastAsia" w:cstheme="majorBidi"/>
          <w:bCs/>
          <w:lang w:val="en-GB"/>
        </w:rPr>
        <w:t xml:space="preserve">study </w:t>
      </w:r>
      <w:r w:rsidRPr="005B1B07">
        <w:rPr>
          <w:rFonts w:eastAsiaTheme="majorEastAsia" w:cstheme="majorBidi"/>
          <w:bCs/>
          <w:lang w:val="en-GB"/>
        </w:rPr>
        <w:t>population. Likely outlets for publication include the BMC Psychiatry and World Psychiatry.  There will also be ample basis for presentations at peak academic forums such Refugee conferences the International Mental Health Conference and the World Congress of Social Psychiatry. In addition to these traditional means of dissemination, a report comprehensively covering the findings of the study and the key research, policy and practice implications reports will be prepared for dissemination to a broad range of non-academic audiences.</w:t>
      </w:r>
    </w:p>
    <w:p w14:paraId="34AD0A5F" w14:textId="77777777" w:rsidR="005B557F" w:rsidRDefault="005B557F" w:rsidP="005B557F">
      <w:pPr>
        <w:keepNext/>
        <w:keepLines/>
        <w:spacing w:after="0"/>
        <w:outlineLvl w:val="0"/>
        <w:rPr>
          <w:rFonts w:eastAsiaTheme="majorEastAsia" w:cstheme="majorBidi"/>
          <w:b/>
          <w:bCs/>
          <w:lang w:val="en-GB"/>
        </w:rPr>
      </w:pPr>
    </w:p>
    <w:p w14:paraId="4E0EA0AE" w14:textId="77777777" w:rsidR="00E12120" w:rsidRDefault="00E12120" w:rsidP="005B557F">
      <w:pPr>
        <w:keepNext/>
        <w:keepLines/>
        <w:spacing w:after="0"/>
        <w:outlineLvl w:val="0"/>
        <w:rPr>
          <w:rFonts w:eastAsiaTheme="majorEastAsia" w:cstheme="majorBidi"/>
          <w:b/>
          <w:bCs/>
          <w:lang w:val="en-GB"/>
        </w:rPr>
      </w:pPr>
    </w:p>
    <w:p w14:paraId="6D782CBD" w14:textId="63FD42D1" w:rsidR="009401B8" w:rsidRPr="009401B8" w:rsidRDefault="00E003BB" w:rsidP="005B557F">
      <w:pPr>
        <w:keepNext/>
        <w:keepLines/>
        <w:spacing w:after="0"/>
        <w:outlineLvl w:val="0"/>
        <w:rPr>
          <w:rFonts w:eastAsiaTheme="majorEastAsia" w:cstheme="majorBidi"/>
          <w:b/>
          <w:bCs/>
          <w:lang w:val="en-GB"/>
        </w:rPr>
      </w:pPr>
      <w:r>
        <w:rPr>
          <w:rFonts w:eastAsiaTheme="majorEastAsia" w:cstheme="majorBidi"/>
          <w:b/>
          <w:bCs/>
          <w:lang w:val="en-GB"/>
        </w:rPr>
        <w:t>1</w:t>
      </w:r>
      <w:r w:rsidR="004B16C1">
        <w:rPr>
          <w:rFonts w:eastAsiaTheme="majorEastAsia" w:cstheme="majorBidi"/>
          <w:b/>
          <w:bCs/>
          <w:lang w:val="en-GB"/>
        </w:rPr>
        <w:t>0</w:t>
      </w:r>
      <w:r>
        <w:rPr>
          <w:rFonts w:eastAsiaTheme="majorEastAsia" w:cstheme="majorBidi"/>
          <w:b/>
          <w:bCs/>
          <w:lang w:val="en-GB"/>
        </w:rPr>
        <w:t xml:space="preserve">. </w:t>
      </w:r>
      <w:r w:rsidR="009401B8" w:rsidRPr="009401B8">
        <w:rPr>
          <w:rFonts w:eastAsiaTheme="majorEastAsia" w:cstheme="majorBidi"/>
          <w:b/>
          <w:bCs/>
          <w:lang w:val="en-GB"/>
        </w:rPr>
        <w:t xml:space="preserve">Recruitment, training and </w:t>
      </w:r>
      <w:bookmarkEnd w:id="205"/>
      <w:r w:rsidR="00FF1291">
        <w:rPr>
          <w:rFonts w:eastAsiaTheme="majorEastAsia" w:cstheme="majorBidi"/>
          <w:b/>
          <w:bCs/>
          <w:lang w:val="en-GB"/>
        </w:rPr>
        <w:t>implementation</w:t>
      </w:r>
    </w:p>
    <w:p w14:paraId="36593756" w14:textId="4788A40F" w:rsidR="009401B8" w:rsidRPr="009401B8" w:rsidRDefault="00E003BB" w:rsidP="005B557F">
      <w:pPr>
        <w:keepNext/>
        <w:keepLines/>
        <w:spacing w:after="0"/>
        <w:jc w:val="both"/>
        <w:outlineLvl w:val="1"/>
        <w:rPr>
          <w:rFonts w:eastAsiaTheme="majorEastAsia" w:cstheme="majorBidi"/>
          <w:bCs/>
          <w:u w:val="single"/>
          <w:lang w:val="en-GB"/>
        </w:rPr>
      </w:pPr>
      <w:bookmarkStart w:id="206" w:name="_Toc485629336"/>
      <w:bookmarkEnd w:id="201"/>
      <w:bookmarkEnd w:id="202"/>
      <w:bookmarkEnd w:id="203"/>
      <w:r>
        <w:rPr>
          <w:rFonts w:eastAsiaTheme="majorEastAsia" w:cstheme="majorBidi"/>
          <w:bCs/>
          <w:u w:val="single"/>
          <w:lang w:val="en-GB"/>
        </w:rPr>
        <w:t>1</w:t>
      </w:r>
      <w:r w:rsidR="004B16C1">
        <w:rPr>
          <w:rFonts w:eastAsiaTheme="majorEastAsia" w:cstheme="majorBidi"/>
          <w:bCs/>
          <w:u w:val="single"/>
          <w:lang w:val="en-GB"/>
        </w:rPr>
        <w:t>0</w:t>
      </w:r>
      <w:r>
        <w:rPr>
          <w:rFonts w:eastAsiaTheme="majorEastAsia" w:cstheme="majorBidi"/>
          <w:bCs/>
          <w:u w:val="single"/>
          <w:lang w:val="en-GB"/>
        </w:rPr>
        <w:t xml:space="preserve">.1 </w:t>
      </w:r>
      <w:r w:rsidR="009401B8" w:rsidRPr="009401B8">
        <w:rPr>
          <w:rFonts w:eastAsiaTheme="majorEastAsia" w:cstheme="majorBidi"/>
          <w:bCs/>
          <w:u w:val="single"/>
          <w:lang w:val="en-GB"/>
        </w:rPr>
        <w:t>Selection and tasks of study teams</w:t>
      </w:r>
      <w:bookmarkEnd w:id="206"/>
    </w:p>
    <w:p w14:paraId="17ACAEA5" w14:textId="77777777" w:rsidR="009401B8" w:rsidRPr="009401B8" w:rsidRDefault="009401B8" w:rsidP="005B557F">
      <w:pPr>
        <w:spacing w:after="0" w:line="300" w:lineRule="exact"/>
        <w:jc w:val="both"/>
        <w:rPr>
          <w:rFonts w:eastAsia="Cordia New" w:cs="Arial"/>
          <w:bCs/>
          <w:iCs/>
          <w:noProof/>
          <w:lang w:val="en-GB"/>
        </w:rPr>
      </w:pPr>
      <w:r w:rsidRPr="009401B8">
        <w:rPr>
          <w:rFonts w:eastAsia="Cordia New" w:cs="Arial"/>
          <w:bCs/>
          <w:iCs/>
          <w:noProof/>
          <w:lang w:val="en-GB"/>
        </w:rPr>
        <w:t>The task of the interviewers will be to collect the necessary data for the study.</w:t>
      </w:r>
    </w:p>
    <w:p w14:paraId="56B49F98" w14:textId="77777777" w:rsidR="009401B8" w:rsidRPr="009401B8" w:rsidRDefault="009401B8" w:rsidP="005B557F">
      <w:pPr>
        <w:spacing w:after="0" w:line="300" w:lineRule="exact"/>
        <w:jc w:val="both"/>
        <w:rPr>
          <w:rFonts w:eastAsia="Cordia New" w:cs="Arial"/>
          <w:bCs/>
          <w:iCs/>
          <w:noProof/>
          <w:lang w:val="en-GB"/>
        </w:rPr>
      </w:pPr>
      <w:r w:rsidRPr="009401B8">
        <w:rPr>
          <w:rFonts w:eastAsia="Cordia New" w:cs="Arial"/>
          <w:bCs/>
          <w:iCs/>
          <w:noProof/>
          <w:lang w:val="en-GB"/>
        </w:rPr>
        <w:t>Each survey team is composed of two interviewers. To finalise the field part in a reasonable time we need ten survey teams of two people each</w:t>
      </w:r>
    </w:p>
    <w:p w14:paraId="6A5B7823" w14:textId="77777777" w:rsidR="009401B8" w:rsidRPr="009401B8" w:rsidRDefault="009401B8" w:rsidP="005B557F">
      <w:pPr>
        <w:spacing w:after="0"/>
        <w:rPr>
          <w:rFonts w:eastAsia="Calibri" w:cs="Arial"/>
          <w:lang w:val="en-GB"/>
        </w:rPr>
      </w:pPr>
      <w:r w:rsidRPr="009401B8">
        <w:rPr>
          <w:rFonts w:eastAsia="Calibri" w:cs="Arial"/>
          <w:lang w:val="en-GB"/>
        </w:rPr>
        <w:t>General selection criteria for all interviewers:</w:t>
      </w:r>
    </w:p>
    <w:p w14:paraId="521CC276" w14:textId="6FD0BCF5" w:rsidR="009401B8" w:rsidRPr="009401B8" w:rsidRDefault="009401B8" w:rsidP="00987FD7">
      <w:pPr>
        <w:numPr>
          <w:ilvl w:val="0"/>
          <w:numId w:val="6"/>
        </w:numPr>
        <w:spacing w:after="0" w:line="240" w:lineRule="auto"/>
        <w:rPr>
          <w:rFonts w:eastAsia="Calibri" w:cs="Arial"/>
          <w:lang w:val="en-GB"/>
        </w:rPr>
      </w:pPr>
      <w:r w:rsidRPr="009401B8">
        <w:rPr>
          <w:rFonts w:eastAsia="Calibri" w:cs="Arial"/>
          <w:lang w:val="en-GB"/>
        </w:rPr>
        <w:t xml:space="preserve">Able to read and write in English </w:t>
      </w:r>
      <w:r w:rsidRPr="009401B8">
        <w:rPr>
          <w:rFonts w:eastAsia="Calibri" w:cs="Arial"/>
          <w:i/>
          <w:iCs/>
          <w:lang w:val="en-GB"/>
        </w:rPr>
        <w:t>and</w:t>
      </w:r>
    </w:p>
    <w:p w14:paraId="345D0A5A" w14:textId="77777777" w:rsidR="009401B8" w:rsidRPr="009401B8" w:rsidRDefault="009401B8" w:rsidP="00987FD7">
      <w:pPr>
        <w:numPr>
          <w:ilvl w:val="0"/>
          <w:numId w:val="6"/>
        </w:numPr>
        <w:spacing w:after="0" w:line="240" w:lineRule="auto"/>
        <w:rPr>
          <w:rFonts w:eastAsia="Calibri" w:cs="Arial"/>
          <w:lang w:val="en-GB"/>
        </w:rPr>
      </w:pPr>
      <w:r w:rsidRPr="009401B8">
        <w:rPr>
          <w:rFonts w:eastAsia="Calibri" w:cs="Arial"/>
          <w:lang w:val="en-GB"/>
        </w:rPr>
        <w:t xml:space="preserve">Fluent in the local language </w:t>
      </w:r>
      <w:r w:rsidRPr="009401B8">
        <w:rPr>
          <w:rFonts w:eastAsia="Calibri" w:cs="Arial"/>
          <w:iCs/>
          <w:lang w:val="en-GB"/>
        </w:rPr>
        <w:t>Arabic</w:t>
      </w:r>
      <w:r w:rsidRPr="009401B8">
        <w:rPr>
          <w:rFonts w:eastAsia="Calibri" w:cs="Arial"/>
          <w:lang w:val="en-GB"/>
        </w:rPr>
        <w:t xml:space="preserve"> </w:t>
      </w:r>
      <w:r w:rsidRPr="009401B8">
        <w:rPr>
          <w:rFonts w:eastAsia="Calibri" w:cs="Arial"/>
          <w:i/>
          <w:iCs/>
          <w:lang w:val="en-GB"/>
        </w:rPr>
        <w:t>and</w:t>
      </w:r>
    </w:p>
    <w:p w14:paraId="7062DE3B" w14:textId="77777777" w:rsidR="009401B8" w:rsidRPr="009401B8" w:rsidRDefault="009401B8" w:rsidP="00987FD7">
      <w:pPr>
        <w:numPr>
          <w:ilvl w:val="0"/>
          <w:numId w:val="6"/>
        </w:numPr>
        <w:spacing w:after="0" w:line="240" w:lineRule="auto"/>
        <w:rPr>
          <w:rFonts w:eastAsia="Calibri" w:cs="Arial"/>
          <w:lang w:val="en-GB"/>
        </w:rPr>
      </w:pPr>
      <w:r w:rsidRPr="009401B8">
        <w:rPr>
          <w:rFonts w:eastAsia="Calibri" w:cs="Arial"/>
          <w:lang w:val="en-GB"/>
        </w:rPr>
        <w:t xml:space="preserve">Available for the ENTIRE time of the study (training and interview days), </w:t>
      </w:r>
      <w:r w:rsidRPr="009401B8">
        <w:rPr>
          <w:rFonts w:eastAsia="Calibri" w:cs="Arial"/>
          <w:i/>
          <w:iCs/>
          <w:lang w:val="en-GB"/>
        </w:rPr>
        <w:t>and</w:t>
      </w:r>
    </w:p>
    <w:p w14:paraId="1BF47ED6" w14:textId="77777777" w:rsidR="009401B8" w:rsidRPr="009401B8" w:rsidRDefault="009401B8" w:rsidP="00987FD7">
      <w:pPr>
        <w:numPr>
          <w:ilvl w:val="0"/>
          <w:numId w:val="6"/>
        </w:numPr>
        <w:spacing w:after="0" w:line="240" w:lineRule="auto"/>
        <w:rPr>
          <w:rFonts w:eastAsia="Calibri" w:cs="Arial"/>
          <w:lang w:val="en-GB"/>
        </w:rPr>
      </w:pPr>
      <w:r w:rsidRPr="009401B8">
        <w:rPr>
          <w:rFonts w:eastAsia="Calibri" w:cs="Arial"/>
          <w:lang w:val="en-GB"/>
        </w:rPr>
        <w:t xml:space="preserve">Motivated to participate in the study, </w:t>
      </w:r>
      <w:r w:rsidRPr="009401B8">
        <w:rPr>
          <w:rFonts w:eastAsia="Calibri" w:cs="Arial"/>
          <w:i/>
          <w:iCs/>
          <w:lang w:val="en-GB"/>
        </w:rPr>
        <w:t>and</w:t>
      </w:r>
    </w:p>
    <w:p w14:paraId="0DB2A5E5" w14:textId="77777777" w:rsidR="009401B8" w:rsidRDefault="009401B8" w:rsidP="00987FD7">
      <w:pPr>
        <w:numPr>
          <w:ilvl w:val="0"/>
          <w:numId w:val="6"/>
        </w:numPr>
        <w:spacing w:after="0" w:line="240" w:lineRule="auto"/>
        <w:rPr>
          <w:rFonts w:eastAsia="Calibri" w:cs="Arial"/>
          <w:lang w:val="en-GB"/>
        </w:rPr>
      </w:pPr>
      <w:r w:rsidRPr="009401B8">
        <w:rPr>
          <w:rFonts w:eastAsia="Calibri" w:cs="Arial"/>
          <w:lang w:val="en-GB"/>
        </w:rPr>
        <w:t>Not biased in expectations of the outcome of the study</w:t>
      </w:r>
    </w:p>
    <w:p w14:paraId="1E0DC37D" w14:textId="4EA132AA" w:rsidR="00277B66" w:rsidRPr="009401B8" w:rsidRDefault="00906B54" w:rsidP="00987FD7">
      <w:pPr>
        <w:numPr>
          <w:ilvl w:val="0"/>
          <w:numId w:val="6"/>
        </w:numPr>
        <w:spacing w:after="0" w:line="240" w:lineRule="auto"/>
        <w:rPr>
          <w:rFonts w:eastAsia="Calibri" w:cs="Arial"/>
          <w:lang w:val="en-GB"/>
        </w:rPr>
      </w:pPr>
      <w:r>
        <w:rPr>
          <w:rFonts w:eastAsia="Calibri" w:cs="Arial"/>
          <w:lang w:val="en-GB"/>
        </w:rPr>
        <w:t>Experience</w:t>
      </w:r>
      <w:r w:rsidR="00277B66">
        <w:rPr>
          <w:rFonts w:eastAsia="Calibri" w:cs="Arial"/>
          <w:lang w:val="en-GB"/>
        </w:rPr>
        <w:t xml:space="preserve"> in social work, mental health interventions or previous humanitarian surveys will be an advantage</w:t>
      </w:r>
    </w:p>
    <w:p w14:paraId="199306FA" w14:textId="77777777" w:rsidR="009401B8" w:rsidRPr="009401B8" w:rsidRDefault="009401B8" w:rsidP="00987FD7">
      <w:pPr>
        <w:numPr>
          <w:ilvl w:val="0"/>
          <w:numId w:val="6"/>
        </w:numPr>
        <w:spacing w:after="0" w:line="240" w:lineRule="auto"/>
        <w:rPr>
          <w:rFonts w:eastAsia="Calibri" w:cs="Arial"/>
          <w:lang w:val="en-GB"/>
        </w:rPr>
      </w:pPr>
      <w:r w:rsidRPr="009401B8">
        <w:rPr>
          <w:rFonts w:eastAsia="Calibri" w:cs="Arial"/>
          <w:lang w:val="en-GB"/>
        </w:rPr>
        <w:t>Experience with interviews in difficult settings and study populations would be an advantage</w:t>
      </w:r>
    </w:p>
    <w:p w14:paraId="387F74EB" w14:textId="602E5610" w:rsidR="009401B8" w:rsidRPr="009401B8" w:rsidRDefault="009401B8" w:rsidP="005B557F">
      <w:pPr>
        <w:spacing w:after="0"/>
        <w:rPr>
          <w:rFonts w:eastAsia="Calibri" w:cs="Times New Roman"/>
          <w:lang w:val="en-GB"/>
        </w:rPr>
      </w:pPr>
      <w:r w:rsidRPr="009401B8">
        <w:rPr>
          <w:rFonts w:eastAsia="Calibri" w:cs="Times New Roman"/>
          <w:lang w:val="en-GB"/>
        </w:rPr>
        <w:lastRenderedPageBreak/>
        <w:t>In addition, two local supervisors will be employed to supervise the survey teams in the field.</w:t>
      </w:r>
      <w:r w:rsidR="00277B66">
        <w:rPr>
          <w:rFonts w:eastAsia="Calibri" w:cs="Times New Roman"/>
          <w:lang w:val="en-GB"/>
        </w:rPr>
        <w:t xml:space="preserve"> Recruitment will be done through the routine MSF recruitment strategies in northern Syria. </w:t>
      </w:r>
    </w:p>
    <w:p w14:paraId="1DA14DAD" w14:textId="77777777" w:rsidR="00FD5AC4" w:rsidRDefault="00FD5AC4" w:rsidP="005B557F">
      <w:pPr>
        <w:keepNext/>
        <w:keepLines/>
        <w:spacing w:after="0"/>
        <w:jc w:val="both"/>
        <w:outlineLvl w:val="1"/>
        <w:rPr>
          <w:rFonts w:eastAsiaTheme="majorEastAsia" w:cstheme="majorBidi"/>
          <w:bCs/>
          <w:u w:val="single"/>
          <w:lang w:val="en-GB"/>
        </w:rPr>
      </w:pPr>
      <w:bookmarkStart w:id="207" w:name="_Toc485629337"/>
    </w:p>
    <w:p w14:paraId="0CB53BE2" w14:textId="1295D95B" w:rsidR="009401B8" w:rsidRPr="009401B8" w:rsidRDefault="00E003BB" w:rsidP="005B557F">
      <w:pPr>
        <w:keepNext/>
        <w:keepLines/>
        <w:spacing w:after="0"/>
        <w:jc w:val="both"/>
        <w:outlineLvl w:val="1"/>
        <w:rPr>
          <w:rFonts w:eastAsiaTheme="majorEastAsia" w:cstheme="majorBidi"/>
          <w:bCs/>
          <w:u w:val="single"/>
          <w:lang w:val="en-GB"/>
        </w:rPr>
      </w:pPr>
      <w:r>
        <w:rPr>
          <w:rFonts w:eastAsiaTheme="majorEastAsia" w:cstheme="majorBidi"/>
          <w:bCs/>
          <w:u w:val="single"/>
          <w:lang w:val="en-GB"/>
        </w:rPr>
        <w:t>1</w:t>
      </w:r>
      <w:r w:rsidR="004B16C1">
        <w:rPr>
          <w:rFonts w:eastAsiaTheme="majorEastAsia" w:cstheme="majorBidi"/>
          <w:bCs/>
          <w:u w:val="single"/>
          <w:lang w:val="en-GB"/>
        </w:rPr>
        <w:t>0</w:t>
      </w:r>
      <w:r>
        <w:rPr>
          <w:rFonts w:eastAsiaTheme="majorEastAsia" w:cstheme="majorBidi"/>
          <w:bCs/>
          <w:u w:val="single"/>
          <w:lang w:val="en-GB"/>
        </w:rPr>
        <w:t xml:space="preserve">.2 </w:t>
      </w:r>
      <w:r w:rsidR="009401B8" w:rsidRPr="009401B8">
        <w:rPr>
          <w:rFonts w:eastAsiaTheme="majorEastAsia" w:cstheme="majorBidi"/>
          <w:bCs/>
          <w:u w:val="single"/>
          <w:lang w:val="en-GB"/>
        </w:rPr>
        <w:t>Supervision</w:t>
      </w:r>
      <w:bookmarkEnd w:id="207"/>
    </w:p>
    <w:p w14:paraId="1FC6FEC8" w14:textId="77777777" w:rsidR="009401B8" w:rsidRPr="009401B8" w:rsidRDefault="009401B8" w:rsidP="005B557F">
      <w:pPr>
        <w:spacing w:after="0"/>
        <w:jc w:val="both"/>
        <w:rPr>
          <w:rFonts w:eastAsia="Calibri" w:cs="Arial"/>
          <w:lang w:val="en-GB"/>
        </w:rPr>
      </w:pPr>
      <w:r w:rsidRPr="009401B8">
        <w:rPr>
          <w:rFonts w:eastAsia="Calibri" w:cs="Arial"/>
          <w:lang w:val="en-GB"/>
        </w:rPr>
        <w:t>The principal investigator is the overall responsible for the final version of the protocol, overall quality of the survey and data analysis, and the final report.</w:t>
      </w:r>
    </w:p>
    <w:p w14:paraId="3029028B" w14:textId="77777777" w:rsidR="009401B8" w:rsidRPr="009401B8" w:rsidRDefault="009401B8" w:rsidP="005B557F">
      <w:pPr>
        <w:spacing w:after="0"/>
        <w:rPr>
          <w:rFonts w:eastAsia="Calibri" w:cs="Arial"/>
          <w:lang w:val="en-GB"/>
        </w:rPr>
      </w:pPr>
      <w:r w:rsidRPr="009401B8">
        <w:rPr>
          <w:rFonts w:eastAsia="Calibri" w:cs="Arial"/>
          <w:lang w:val="en-GB"/>
        </w:rPr>
        <w:t>The principal investigator will ensure that the following tasks are performed:</w:t>
      </w:r>
    </w:p>
    <w:p w14:paraId="305357B4" w14:textId="77777777" w:rsidR="009401B8" w:rsidRPr="009401B8" w:rsidRDefault="009401B8" w:rsidP="00987FD7">
      <w:pPr>
        <w:numPr>
          <w:ilvl w:val="0"/>
          <w:numId w:val="10"/>
        </w:numPr>
        <w:spacing w:after="0"/>
        <w:contextualSpacing/>
        <w:rPr>
          <w:rFonts w:eastAsia="Calibri" w:cs="Arial"/>
          <w:lang w:val="en-GB"/>
        </w:rPr>
      </w:pPr>
      <w:r w:rsidRPr="009401B8">
        <w:rPr>
          <w:rFonts w:eastAsia="Calibri" w:cs="Arial"/>
          <w:lang w:val="en-GB"/>
        </w:rPr>
        <w:t>Preparation of all necessary documents (protocol, questionnaires, informed consent forms) for the study</w:t>
      </w:r>
    </w:p>
    <w:p w14:paraId="08ED5FCE" w14:textId="3C5152C1" w:rsidR="00277B66" w:rsidRPr="009401B8" w:rsidRDefault="00277B66" w:rsidP="00987FD7">
      <w:pPr>
        <w:numPr>
          <w:ilvl w:val="0"/>
          <w:numId w:val="7"/>
        </w:numPr>
        <w:spacing w:after="0" w:line="240" w:lineRule="auto"/>
        <w:rPr>
          <w:rFonts w:eastAsia="Calibri" w:cs="Arial"/>
          <w:lang w:val="en-GB"/>
        </w:rPr>
      </w:pPr>
      <w:r>
        <w:rPr>
          <w:rFonts w:eastAsia="Calibri" w:cs="Arial"/>
          <w:lang w:val="en-GB"/>
        </w:rPr>
        <w:t>Briefing of the Study Coordinator in the field</w:t>
      </w:r>
    </w:p>
    <w:p w14:paraId="29AC52FE" w14:textId="77777777" w:rsidR="009401B8" w:rsidRPr="009401B8" w:rsidRDefault="009401B8" w:rsidP="00987FD7">
      <w:pPr>
        <w:numPr>
          <w:ilvl w:val="0"/>
          <w:numId w:val="7"/>
        </w:numPr>
        <w:spacing w:after="0" w:line="240" w:lineRule="auto"/>
        <w:rPr>
          <w:rFonts w:eastAsia="Calibri" w:cs="Arial"/>
          <w:lang w:val="en-GB"/>
        </w:rPr>
      </w:pPr>
      <w:r w:rsidRPr="009401B8">
        <w:rPr>
          <w:rFonts w:eastAsia="Calibri" w:cs="Arial"/>
          <w:lang w:val="en-GB"/>
        </w:rPr>
        <w:t>Data analysis</w:t>
      </w:r>
    </w:p>
    <w:p w14:paraId="760BE1A5" w14:textId="2325EE47" w:rsidR="00277B66" w:rsidRDefault="009401B8" w:rsidP="00277B66">
      <w:pPr>
        <w:numPr>
          <w:ilvl w:val="0"/>
          <w:numId w:val="7"/>
        </w:numPr>
        <w:spacing w:after="0" w:line="240" w:lineRule="auto"/>
        <w:rPr>
          <w:rFonts w:eastAsia="Calibri" w:cs="Arial"/>
          <w:lang w:val="en-GB"/>
        </w:rPr>
      </w:pPr>
      <w:r w:rsidRPr="009401B8">
        <w:rPr>
          <w:rFonts w:eastAsia="Calibri" w:cs="Arial"/>
          <w:lang w:val="en-GB"/>
        </w:rPr>
        <w:t>Report writing</w:t>
      </w:r>
    </w:p>
    <w:p w14:paraId="0132DC42" w14:textId="77777777" w:rsidR="00277B66" w:rsidRDefault="00277B66" w:rsidP="00277B66">
      <w:pPr>
        <w:spacing w:after="0" w:line="240" w:lineRule="auto"/>
        <w:ind w:left="720"/>
        <w:rPr>
          <w:rFonts w:eastAsia="Calibri" w:cs="Arial"/>
          <w:lang w:val="en-GB"/>
        </w:rPr>
      </w:pPr>
    </w:p>
    <w:p w14:paraId="04C55CDA" w14:textId="77777777" w:rsidR="00277B66" w:rsidRPr="00277B66" w:rsidRDefault="00277B66" w:rsidP="00277B66">
      <w:pPr>
        <w:spacing w:after="0" w:line="240" w:lineRule="auto"/>
        <w:rPr>
          <w:rFonts w:eastAsia="Calibri" w:cs="Arial"/>
          <w:lang w:val="en-GB"/>
        </w:rPr>
      </w:pPr>
      <w:r w:rsidRPr="00277B66">
        <w:rPr>
          <w:rFonts w:eastAsia="Calibri" w:cs="Arial"/>
          <w:lang w:val="en-GB"/>
        </w:rPr>
        <w:t>The survey will be facilitated in the field by the expatriate Study Coordinator based in the country. This person will be responsible for:</w:t>
      </w:r>
    </w:p>
    <w:p w14:paraId="2287C2CE" w14:textId="2F30F497" w:rsidR="00277B66" w:rsidRPr="00277B66" w:rsidRDefault="00277B66" w:rsidP="00277B66">
      <w:pPr>
        <w:pStyle w:val="ListParagraph"/>
        <w:numPr>
          <w:ilvl w:val="0"/>
          <w:numId w:val="23"/>
        </w:numPr>
        <w:spacing w:after="0" w:line="240" w:lineRule="auto"/>
        <w:rPr>
          <w:rFonts w:eastAsia="Calibri" w:cs="Arial"/>
          <w:lang w:val="en-GB"/>
        </w:rPr>
      </w:pPr>
      <w:r w:rsidRPr="00277B66">
        <w:rPr>
          <w:rFonts w:eastAsia="Calibri" w:cs="Arial"/>
          <w:lang w:val="en-GB"/>
        </w:rPr>
        <w:t>Preparation of the field component of the study (training of the study teams, logistics, materials) together with the MSF team in the field</w:t>
      </w:r>
    </w:p>
    <w:p w14:paraId="4D4927BC" w14:textId="21C72DBE" w:rsidR="00277B66" w:rsidRPr="00277B66" w:rsidRDefault="00277B66" w:rsidP="00277B66">
      <w:pPr>
        <w:pStyle w:val="ListParagraph"/>
        <w:numPr>
          <w:ilvl w:val="0"/>
          <w:numId w:val="23"/>
        </w:numPr>
        <w:spacing w:after="0" w:line="240" w:lineRule="auto"/>
        <w:rPr>
          <w:rFonts w:eastAsia="Calibri" w:cs="Arial"/>
          <w:lang w:val="en-GB"/>
        </w:rPr>
      </w:pPr>
      <w:r w:rsidRPr="00277B66">
        <w:rPr>
          <w:rFonts w:eastAsia="Calibri" w:cs="Arial"/>
          <w:lang w:val="en-GB"/>
        </w:rPr>
        <w:t>Follow-up of the field component of the study</w:t>
      </w:r>
    </w:p>
    <w:p w14:paraId="0A863B68" w14:textId="665C1B06" w:rsidR="00277B66" w:rsidRPr="00277B66" w:rsidRDefault="00277B66" w:rsidP="00277B66">
      <w:pPr>
        <w:pStyle w:val="ListParagraph"/>
        <w:numPr>
          <w:ilvl w:val="0"/>
          <w:numId w:val="23"/>
        </w:numPr>
        <w:spacing w:after="0" w:line="240" w:lineRule="auto"/>
        <w:rPr>
          <w:rFonts w:eastAsia="Calibri" w:cs="Arial"/>
          <w:lang w:val="en-GB"/>
        </w:rPr>
      </w:pPr>
      <w:r w:rsidRPr="00277B66">
        <w:rPr>
          <w:rFonts w:eastAsia="Calibri" w:cs="Arial"/>
          <w:lang w:val="en-GB"/>
        </w:rPr>
        <w:t>Data collection and data entry</w:t>
      </w:r>
    </w:p>
    <w:p w14:paraId="6D3D6516" w14:textId="77777777" w:rsidR="00277B66" w:rsidRPr="00277B66" w:rsidRDefault="00277B66" w:rsidP="00277B66">
      <w:pPr>
        <w:pStyle w:val="ListParagraph"/>
        <w:numPr>
          <w:ilvl w:val="0"/>
          <w:numId w:val="23"/>
        </w:numPr>
        <w:spacing w:after="0" w:line="240" w:lineRule="auto"/>
        <w:rPr>
          <w:rFonts w:eastAsia="Calibri" w:cs="Arial"/>
          <w:lang w:val="en-GB"/>
        </w:rPr>
      </w:pPr>
      <w:r w:rsidRPr="00277B66">
        <w:rPr>
          <w:rFonts w:eastAsia="Calibri" w:cs="Arial"/>
          <w:lang w:val="en-GB"/>
        </w:rPr>
        <w:t>Quality of data and consistency checks</w:t>
      </w:r>
    </w:p>
    <w:p w14:paraId="173887E0" w14:textId="675BFDDE" w:rsidR="00277B66" w:rsidRPr="00277B66" w:rsidRDefault="00277B66" w:rsidP="00277B66">
      <w:pPr>
        <w:pStyle w:val="ListParagraph"/>
        <w:numPr>
          <w:ilvl w:val="0"/>
          <w:numId w:val="23"/>
        </w:numPr>
        <w:spacing w:after="0" w:line="240" w:lineRule="auto"/>
        <w:rPr>
          <w:rFonts w:eastAsia="Calibri" w:cs="Arial"/>
          <w:lang w:val="en-GB"/>
        </w:rPr>
      </w:pPr>
      <w:r w:rsidRPr="00277B66">
        <w:rPr>
          <w:rFonts w:eastAsia="Calibri" w:cs="Arial"/>
          <w:lang w:val="en-GB"/>
        </w:rPr>
        <w:t>Cleaning of data</w:t>
      </w:r>
    </w:p>
    <w:p w14:paraId="716B261B" w14:textId="77777777" w:rsidR="002E5562" w:rsidRPr="009401B8" w:rsidRDefault="002E5562" w:rsidP="002E5562">
      <w:pPr>
        <w:spacing w:after="0" w:line="240" w:lineRule="auto"/>
        <w:ind w:left="720"/>
        <w:rPr>
          <w:rFonts w:eastAsia="Calibri" w:cs="Arial"/>
          <w:lang w:val="en-GB"/>
        </w:rPr>
      </w:pPr>
    </w:p>
    <w:p w14:paraId="296D765B" w14:textId="3F1D3CF6" w:rsidR="009401B8" w:rsidRPr="004B16C1" w:rsidRDefault="004B16C1" w:rsidP="004B16C1">
      <w:pPr>
        <w:keepNext/>
        <w:keepLines/>
        <w:spacing w:after="0"/>
        <w:outlineLvl w:val="1"/>
        <w:rPr>
          <w:rFonts w:eastAsiaTheme="majorEastAsia" w:cstheme="majorBidi"/>
          <w:bCs/>
          <w:u w:val="single"/>
          <w:lang w:val="en-GB"/>
        </w:rPr>
      </w:pPr>
      <w:bookmarkStart w:id="208" w:name="_Toc485629338"/>
      <w:r>
        <w:rPr>
          <w:rFonts w:eastAsiaTheme="majorEastAsia" w:cstheme="majorBidi"/>
          <w:bCs/>
          <w:u w:val="single"/>
          <w:lang w:val="en-GB"/>
        </w:rPr>
        <w:t xml:space="preserve">10.3: </w:t>
      </w:r>
      <w:r w:rsidR="009401B8" w:rsidRPr="004B16C1">
        <w:rPr>
          <w:rFonts w:eastAsiaTheme="majorEastAsia" w:cstheme="majorBidi"/>
          <w:bCs/>
          <w:u w:val="single"/>
          <w:lang w:val="en-GB"/>
        </w:rPr>
        <w:t>Suggested MSF support in the field</w:t>
      </w:r>
      <w:bookmarkEnd w:id="208"/>
    </w:p>
    <w:p w14:paraId="67625188" w14:textId="152B4C21" w:rsidR="009401B8" w:rsidRPr="00D00AAC" w:rsidRDefault="009401B8" w:rsidP="007661EA">
      <w:pPr>
        <w:pStyle w:val="ListParagraph"/>
        <w:numPr>
          <w:ilvl w:val="0"/>
          <w:numId w:val="9"/>
        </w:numPr>
        <w:spacing w:after="0"/>
        <w:rPr>
          <w:rFonts w:eastAsia="Cordia New" w:cs="Arial"/>
          <w:bCs/>
          <w:iCs/>
          <w:noProof/>
          <w:lang w:val="en-GB"/>
        </w:rPr>
      </w:pPr>
      <w:r w:rsidRPr="007661EA">
        <w:rPr>
          <w:rFonts w:eastAsia="Calibri" w:cs="Arial"/>
          <w:lang w:val="en-GB"/>
        </w:rPr>
        <w:t xml:space="preserve">Administrative support for study preparation at the field level and during field part, such as obtaining permission from </w:t>
      </w:r>
      <w:r w:rsidRPr="00D00AAC">
        <w:rPr>
          <w:rFonts w:eastAsia="Calibri" w:cs="Arial"/>
          <w:lang w:val="en-GB"/>
        </w:rPr>
        <w:t xml:space="preserve">the </w:t>
      </w:r>
      <w:r w:rsidRPr="00D00AAC">
        <w:rPr>
          <w:rFonts w:eastAsia="Cordia New" w:cs="Arial"/>
          <w:bCs/>
          <w:iCs/>
          <w:noProof/>
          <w:lang w:val="en-GB"/>
        </w:rPr>
        <w:t xml:space="preserve">Directorate of Health, </w:t>
      </w:r>
      <w:r w:rsidR="00F1409E" w:rsidRPr="00D00AAC">
        <w:rPr>
          <w:rFonts w:eastAsia="Cordia New" w:cs="Arial"/>
          <w:bCs/>
          <w:iCs/>
          <w:noProof/>
          <w:lang w:val="en-GB"/>
        </w:rPr>
        <w:t>Aleppo</w:t>
      </w:r>
      <w:r w:rsidRPr="00D00AAC">
        <w:rPr>
          <w:rFonts w:eastAsia="Cordia New" w:cs="Arial"/>
          <w:bCs/>
          <w:iCs/>
          <w:noProof/>
          <w:lang w:val="en-GB"/>
        </w:rPr>
        <w:t xml:space="preserve"> </w:t>
      </w:r>
      <w:r w:rsidR="00EF3066" w:rsidRPr="00D00AAC">
        <w:rPr>
          <w:rFonts w:eastAsia="Cordia New" w:cs="Arial"/>
          <w:bCs/>
          <w:iCs/>
          <w:noProof/>
          <w:lang w:val="en-GB"/>
        </w:rPr>
        <w:t xml:space="preserve">&amp; </w:t>
      </w:r>
      <w:r w:rsidR="00F1409E" w:rsidRPr="00D00AAC">
        <w:rPr>
          <w:rFonts w:eastAsia="Cordia New" w:cs="Arial"/>
          <w:bCs/>
          <w:iCs/>
          <w:noProof/>
          <w:lang w:val="en-GB"/>
        </w:rPr>
        <w:t>Ar-</w:t>
      </w:r>
      <w:r w:rsidR="00E7693C">
        <w:rPr>
          <w:rFonts w:eastAsia="Cordia New" w:cs="Arial"/>
          <w:bCs/>
          <w:iCs/>
          <w:noProof/>
          <w:lang w:val="en-GB"/>
        </w:rPr>
        <w:t>Ar-Raqqah</w:t>
      </w:r>
      <w:r w:rsidR="00EF3066" w:rsidRPr="00D00AAC">
        <w:rPr>
          <w:rFonts w:eastAsia="Cordia New" w:cs="Arial"/>
          <w:bCs/>
          <w:iCs/>
          <w:noProof/>
          <w:lang w:val="en-GB"/>
        </w:rPr>
        <w:t xml:space="preserve"> </w:t>
      </w:r>
      <w:r w:rsidRPr="00D00AAC">
        <w:rPr>
          <w:rFonts w:eastAsia="Cordia New" w:cs="Arial"/>
          <w:bCs/>
          <w:iCs/>
          <w:noProof/>
          <w:lang w:val="en-GB"/>
        </w:rPr>
        <w:t>Governorate</w:t>
      </w:r>
      <w:r w:rsidR="007661EA" w:rsidRPr="00D00AAC">
        <w:rPr>
          <w:rFonts w:eastAsia="Cordia New" w:cs="Arial"/>
          <w:bCs/>
          <w:iCs/>
          <w:noProof/>
          <w:lang w:val="en-GB"/>
        </w:rPr>
        <w:t xml:space="preserve">, </w:t>
      </w:r>
      <w:r w:rsidRPr="00D00AAC">
        <w:rPr>
          <w:rFonts w:eastAsia="Cordia New" w:cs="Arial"/>
          <w:bCs/>
          <w:iCs/>
          <w:noProof/>
          <w:lang w:val="en-GB"/>
        </w:rPr>
        <w:t xml:space="preserve"> </w:t>
      </w:r>
      <w:r w:rsidR="007661EA" w:rsidRPr="00D00AAC">
        <w:rPr>
          <w:rFonts w:eastAsia="Cordia New" w:cs="Arial"/>
          <w:bCs/>
          <w:iCs/>
          <w:noProof/>
          <w:lang w:val="en-GB"/>
        </w:rPr>
        <w:t xml:space="preserve">Ministry for Displacement and migration, </w:t>
      </w:r>
      <w:r w:rsidR="00F1409E" w:rsidRPr="00D00AAC">
        <w:rPr>
          <w:rFonts w:eastAsia="Cordia New" w:cs="Arial"/>
          <w:bCs/>
          <w:iCs/>
          <w:noProof/>
          <w:lang w:val="en-GB"/>
        </w:rPr>
        <w:t>Aleppo</w:t>
      </w:r>
      <w:r w:rsidR="007661EA" w:rsidRPr="00D00AAC">
        <w:rPr>
          <w:rFonts w:eastAsia="Cordia New" w:cs="Arial"/>
          <w:bCs/>
          <w:iCs/>
          <w:noProof/>
          <w:lang w:val="en-GB"/>
        </w:rPr>
        <w:t xml:space="preserve"> &amp; </w:t>
      </w:r>
      <w:r w:rsidR="00F1409E" w:rsidRPr="00D00AAC">
        <w:rPr>
          <w:rFonts w:eastAsia="Cordia New" w:cs="Arial"/>
          <w:bCs/>
          <w:iCs/>
          <w:noProof/>
          <w:lang w:val="en-GB"/>
        </w:rPr>
        <w:t>Ar-</w:t>
      </w:r>
      <w:r w:rsidR="00E7693C">
        <w:rPr>
          <w:rFonts w:eastAsia="Cordia New" w:cs="Arial"/>
          <w:bCs/>
          <w:iCs/>
          <w:noProof/>
          <w:lang w:val="en-GB"/>
        </w:rPr>
        <w:t>Ar-Raqqah</w:t>
      </w:r>
      <w:r w:rsidR="007661EA" w:rsidRPr="00D00AAC">
        <w:rPr>
          <w:rFonts w:eastAsia="Cordia New" w:cs="Arial"/>
          <w:bCs/>
          <w:iCs/>
          <w:noProof/>
          <w:lang w:val="en-GB"/>
        </w:rPr>
        <w:t xml:space="preserve"> Governorate </w:t>
      </w:r>
      <w:r w:rsidRPr="00D00AAC">
        <w:rPr>
          <w:rFonts w:eastAsia="Cordia New" w:cs="Arial"/>
          <w:bCs/>
          <w:iCs/>
          <w:noProof/>
          <w:lang w:val="en-GB"/>
        </w:rPr>
        <w:t>and payment of study teams</w:t>
      </w:r>
      <w:r w:rsidR="00277B66">
        <w:rPr>
          <w:rFonts w:eastAsia="Cordia New" w:cs="Arial"/>
          <w:bCs/>
          <w:iCs/>
          <w:noProof/>
          <w:lang w:val="en-GB"/>
        </w:rPr>
        <w:t>, according to the final study locations</w:t>
      </w:r>
      <w:r w:rsidRPr="00D00AAC">
        <w:rPr>
          <w:rFonts w:eastAsia="Cordia New" w:cs="Arial"/>
          <w:bCs/>
          <w:iCs/>
          <w:noProof/>
          <w:lang w:val="en-GB"/>
        </w:rPr>
        <w:t>.</w:t>
      </w:r>
    </w:p>
    <w:p w14:paraId="41DEAB64" w14:textId="24D4134A" w:rsidR="009401B8" w:rsidRPr="009401B8" w:rsidRDefault="009401B8" w:rsidP="00987FD7">
      <w:pPr>
        <w:numPr>
          <w:ilvl w:val="0"/>
          <w:numId w:val="8"/>
        </w:numPr>
        <w:spacing w:after="0" w:line="240" w:lineRule="auto"/>
        <w:rPr>
          <w:rFonts w:eastAsia="Calibri" w:cs="Arial"/>
          <w:lang w:val="en-GB"/>
        </w:rPr>
      </w:pPr>
      <w:r w:rsidRPr="009401B8">
        <w:rPr>
          <w:rFonts w:eastAsia="Calibri" w:cs="Arial"/>
          <w:lang w:val="en-GB"/>
        </w:rPr>
        <w:t xml:space="preserve">Human resources support, such as </w:t>
      </w:r>
      <w:r w:rsidRPr="009401B8">
        <w:rPr>
          <w:rFonts w:eastAsia="Calibri" w:cs="Arial"/>
          <w:iCs/>
          <w:lang w:val="en-GB"/>
        </w:rPr>
        <w:t>hiring study team/interviewers, a translator for the principal investigator</w:t>
      </w:r>
      <w:r w:rsidR="00EF3066">
        <w:rPr>
          <w:rFonts w:eastAsia="Calibri" w:cs="Arial"/>
          <w:iCs/>
          <w:lang w:val="en-GB"/>
        </w:rPr>
        <w:t>, expatri</w:t>
      </w:r>
      <w:r w:rsidR="007661EA">
        <w:rPr>
          <w:rFonts w:eastAsia="Calibri" w:cs="Arial"/>
          <w:iCs/>
          <w:lang w:val="en-GB"/>
        </w:rPr>
        <w:t>at</w:t>
      </w:r>
      <w:r w:rsidR="00EF3066">
        <w:rPr>
          <w:rFonts w:eastAsia="Calibri" w:cs="Arial"/>
          <w:iCs/>
          <w:lang w:val="en-GB"/>
        </w:rPr>
        <w:t xml:space="preserve">e epidemiologist </w:t>
      </w:r>
      <w:r w:rsidR="007661EA">
        <w:rPr>
          <w:rFonts w:eastAsia="Calibri" w:cs="Arial"/>
          <w:iCs/>
          <w:lang w:val="en-GB"/>
        </w:rPr>
        <w:t>or</w:t>
      </w:r>
      <w:r w:rsidR="00EF3066">
        <w:rPr>
          <w:rFonts w:eastAsia="Calibri" w:cs="Arial"/>
          <w:iCs/>
          <w:lang w:val="en-GB"/>
        </w:rPr>
        <w:t xml:space="preserve"> mental health activity manager</w:t>
      </w:r>
      <w:r w:rsidRPr="009401B8">
        <w:rPr>
          <w:rFonts w:eastAsia="Calibri" w:cs="Arial"/>
          <w:iCs/>
          <w:lang w:val="en-GB"/>
        </w:rPr>
        <w:t xml:space="preserve"> if needed</w:t>
      </w:r>
      <w:r w:rsidR="007661EA">
        <w:rPr>
          <w:rFonts w:eastAsia="Calibri" w:cs="Arial"/>
          <w:iCs/>
          <w:lang w:val="en-GB"/>
        </w:rPr>
        <w:t>.</w:t>
      </w:r>
    </w:p>
    <w:p w14:paraId="16620521" w14:textId="333931B3" w:rsidR="009401B8" w:rsidRPr="00E12120" w:rsidRDefault="009401B8" w:rsidP="00987FD7">
      <w:pPr>
        <w:numPr>
          <w:ilvl w:val="0"/>
          <w:numId w:val="8"/>
        </w:numPr>
        <w:spacing w:after="0" w:line="240" w:lineRule="auto"/>
        <w:rPr>
          <w:rFonts w:eastAsia="Calibri" w:cs="Arial"/>
          <w:lang w:val="en-GB"/>
        </w:rPr>
      </w:pPr>
      <w:r w:rsidRPr="009401B8">
        <w:rPr>
          <w:rFonts w:eastAsia="Calibri" w:cs="Arial"/>
          <w:lang w:val="en-GB"/>
        </w:rPr>
        <w:t xml:space="preserve">Logistic support for study preparation at the field level and during field part, such as </w:t>
      </w:r>
      <w:r w:rsidRPr="009401B8">
        <w:rPr>
          <w:rFonts w:eastAsia="Calibri" w:cs="Arial"/>
          <w:iCs/>
          <w:lang w:val="en-GB"/>
        </w:rPr>
        <w:t>organizing sufficient cars including drivers for the field part of the study, providing communication tools and MSF ID (e. g. aprons, vests or arm bands) to the study teams, stationary, printing the consent forms</w:t>
      </w:r>
      <w:r w:rsidR="00E12120">
        <w:rPr>
          <w:rFonts w:eastAsia="Calibri" w:cs="Arial"/>
          <w:iCs/>
          <w:lang w:val="en-GB"/>
        </w:rPr>
        <w:t>.</w:t>
      </w:r>
    </w:p>
    <w:p w14:paraId="2237014A" w14:textId="77777777" w:rsidR="00E12120" w:rsidRPr="009401B8" w:rsidRDefault="00E12120" w:rsidP="00E12120">
      <w:pPr>
        <w:spacing w:after="0" w:line="240" w:lineRule="auto"/>
        <w:ind w:left="720"/>
        <w:rPr>
          <w:rFonts w:eastAsia="Calibri" w:cs="Arial"/>
          <w:lang w:val="en-GB"/>
        </w:rPr>
      </w:pPr>
    </w:p>
    <w:p w14:paraId="496B88BF" w14:textId="456BAFF8" w:rsidR="009401B8" w:rsidRPr="009401B8" w:rsidRDefault="00E003BB" w:rsidP="005B557F">
      <w:pPr>
        <w:keepNext/>
        <w:keepLines/>
        <w:spacing w:after="0"/>
        <w:outlineLvl w:val="1"/>
        <w:rPr>
          <w:rFonts w:eastAsiaTheme="majorEastAsia" w:cstheme="majorBidi"/>
          <w:bCs/>
          <w:u w:val="single"/>
          <w:lang w:val="en-GB"/>
        </w:rPr>
      </w:pPr>
      <w:bookmarkStart w:id="209" w:name="_Toc485629339"/>
      <w:r>
        <w:rPr>
          <w:rFonts w:eastAsiaTheme="majorEastAsia" w:cstheme="majorBidi"/>
          <w:bCs/>
          <w:u w:val="single"/>
          <w:lang w:val="en-GB"/>
        </w:rPr>
        <w:t>1</w:t>
      </w:r>
      <w:r w:rsidR="004B16C1">
        <w:rPr>
          <w:rFonts w:eastAsiaTheme="majorEastAsia" w:cstheme="majorBidi"/>
          <w:bCs/>
          <w:u w:val="single"/>
          <w:lang w:val="en-GB"/>
        </w:rPr>
        <w:t>0</w:t>
      </w:r>
      <w:r>
        <w:rPr>
          <w:rFonts w:eastAsiaTheme="majorEastAsia" w:cstheme="majorBidi"/>
          <w:bCs/>
          <w:u w:val="single"/>
          <w:lang w:val="en-GB"/>
        </w:rPr>
        <w:t xml:space="preserve">.4 </w:t>
      </w:r>
      <w:r w:rsidR="009401B8" w:rsidRPr="009401B8">
        <w:rPr>
          <w:rFonts w:eastAsiaTheme="majorEastAsia" w:cstheme="majorBidi"/>
          <w:bCs/>
          <w:u w:val="single"/>
          <w:lang w:val="en-GB"/>
        </w:rPr>
        <w:t>Training of study teams and pre-testing of the questionnaires</w:t>
      </w:r>
      <w:bookmarkEnd w:id="209"/>
    </w:p>
    <w:p w14:paraId="3D69E559" w14:textId="63FCA83D" w:rsidR="009401B8" w:rsidRPr="009401B8" w:rsidRDefault="00EF3066" w:rsidP="005B557F">
      <w:pPr>
        <w:spacing w:after="0"/>
        <w:rPr>
          <w:rFonts w:eastAsia="Calibri" w:cs="Arial"/>
          <w:lang w:val="en-GB"/>
        </w:rPr>
      </w:pPr>
      <w:r>
        <w:rPr>
          <w:rFonts w:eastAsia="Calibri" w:cs="Arial"/>
          <w:lang w:val="en-GB"/>
        </w:rPr>
        <w:t>Four</w:t>
      </w:r>
      <w:r w:rsidR="009401B8" w:rsidRPr="009401B8">
        <w:rPr>
          <w:rFonts w:eastAsia="Calibri" w:cs="Arial"/>
          <w:lang w:val="en-GB"/>
        </w:rPr>
        <w:t xml:space="preserve"> days training will be given to all interviewers to familiarise them with the background of the study, the questionnaires, the information sheet and the informed consent form. The training will be given in </w:t>
      </w:r>
      <w:r w:rsidR="009401B8" w:rsidRPr="009401B8">
        <w:rPr>
          <w:rFonts w:eastAsia="Calibri" w:cs="Arial"/>
          <w:iCs/>
          <w:lang w:val="en-GB"/>
        </w:rPr>
        <w:t>English with translation if needed</w:t>
      </w:r>
      <w:r w:rsidR="009401B8" w:rsidRPr="009401B8">
        <w:rPr>
          <w:rFonts w:eastAsia="Calibri" w:cs="Arial"/>
          <w:lang w:val="en-GB"/>
        </w:rPr>
        <w:t xml:space="preserve"> by the </w:t>
      </w:r>
      <w:r w:rsidR="00277B66">
        <w:rPr>
          <w:rFonts w:eastAsia="Calibri" w:cs="Arial"/>
          <w:lang w:val="en-GB"/>
        </w:rPr>
        <w:t xml:space="preserve">Study Coordinator with support </w:t>
      </w:r>
      <w:r w:rsidR="00906B54">
        <w:rPr>
          <w:rFonts w:eastAsia="Calibri" w:cs="Arial"/>
          <w:lang w:val="en-GB"/>
        </w:rPr>
        <w:t>from</w:t>
      </w:r>
      <w:r w:rsidR="00277B66">
        <w:rPr>
          <w:rFonts w:eastAsia="Calibri" w:cs="Arial"/>
          <w:lang w:val="en-GB"/>
        </w:rPr>
        <w:t xml:space="preserve"> the P</w:t>
      </w:r>
      <w:r w:rsidR="009401B8" w:rsidRPr="009401B8">
        <w:rPr>
          <w:rFonts w:eastAsia="Calibri" w:cs="Arial"/>
          <w:lang w:val="en-GB"/>
        </w:rPr>
        <w:t xml:space="preserve">rincipal </w:t>
      </w:r>
      <w:r w:rsidR="00277B66">
        <w:rPr>
          <w:rFonts w:eastAsia="Calibri" w:cs="Arial"/>
          <w:lang w:val="en-GB"/>
        </w:rPr>
        <w:t>I</w:t>
      </w:r>
      <w:r w:rsidR="009401B8" w:rsidRPr="009401B8">
        <w:rPr>
          <w:rFonts w:eastAsia="Calibri" w:cs="Arial"/>
          <w:lang w:val="en-GB"/>
        </w:rPr>
        <w:t xml:space="preserve">nvestigator. It consists of an intensive review of the questionnaires and the information sheet including role-plays. As the interviews will be held in </w:t>
      </w:r>
      <w:r w:rsidR="00277B66">
        <w:rPr>
          <w:rFonts w:eastAsia="Calibri" w:cs="Arial"/>
          <w:color w:val="000000"/>
          <w:lang w:val="en-GB"/>
        </w:rPr>
        <w:t>Arabic</w:t>
      </w:r>
      <w:r w:rsidR="009401B8" w:rsidRPr="009401B8">
        <w:rPr>
          <w:rFonts w:eastAsia="Calibri" w:cs="Arial"/>
          <w:color w:val="000000"/>
          <w:lang w:val="en-GB"/>
        </w:rPr>
        <w:t xml:space="preserve">, the </w:t>
      </w:r>
      <w:r w:rsidR="00277B66">
        <w:rPr>
          <w:rFonts w:eastAsia="Calibri" w:cs="Arial"/>
          <w:color w:val="000000"/>
          <w:lang w:val="en-GB"/>
        </w:rPr>
        <w:t xml:space="preserve">Study Coordinator </w:t>
      </w:r>
      <w:r w:rsidR="009401B8" w:rsidRPr="009401B8">
        <w:rPr>
          <w:rFonts w:eastAsia="Calibri" w:cs="Arial"/>
          <w:color w:val="000000"/>
          <w:lang w:val="en-GB"/>
        </w:rPr>
        <w:t>should ensure that all interviewers</w:t>
      </w:r>
      <w:r w:rsidR="009401B8" w:rsidRPr="009401B8">
        <w:rPr>
          <w:rFonts w:eastAsia="Calibri" w:cs="Arial"/>
          <w:lang w:val="en-GB"/>
        </w:rPr>
        <w:t xml:space="preserve"> are using the same and correct wording for providing information to the households and for the interviews.</w:t>
      </w:r>
    </w:p>
    <w:p w14:paraId="3434743F" w14:textId="77777777" w:rsidR="00E12120" w:rsidRDefault="00E12120" w:rsidP="005B557F">
      <w:pPr>
        <w:spacing w:after="0" w:line="240" w:lineRule="auto"/>
        <w:rPr>
          <w:rFonts w:eastAsia="Times New Roman" w:cs="Arial"/>
          <w:szCs w:val="24"/>
          <w:lang w:val="en-GB" w:eastAsia="fr-FR"/>
        </w:rPr>
      </w:pPr>
    </w:p>
    <w:p w14:paraId="090FB061" w14:textId="39EE2F7D" w:rsidR="004037E1" w:rsidRPr="009401B8" w:rsidRDefault="009401B8" w:rsidP="005B557F">
      <w:pPr>
        <w:spacing w:after="0" w:line="240" w:lineRule="auto"/>
        <w:rPr>
          <w:rFonts w:eastAsia="Times New Roman" w:cs="Arial"/>
          <w:szCs w:val="24"/>
          <w:lang w:val="en-GB" w:eastAsia="fr-FR"/>
        </w:rPr>
      </w:pPr>
      <w:r w:rsidRPr="009401B8">
        <w:rPr>
          <w:rFonts w:eastAsia="Times New Roman" w:cs="Arial"/>
          <w:szCs w:val="24"/>
          <w:lang w:val="en-GB" w:eastAsia="fr-FR"/>
        </w:rPr>
        <w:t xml:space="preserve">The </w:t>
      </w:r>
      <w:r w:rsidR="00EF3066">
        <w:rPr>
          <w:rFonts w:eastAsia="Times New Roman" w:cs="Arial"/>
          <w:szCs w:val="24"/>
          <w:lang w:val="en-GB" w:eastAsia="fr-FR"/>
        </w:rPr>
        <w:t>4</w:t>
      </w:r>
      <w:r w:rsidRPr="009401B8">
        <w:rPr>
          <w:rFonts w:eastAsia="Times New Roman" w:cs="Arial"/>
          <w:szCs w:val="24"/>
          <w:lang w:val="en-GB" w:eastAsia="fr-FR"/>
        </w:rPr>
        <w:t>-days training will finish with a pilot study. The pilot study allows for the testing and possible final adaptation of the questionnaires and informed consent to field conditions.</w:t>
      </w:r>
    </w:p>
    <w:p w14:paraId="7E2DEF3D" w14:textId="77777777" w:rsidR="004037E1" w:rsidRDefault="004037E1" w:rsidP="005B557F">
      <w:pPr>
        <w:keepNext/>
        <w:keepLines/>
        <w:spacing w:after="0"/>
        <w:jc w:val="both"/>
        <w:outlineLvl w:val="1"/>
        <w:rPr>
          <w:rFonts w:eastAsiaTheme="majorEastAsia" w:cstheme="majorBidi"/>
          <w:bCs/>
          <w:u w:val="single"/>
          <w:lang w:val="en-GB"/>
        </w:rPr>
      </w:pPr>
      <w:bookmarkStart w:id="210" w:name="_Toc485629340"/>
    </w:p>
    <w:p w14:paraId="16A4F567" w14:textId="79EC533F" w:rsidR="009401B8" w:rsidRDefault="00E003BB" w:rsidP="005B557F">
      <w:pPr>
        <w:keepNext/>
        <w:keepLines/>
        <w:spacing w:after="0"/>
        <w:jc w:val="both"/>
        <w:outlineLvl w:val="1"/>
        <w:rPr>
          <w:rFonts w:eastAsiaTheme="majorEastAsia" w:cstheme="majorBidi"/>
          <w:bCs/>
          <w:u w:val="single"/>
          <w:lang w:val="en-GB"/>
        </w:rPr>
      </w:pPr>
      <w:r>
        <w:rPr>
          <w:rFonts w:eastAsiaTheme="majorEastAsia" w:cstheme="majorBidi"/>
          <w:bCs/>
          <w:u w:val="single"/>
          <w:lang w:val="en-GB"/>
        </w:rPr>
        <w:t>1</w:t>
      </w:r>
      <w:r w:rsidR="004B16C1">
        <w:rPr>
          <w:rFonts w:eastAsiaTheme="majorEastAsia" w:cstheme="majorBidi"/>
          <w:bCs/>
          <w:u w:val="single"/>
          <w:lang w:val="en-GB"/>
        </w:rPr>
        <w:t>0</w:t>
      </w:r>
      <w:r>
        <w:rPr>
          <w:rFonts w:eastAsiaTheme="majorEastAsia" w:cstheme="majorBidi"/>
          <w:bCs/>
          <w:u w:val="single"/>
          <w:lang w:val="en-GB"/>
        </w:rPr>
        <w:t xml:space="preserve">.5 </w:t>
      </w:r>
      <w:r w:rsidR="009401B8" w:rsidRPr="009401B8">
        <w:rPr>
          <w:rFonts w:eastAsiaTheme="majorEastAsia" w:cstheme="majorBidi"/>
          <w:bCs/>
          <w:u w:val="single"/>
          <w:lang w:val="en-GB"/>
        </w:rPr>
        <w:t>Timeframe in the field</w:t>
      </w:r>
      <w:bookmarkEnd w:id="210"/>
    </w:p>
    <w:p w14:paraId="59CF11A8" w14:textId="6ECF0971" w:rsidR="00A12E79" w:rsidRPr="006E0D8E" w:rsidRDefault="00A12E79" w:rsidP="005B557F">
      <w:pPr>
        <w:spacing w:after="0"/>
        <w:rPr>
          <w:rFonts w:eastAsia="Calibri" w:cs="Times New Roman"/>
          <w:lang w:val="en-GB"/>
        </w:rPr>
      </w:pPr>
      <w:r w:rsidRPr="00A12E79">
        <w:rPr>
          <w:rFonts w:eastAsia="Calibri" w:cs="Times New Roman"/>
          <w:lang w:val="en-GB"/>
        </w:rPr>
        <w:t>Ten field teams of two staff will be deployed for data collection.  It has been estimated that 10 field teams will be able to complete 3</w:t>
      </w:r>
      <w:r w:rsidR="00277B66">
        <w:rPr>
          <w:rFonts w:eastAsia="Calibri" w:cs="Times New Roman"/>
          <w:lang w:val="en-GB"/>
        </w:rPr>
        <w:t>0</w:t>
      </w:r>
      <w:r w:rsidRPr="00A12E79">
        <w:rPr>
          <w:rFonts w:eastAsia="Calibri" w:cs="Times New Roman"/>
          <w:lang w:val="en-GB"/>
        </w:rPr>
        <w:t xml:space="preserve"> households per day, assuming a working day from 9.30 am to 4 </w:t>
      </w:r>
      <w:r w:rsidRPr="00A12E79">
        <w:rPr>
          <w:rFonts w:eastAsia="Calibri" w:cs="Times New Roman"/>
          <w:lang w:val="en-GB"/>
        </w:rPr>
        <w:lastRenderedPageBreak/>
        <w:t xml:space="preserve">pm. (Table 1).  To reach the desired number of </w:t>
      </w:r>
      <w:r w:rsidR="00277B66">
        <w:rPr>
          <w:rFonts w:eastAsia="Calibri" w:cs="Times New Roman"/>
          <w:lang w:val="en-GB"/>
        </w:rPr>
        <w:t>participants</w:t>
      </w:r>
      <w:r w:rsidR="00277B66" w:rsidRPr="00A12E79">
        <w:rPr>
          <w:rFonts w:eastAsia="Calibri" w:cs="Times New Roman"/>
          <w:lang w:val="en-GB"/>
        </w:rPr>
        <w:t xml:space="preserve"> </w:t>
      </w:r>
      <w:r w:rsidRPr="00A12E79">
        <w:rPr>
          <w:rFonts w:eastAsia="Calibri" w:cs="Times New Roman"/>
          <w:lang w:val="en-GB"/>
        </w:rPr>
        <w:t>(</w:t>
      </w:r>
      <w:r>
        <w:rPr>
          <w:rFonts w:eastAsia="Calibri" w:cs="Times New Roman"/>
          <w:lang w:val="en-GB"/>
        </w:rPr>
        <w:t>300</w:t>
      </w:r>
      <w:r w:rsidR="00277B66">
        <w:rPr>
          <w:rFonts w:eastAsia="Calibri" w:cs="Times New Roman"/>
          <w:lang w:val="en-GB"/>
        </w:rPr>
        <w:t xml:space="preserve"> in total</w:t>
      </w:r>
      <w:r w:rsidRPr="00A12E79">
        <w:rPr>
          <w:rFonts w:eastAsia="Calibri" w:cs="Times New Roman"/>
          <w:lang w:val="en-GB"/>
        </w:rPr>
        <w:t>) will take ten days</w:t>
      </w:r>
      <w:r w:rsidR="002E5562">
        <w:rPr>
          <w:rFonts w:eastAsia="Calibri" w:cs="Times New Roman"/>
          <w:lang w:val="en-GB"/>
        </w:rPr>
        <w:t>, although extra time will be allocated to allow for those who might refuse</w:t>
      </w:r>
      <w:r w:rsidRPr="00A12E79">
        <w:rPr>
          <w:rFonts w:eastAsia="Calibri" w:cs="Times New Roman"/>
          <w:lang w:val="en-GB"/>
        </w:rPr>
        <w:t>.</w:t>
      </w:r>
      <w:r w:rsidR="00277B66">
        <w:rPr>
          <w:rFonts w:eastAsia="Calibri" w:cs="Times New Roman"/>
          <w:lang w:val="en-GB"/>
        </w:rPr>
        <w:t xml:space="preserve"> However, due to the uncertainty of the location that the survey will be conducted, whether the population are in camps or not, and the security situation, the precise time needed to reach the desired number of participants will be defined when the precise study location is identified.</w:t>
      </w:r>
    </w:p>
    <w:p w14:paraId="77E53BF6" w14:textId="77777777" w:rsidR="00A12E79" w:rsidRDefault="00A12E79" w:rsidP="005B557F">
      <w:pPr>
        <w:spacing w:after="0"/>
        <w:rPr>
          <w:rFonts w:eastAsia="Calibri" w:cs="Times New Roman"/>
          <w:lang w:val="en-GB"/>
        </w:rPr>
      </w:pPr>
    </w:p>
    <w:p w14:paraId="303A35B8" w14:textId="77777777" w:rsidR="00A12E79" w:rsidRPr="006E0D8E" w:rsidRDefault="00A12E79" w:rsidP="005B557F">
      <w:pPr>
        <w:spacing w:after="0"/>
        <w:rPr>
          <w:rFonts w:eastAsia="Calibri" w:cs="Times New Roman"/>
          <w:lang w:val="en-GB"/>
        </w:rPr>
      </w:pPr>
      <w:r w:rsidRPr="004B16C1">
        <w:rPr>
          <w:rFonts w:eastAsia="Calibri" w:cs="Times New Roman"/>
          <w:b/>
          <w:lang w:val="en-GB"/>
        </w:rPr>
        <w:t>Table 1</w:t>
      </w:r>
      <w:r w:rsidRPr="006E0D8E">
        <w:rPr>
          <w:rFonts w:eastAsia="Calibri" w:cs="Times New Roman"/>
          <w:lang w:val="en-GB"/>
        </w:rPr>
        <w:t>: Assumptions for calculating number of households/team/day</w:t>
      </w:r>
    </w:p>
    <w:tbl>
      <w:tblPr>
        <w:tblStyle w:val="TableGrid1"/>
        <w:tblW w:w="0" w:type="auto"/>
        <w:tblInd w:w="108" w:type="dxa"/>
        <w:tblLook w:val="04A0" w:firstRow="1" w:lastRow="0" w:firstColumn="1" w:lastColumn="0" w:noHBand="0" w:noVBand="1"/>
      </w:tblPr>
      <w:tblGrid>
        <w:gridCol w:w="6237"/>
        <w:gridCol w:w="2268"/>
      </w:tblGrid>
      <w:tr w:rsidR="00A12E79" w:rsidRPr="006E0D8E" w14:paraId="598D3C9B" w14:textId="77777777" w:rsidTr="003D1055">
        <w:trPr>
          <w:trHeight w:val="284"/>
        </w:trPr>
        <w:tc>
          <w:tcPr>
            <w:tcW w:w="6237" w:type="dxa"/>
            <w:shd w:val="clear" w:color="auto" w:fill="FFFFFF" w:themeFill="background1"/>
          </w:tcPr>
          <w:p w14:paraId="442B9628" w14:textId="77777777" w:rsidR="00A12E79" w:rsidRPr="00FF1291" w:rsidRDefault="00A12E79" w:rsidP="005B557F">
            <w:pPr>
              <w:rPr>
                <w:rFonts w:asciiTheme="minorHAnsi" w:hAnsiTheme="minorHAnsi"/>
                <w:sz w:val="22"/>
                <w:szCs w:val="22"/>
                <w:lang w:val="en-GB"/>
              </w:rPr>
            </w:pPr>
            <w:r w:rsidRPr="00FF1291">
              <w:rPr>
                <w:rFonts w:asciiTheme="minorHAnsi" w:hAnsiTheme="minorHAnsi"/>
                <w:sz w:val="22"/>
                <w:szCs w:val="22"/>
                <w:lang w:val="en-GB"/>
              </w:rPr>
              <w:t>Activity</w:t>
            </w:r>
          </w:p>
        </w:tc>
        <w:tc>
          <w:tcPr>
            <w:tcW w:w="2268" w:type="dxa"/>
            <w:shd w:val="clear" w:color="auto" w:fill="FFFFFF" w:themeFill="background1"/>
          </w:tcPr>
          <w:p w14:paraId="572C4CDA" w14:textId="77777777" w:rsidR="00A12E79" w:rsidRPr="00FF1291" w:rsidRDefault="00A12E79" w:rsidP="005B557F">
            <w:pPr>
              <w:rPr>
                <w:rFonts w:asciiTheme="minorHAnsi" w:hAnsiTheme="minorHAnsi"/>
                <w:sz w:val="22"/>
                <w:szCs w:val="22"/>
                <w:lang w:val="en-GB"/>
              </w:rPr>
            </w:pPr>
            <w:r w:rsidRPr="00FF1291">
              <w:rPr>
                <w:rFonts w:asciiTheme="minorHAnsi" w:hAnsiTheme="minorHAnsi"/>
                <w:sz w:val="22"/>
                <w:szCs w:val="22"/>
                <w:lang w:val="en-GB"/>
              </w:rPr>
              <w:t>Estimated time (minutes)</w:t>
            </w:r>
          </w:p>
        </w:tc>
      </w:tr>
      <w:tr w:rsidR="00A12E79" w:rsidRPr="006E0D8E" w14:paraId="3BDC3365" w14:textId="77777777" w:rsidTr="003D1055">
        <w:trPr>
          <w:trHeight w:val="301"/>
        </w:trPr>
        <w:tc>
          <w:tcPr>
            <w:tcW w:w="6237" w:type="dxa"/>
          </w:tcPr>
          <w:p w14:paraId="1A5AF85A" w14:textId="77777777" w:rsidR="00A12E79" w:rsidRPr="006E0D8E" w:rsidRDefault="00A12E79" w:rsidP="005B557F">
            <w:pPr>
              <w:rPr>
                <w:rFonts w:asciiTheme="minorHAnsi" w:hAnsiTheme="minorHAnsi"/>
                <w:sz w:val="22"/>
                <w:szCs w:val="22"/>
                <w:lang w:val="en-GB"/>
              </w:rPr>
            </w:pPr>
            <w:r w:rsidRPr="006E0D8E">
              <w:rPr>
                <w:rFonts w:asciiTheme="minorHAnsi" w:hAnsiTheme="minorHAnsi"/>
                <w:sz w:val="22"/>
                <w:szCs w:val="22"/>
                <w:lang w:val="en-GB"/>
              </w:rPr>
              <w:t>Daily briefings/feedback</w:t>
            </w:r>
          </w:p>
        </w:tc>
        <w:tc>
          <w:tcPr>
            <w:tcW w:w="2268" w:type="dxa"/>
          </w:tcPr>
          <w:p w14:paraId="2EF659B5" w14:textId="77777777" w:rsidR="00A12E79" w:rsidRPr="006E0D8E" w:rsidRDefault="00A12E79" w:rsidP="005B557F">
            <w:pPr>
              <w:rPr>
                <w:rFonts w:asciiTheme="minorHAnsi" w:hAnsiTheme="minorHAnsi"/>
                <w:sz w:val="22"/>
                <w:szCs w:val="22"/>
                <w:lang w:val="en-GB"/>
              </w:rPr>
            </w:pPr>
            <w:r w:rsidRPr="006E0D8E">
              <w:rPr>
                <w:rFonts w:asciiTheme="minorHAnsi" w:hAnsiTheme="minorHAnsi"/>
                <w:sz w:val="22"/>
                <w:szCs w:val="22"/>
                <w:lang w:val="en-GB"/>
              </w:rPr>
              <w:t>60</w:t>
            </w:r>
          </w:p>
        </w:tc>
      </w:tr>
      <w:tr w:rsidR="00A12E79" w:rsidRPr="006E0D8E" w14:paraId="58F3CAF7" w14:textId="77777777" w:rsidTr="003D1055">
        <w:trPr>
          <w:trHeight w:val="284"/>
        </w:trPr>
        <w:tc>
          <w:tcPr>
            <w:tcW w:w="6237" w:type="dxa"/>
          </w:tcPr>
          <w:p w14:paraId="09AC7DD7" w14:textId="77777777" w:rsidR="00A12E79" w:rsidRPr="006E0D8E" w:rsidRDefault="00A12E79" w:rsidP="005B557F">
            <w:pPr>
              <w:rPr>
                <w:rFonts w:asciiTheme="minorHAnsi" w:hAnsiTheme="minorHAnsi"/>
                <w:sz w:val="22"/>
                <w:szCs w:val="22"/>
                <w:lang w:val="en-GB"/>
              </w:rPr>
            </w:pPr>
            <w:r w:rsidRPr="006E0D8E">
              <w:rPr>
                <w:rFonts w:asciiTheme="minorHAnsi" w:hAnsiTheme="minorHAnsi"/>
                <w:sz w:val="22"/>
                <w:szCs w:val="22"/>
                <w:lang w:val="en-GB"/>
              </w:rPr>
              <w:t>Lunch and tea breaks</w:t>
            </w:r>
          </w:p>
        </w:tc>
        <w:tc>
          <w:tcPr>
            <w:tcW w:w="2268" w:type="dxa"/>
          </w:tcPr>
          <w:p w14:paraId="396453E8" w14:textId="77777777" w:rsidR="00A12E79" w:rsidRPr="006E0D8E" w:rsidRDefault="00A12E79" w:rsidP="005B557F">
            <w:pPr>
              <w:rPr>
                <w:rFonts w:asciiTheme="minorHAnsi" w:hAnsiTheme="minorHAnsi"/>
                <w:sz w:val="22"/>
                <w:szCs w:val="22"/>
                <w:lang w:val="en-GB"/>
              </w:rPr>
            </w:pPr>
            <w:r w:rsidRPr="006E0D8E">
              <w:rPr>
                <w:rFonts w:asciiTheme="minorHAnsi" w:hAnsiTheme="minorHAnsi"/>
                <w:sz w:val="22"/>
                <w:szCs w:val="22"/>
                <w:lang w:val="en-GB"/>
              </w:rPr>
              <w:t>60</w:t>
            </w:r>
          </w:p>
        </w:tc>
      </w:tr>
      <w:tr w:rsidR="00A12E79" w:rsidRPr="006E0D8E" w14:paraId="72BDBD05" w14:textId="77777777" w:rsidTr="003D1055">
        <w:trPr>
          <w:trHeight w:val="301"/>
        </w:trPr>
        <w:tc>
          <w:tcPr>
            <w:tcW w:w="6237" w:type="dxa"/>
          </w:tcPr>
          <w:p w14:paraId="1BBE3DD9" w14:textId="77777777" w:rsidR="00A12E79" w:rsidRPr="006E0D8E" w:rsidRDefault="00A12E79" w:rsidP="005B557F">
            <w:pPr>
              <w:rPr>
                <w:rFonts w:asciiTheme="minorHAnsi" w:hAnsiTheme="minorHAnsi"/>
                <w:sz w:val="22"/>
                <w:szCs w:val="22"/>
                <w:lang w:val="en-GB"/>
              </w:rPr>
            </w:pPr>
            <w:r w:rsidRPr="006E0D8E">
              <w:rPr>
                <w:rFonts w:asciiTheme="minorHAnsi" w:hAnsiTheme="minorHAnsi"/>
                <w:sz w:val="22"/>
                <w:szCs w:val="22"/>
                <w:lang w:val="en-GB"/>
              </w:rPr>
              <w:t>Community engagement/feedback</w:t>
            </w:r>
          </w:p>
        </w:tc>
        <w:tc>
          <w:tcPr>
            <w:tcW w:w="2268" w:type="dxa"/>
          </w:tcPr>
          <w:p w14:paraId="6C5778AF" w14:textId="77777777" w:rsidR="00A12E79" w:rsidRPr="006E0D8E" w:rsidRDefault="00A12E79" w:rsidP="005B557F">
            <w:pPr>
              <w:rPr>
                <w:rFonts w:asciiTheme="minorHAnsi" w:hAnsiTheme="minorHAnsi"/>
                <w:sz w:val="22"/>
                <w:szCs w:val="22"/>
                <w:lang w:val="en-GB"/>
              </w:rPr>
            </w:pPr>
            <w:r w:rsidRPr="006E0D8E">
              <w:rPr>
                <w:rFonts w:asciiTheme="minorHAnsi" w:hAnsiTheme="minorHAnsi"/>
                <w:sz w:val="22"/>
                <w:szCs w:val="22"/>
                <w:lang w:val="en-GB"/>
              </w:rPr>
              <w:t>15</w:t>
            </w:r>
          </w:p>
        </w:tc>
      </w:tr>
      <w:tr w:rsidR="00A12E79" w:rsidRPr="006E0D8E" w14:paraId="093AE445" w14:textId="77777777" w:rsidTr="003D1055">
        <w:trPr>
          <w:trHeight w:val="284"/>
        </w:trPr>
        <w:tc>
          <w:tcPr>
            <w:tcW w:w="6237" w:type="dxa"/>
          </w:tcPr>
          <w:p w14:paraId="740954C9" w14:textId="77777777" w:rsidR="00A12E79" w:rsidRPr="006E0D8E" w:rsidRDefault="00A12E79" w:rsidP="005B557F">
            <w:pPr>
              <w:rPr>
                <w:rFonts w:asciiTheme="minorHAnsi" w:hAnsiTheme="minorHAnsi"/>
                <w:sz w:val="22"/>
                <w:szCs w:val="22"/>
                <w:lang w:val="en-GB"/>
              </w:rPr>
            </w:pPr>
            <w:r w:rsidRPr="006E0D8E">
              <w:rPr>
                <w:rFonts w:asciiTheme="minorHAnsi" w:hAnsiTheme="minorHAnsi"/>
                <w:sz w:val="22"/>
                <w:szCs w:val="22"/>
                <w:lang w:val="en-GB"/>
              </w:rPr>
              <w:t>Time to complete survey &amp; walk to next household</w:t>
            </w:r>
          </w:p>
        </w:tc>
        <w:tc>
          <w:tcPr>
            <w:tcW w:w="2268" w:type="dxa"/>
          </w:tcPr>
          <w:p w14:paraId="2506997C" w14:textId="107CB6F0" w:rsidR="00A12E79" w:rsidRPr="006E0D8E" w:rsidRDefault="00A12E79" w:rsidP="002E5562">
            <w:pPr>
              <w:rPr>
                <w:rFonts w:asciiTheme="minorHAnsi" w:hAnsiTheme="minorHAnsi"/>
                <w:sz w:val="22"/>
                <w:szCs w:val="22"/>
                <w:lang w:val="en-GB"/>
              </w:rPr>
            </w:pPr>
            <w:r w:rsidRPr="006E0D8E">
              <w:rPr>
                <w:rFonts w:asciiTheme="minorHAnsi" w:hAnsiTheme="minorHAnsi"/>
                <w:sz w:val="22"/>
                <w:szCs w:val="22"/>
                <w:lang w:val="en-GB"/>
              </w:rPr>
              <w:t xml:space="preserve">75 </w:t>
            </w:r>
          </w:p>
        </w:tc>
      </w:tr>
      <w:tr w:rsidR="00A12E79" w:rsidRPr="006E0D8E" w14:paraId="07AA7178" w14:textId="77777777" w:rsidTr="003D1055">
        <w:trPr>
          <w:trHeight w:val="301"/>
        </w:trPr>
        <w:tc>
          <w:tcPr>
            <w:tcW w:w="6237" w:type="dxa"/>
          </w:tcPr>
          <w:p w14:paraId="3353E3B7" w14:textId="77777777" w:rsidR="00A12E79" w:rsidRPr="006E0D8E" w:rsidRDefault="00A12E79" w:rsidP="005B557F">
            <w:pPr>
              <w:rPr>
                <w:rFonts w:asciiTheme="minorHAnsi" w:hAnsiTheme="minorHAnsi"/>
                <w:sz w:val="22"/>
                <w:szCs w:val="22"/>
                <w:lang w:val="en-GB"/>
              </w:rPr>
            </w:pPr>
            <w:r w:rsidRPr="006E0D8E">
              <w:rPr>
                <w:rFonts w:asciiTheme="minorHAnsi" w:hAnsiTheme="minorHAnsi"/>
                <w:sz w:val="22"/>
                <w:szCs w:val="22"/>
                <w:lang w:val="en-GB"/>
              </w:rPr>
              <w:t>Total time available/day (9.30am – 4pm)</w:t>
            </w:r>
          </w:p>
        </w:tc>
        <w:tc>
          <w:tcPr>
            <w:tcW w:w="2268" w:type="dxa"/>
          </w:tcPr>
          <w:p w14:paraId="3453A33F" w14:textId="77777777" w:rsidR="00A12E79" w:rsidRPr="006E0D8E" w:rsidRDefault="00A12E79" w:rsidP="005B557F">
            <w:pPr>
              <w:rPr>
                <w:rFonts w:asciiTheme="minorHAnsi" w:hAnsiTheme="minorHAnsi"/>
                <w:sz w:val="22"/>
                <w:szCs w:val="22"/>
                <w:lang w:val="en-GB"/>
              </w:rPr>
            </w:pPr>
            <w:r w:rsidRPr="006E0D8E">
              <w:rPr>
                <w:rFonts w:asciiTheme="minorHAnsi" w:hAnsiTheme="minorHAnsi"/>
                <w:sz w:val="22"/>
                <w:szCs w:val="22"/>
                <w:lang w:val="en-GB"/>
              </w:rPr>
              <w:t>390</w:t>
            </w:r>
          </w:p>
        </w:tc>
      </w:tr>
      <w:tr w:rsidR="00A12E79" w:rsidRPr="006E0D8E" w14:paraId="0A79183C" w14:textId="77777777" w:rsidTr="003D1055">
        <w:trPr>
          <w:trHeight w:val="284"/>
        </w:trPr>
        <w:tc>
          <w:tcPr>
            <w:tcW w:w="6237" w:type="dxa"/>
          </w:tcPr>
          <w:p w14:paraId="30CFCA4F" w14:textId="77777777" w:rsidR="00A12E79" w:rsidRPr="006E0D8E" w:rsidRDefault="00A12E79" w:rsidP="005B557F">
            <w:pPr>
              <w:rPr>
                <w:rFonts w:asciiTheme="minorHAnsi" w:hAnsiTheme="minorHAnsi"/>
                <w:sz w:val="22"/>
                <w:szCs w:val="22"/>
                <w:lang w:val="en-GB"/>
              </w:rPr>
            </w:pPr>
            <w:r w:rsidRPr="006E0D8E">
              <w:rPr>
                <w:rFonts w:asciiTheme="minorHAnsi" w:hAnsiTheme="minorHAnsi"/>
                <w:sz w:val="22"/>
                <w:szCs w:val="22"/>
                <w:lang w:val="en-GB"/>
              </w:rPr>
              <w:t>Time required for non-survey activities</w:t>
            </w:r>
          </w:p>
        </w:tc>
        <w:tc>
          <w:tcPr>
            <w:tcW w:w="2268" w:type="dxa"/>
          </w:tcPr>
          <w:p w14:paraId="2E90F7A4" w14:textId="77777777" w:rsidR="00A12E79" w:rsidRPr="006E0D8E" w:rsidRDefault="00A12E79" w:rsidP="005B557F">
            <w:pPr>
              <w:rPr>
                <w:rFonts w:asciiTheme="minorHAnsi" w:hAnsiTheme="minorHAnsi"/>
                <w:sz w:val="22"/>
                <w:szCs w:val="22"/>
                <w:lang w:val="en-GB"/>
              </w:rPr>
            </w:pPr>
            <w:r w:rsidRPr="006E0D8E">
              <w:rPr>
                <w:rFonts w:asciiTheme="minorHAnsi" w:hAnsiTheme="minorHAnsi"/>
                <w:sz w:val="22"/>
                <w:szCs w:val="22"/>
                <w:lang w:val="en-GB"/>
              </w:rPr>
              <w:t>135</w:t>
            </w:r>
          </w:p>
        </w:tc>
      </w:tr>
      <w:tr w:rsidR="00A12E79" w:rsidRPr="006E0D8E" w14:paraId="3DEBF1E5" w14:textId="77777777" w:rsidTr="003D1055">
        <w:trPr>
          <w:trHeight w:val="284"/>
        </w:trPr>
        <w:tc>
          <w:tcPr>
            <w:tcW w:w="6237" w:type="dxa"/>
          </w:tcPr>
          <w:p w14:paraId="62A37E7A" w14:textId="77777777" w:rsidR="00A12E79" w:rsidRPr="006E0D8E" w:rsidRDefault="00A12E79" w:rsidP="005B557F">
            <w:pPr>
              <w:rPr>
                <w:rFonts w:asciiTheme="minorHAnsi" w:hAnsiTheme="minorHAnsi"/>
                <w:sz w:val="22"/>
                <w:szCs w:val="22"/>
                <w:lang w:val="en-GB"/>
              </w:rPr>
            </w:pPr>
            <w:r w:rsidRPr="006E0D8E">
              <w:rPr>
                <w:rFonts w:asciiTheme="minorHAnsi" w:hAnsiTheme="minorHAnsi"/>
                <w:sz w:val="22"/>
                <w:szCs w:val="22"/>
                <w:lang w:val="en-GB"/>
              </w:rPr>
              <w:t>Time available for surveys</w:t>
            </w:r>
          </w:p>
        </w:tc>
        <w:tc>
          <w:tcPr>
            <w:tcW w:w="2268" w:type="dxa"/>
          </w:tcPr>
          <w:p w14:paraId="3537EF81" w14:textId="77777777" w:rsidR="00A12E79" w:rsidRPr="006E0D8E" w:rsidRDefault="00A12E79" w:rsidP="005B557F">
            <w:pPr>
              <w:rPr>
                <w:rFonts w:asciiTheme="minorHAnsi" w:hAnsiTheme="minorHAnsi"/>
                <w:sz w:val="22"/>
                <w:szCs w:val="22"/>
                <w:lang w:val="en-GB"/>
              </w:rPr>
            </w:pPr>
            <w:r w:rsidRPr="006E0D8E">
              <w:rPr>
                <w:rFonts w:asciiTheme="minorHAnsi" w:hAnsiTheme="minorHAnsi"/>
                <w:sz w:val="22"/>
                <w:szCs w:val="22"/>
                <w:lang w:val="en-GB"/>
              </w:rPr>
              <w:t>255</w:t>
            </w:r>
          </w:p>
        </w:tc>
      </w:tr>
      <w:tr w:rsidR="00A12E79" w:rsidRPr="006E0D8E" w14:paraId="0C93C956" w14:textId="77777777" w:rsidTr="003D1055">
        <w:trPr>
          <w:trHeight w:val="301"/>
        </w:trPr>
        <w:tc>
          <w:tcPr>
            <w:tcW w:w="6237" w:type="dxa"/>
          </w:tcPr>
          <w:p w14:paraId="1FABA35A" w14:textId="77777777" w:rsidR="00A12E79" w:rsidRPr="006E0D8E" w:rsidRDefault="00A12E79" w:rsidP="005B557F">
            <w:pPr>
              <w:rPr>
                <w:rFonts w:asciiTheme="minorHAnsi" w:hAnsiTheme="minorHAnsi"/>
                <w:sz w:val="22"/>
                <w:szCs w:val="22"/>
                <w:lang w:val="en-GB"/>
              </w:rPr>
            </w:pPr>
            <w:r w:rsidRPr="006E0D8E">
              <w:rPr>
                <w:rFonts w:asciiTheme="minorHAnsi" w:hAnsiTheme="minorHAnsi"/>
                <w:sz w:val="22"/>
                <w:szCs w:val="22"/>
                <w:lang w:val="en-GB"/>
              </w:rPr>
              <w:t>Number of households/team/day</w:t>
            </w:r>
          </w:p>
        </w:tc>
        <w:tc>
          <w:tcPr>
            <w:tcW w:w="2268" w:type="dxa"/>
          </w:tcPr>
          <w:p w14:paraId="16A68046" w14:textId="1B82D5DA" w:rsidR="00A12E79" w:rsidRPr="006E0D8E" w:rsidRDefault="00A12E79" w:rsidP="005B557F">
            <w:pPr>
              <w:rPr>
                <w:rFonts w:asciiTheme="minorHAnsi" w:hAnsiTheme="minorHAnsi"/>
                <w:sz w:val="22"/>
                <w:szCs w:val="22"/>
                <w:lang w:val="en-GB"/>
              </w:rPr>
            </w:pPr>
            <w:r w:rsidRPr="006E0D8E">
              <w:rPr>
                <w:rFonts w:asciiTheme="minorHAnsi" w:hAnsiTheme="minorHAnsi"/>
                <w:sz w:val="22"/>
                <w:szCs w:val="22"/>
                <w:lang w:val="en-GB"/>
              </w:rPr>
              <w:t>3</w:t>
            </w:r>
            <w:r w:rsidR="002E5562">
              <w:rPr>
                <w:rFonts w:asciiTheme="minorHAnsi" w:hAnsiTheme="minorHAnsi"/>
                <w:sz w:val="22"/>
                <w:szCs w:val="22"/>
                <w:lang w:val="en-GB"/>
              </w:rPr>
              <w:t xml:space="preserve"> - 4</w:t>
            </w:r>
          </w:p>
        </w:tc>
      </w:tr>
    </w:tbl>
    <w:p w14:paraId="1C9F9BCC" w14:textId="77777777" w:rsidR="00A12E79" w:rsidRDefault="00A12E79" w:rsidP="005B557F">
      <w:pPr>
        <w:spacing w:after="0"/>
        <w:rPr>
          <w:rFonts w:eastAsia="Calibri"/>
          <w:lang w:val="en-GB"/>
        </w:rPr>
      </w:pPr>
    </w:p>
    <w:p w14:paraId="7E31CA57" w14:textId="787549D7" w:rsidR="009401B8" w:rsidRPr="009401B8" w:rsidRDefault="005079FD" w:rsidP="005B557F">
      <w:pPr>
        <w:spacing w:after="0" w:line="240" w:lineRule="auto"/>
        <w:jc w:val="both"/>
        <w:rPr>
          <w:rFonts w:eastAsia="Times New Roman" w:cs="Arial"/>
          <w:szCs w:val="24"/>
          <w:lang w:val="en-GB" w:eastAsia="fr-FR"/>
        </w:rPr>
      </w:pPr>
      <w:r w:rsidRPr="004B16C1">
        <w:rPr>
          <w:rFonts w:eastAsia="Times New Roman" w:cs="Arial"/>
          <w:b/>
          <w:szCs w:val="24"/>
          <w:lang w:val="en-GB" w:eastAsia="fr-FR"/>
        </w:rPr>
        <w:t>Table 2</w:t>
      </w:r>
      <w:r>
        <w:rPr>
          <w:rFonts w:eastAsia="Times New Roman" w:cs="Arial"/>
          <w:szCs w:val="24"/>
          <w:lang w:val="en-GB" w:eastAsia="fr-FR"/>
        </w:rPr>
        <w:t>:</w:t>
      </w:r>
      <w:r w:rsidRPr="009401B8">
        <w:rPr>
          <w:rFonts w:eastAsia="Times New Roman" w:cs="Arial"/>
          <w:szCs w:val="24"/>
          <w:lang w:val="en-GB" w:eastAsia="fr-FR"/>
        </w:rPr>
        <w:t xml:space="preserve">   </w:t>
      </w:r>
      <w:r w:rsidR="009401B8" w:rsidRPr="009401B8">
        <w:rPr>
          <w:rFonts w:eastAsia="Times New Roman" w:cs="Arial"/>
          <w:szCs w:val="24"/>
          <w:lang w:val="en-GB" w:eastAsia="fr-FR"/>
        </w:rPr>
        <w:t>Field activities and days required</w:t>
      </w:r>
      <w:r w:rsidR="00A12E79">
        <w:rPr>
          <w:rFonts w:eastAsia="Times New Roman" w:cs="Arial"/>
          <w:szCs w:val="24"/>
          <w:lang w:val="en-GB" w:eastAsia="fr-FR"/>
        </w:rPr>
        <w:t xml:space="preserve"> for </w:t>
      </w:r>
      <w:r w:rsidR="004726BB">
        <w:rPr>
          <w:rFonts w:eastAsia="Times New Roman" w:cs="Arial"/>
          <w:szCs w:val="24"/>
          <w:lang w:val="en-GB" w:eastAsia="fr-FR"/>
        </w:rPr>
        <w:t>Study Coordinator</w:t>
      </w:r>
    </w:p>
    <w:tbl>
      <w:tblPr>
        <w:tblW w:w="8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91"/>
        <w:gridCol w:w="1984"/>
      </w:tblGrid>
      <w:tr w:rsidR="009401B8" w:rsidRPr="009401B8" w14:paraId="178193CF" w14:textId="77777777" w:rsidTr="005B1B07">
        <w:trPr>
          <w:trHeight w:hRule="exact" w:val="284"/>
        </w:trPr>
        <w:tc>
          <w:tcPr>
            <w:tcW w:w="6591" w:type="dxa"/>
          </w:tcPr>
          <w:p w14:paraId="572C6F8E" w14:textId="77777777" w:rsidR="009401B8" w:rsidRPr="00FF1291" w:rsidRDefault="009401B8" w:rsidP="005B557F">
            <w:pPr>
              <w:spacing w:after="0" w:line="240" w:lineRule="auto"/>
              <w:rPr>
                <w:rFonts w:eastAsia="Times New Roman" w:cs="Arial"/>
                <w:b/>
                <w:lang w:val="en-GB"/>
              </w:rPr>
            </w:pPr>
            <w:r w:rsidRPr="00FF1291">
              <w:rPr>
                <w:rFonts w:eastAsia="Times New Roman" w:cs="Arial"/>
                <w:b/>
                <w:lang w:val="en-GB"/>
              </w:rPr>
              <w:t>Activity</w:t>
            </w:r>
          </w:p>
        </w:tc>
        <w:tc>
          <w:tcPr>
            <w:tcW w:w="1984" w:type="dxa"/>
          </w:tcPr>
          <w:p w14:paraId="5EC06F7A" w14:textId="77777777" w:rsidR="009401B8" w:rsidRPr="00FF1291" w:rsidRDefault="009401B8" w:rsidP="005B557F">
            <w:pPr>
              <w:spacing w:after="0" w:line="240" w:lineRule="auto"/>
              <w:rPr>
                <w:rFonts w:eastAsia="Times New Roman" w:cs="Arial"/>
                <w:b/>
                <w:lang w:val="en-GB"/>
              </w:rPr>
            </w:pPr>
            <w:r w:rsidRPr="00FF1291">
              <w:rPr>
                <w:rFonts w:eastAsia="Times New Roman" w:cs="Arial"/>
                <w:b/>
                <w:lang w:val="en-GB"/>
              </w:rPr>
              <w:t>Number of days</w:t>
            </w:r>
          </w:p>
        </w:tc>
      </w:tr>
      <w:tr w:rsidR="009401B8" w:rsidRPr="009401B8" w14:paraId="30F3B055" w14:textId="77777777" w:rsidTr="005B1B07">
        <w:trPr>
          <w:trHeight w:hRule="exact" w:val="284"/>
        </w:trPr>
        <w:tc>
          <w:tcPr>
            <w:tcW w:w="6591" w:type="dxa"/>
          </w:tcPr>
          <w:p w14:paraId="611022AC" w14:textId="59A1EE58" w:rsidR="009401B8" w:rsidRPr="009401B8" w:rsidRDefault="009401B8" w:rsidP="005B557F">
            <w:pPr>
              <w:spacing w:after="0"/>
              <w:rPr>
                <w:rFonts w:eastAsia="Arial Unicode MS" w:cs="Arial"/>
                <w:iCs/>
                <w:lang w:val="en-GB"/>
              </w:rPr>
            </w:pPr>
            <w:r w:rsidRPr="009401B8">
              <w:rPr>
                <w:rFonts w:eastAsia="Calibri" w:cs="Arial"/>
                <w:iCs/>
                <w:lang w:val="en-GB"/>
              </w:rPr>
              <w:t>Travel days for arrival</w:t>
            </w:r>
            <w:r w:rsidR="00A12E79">
              <w:rPr>
                <w:rFonts w:eastAsia="Calibri" w:cs="Arial"/>
                <w:iCs/>
                <w:lang w:val="en-GB"/>
              </w:rPr>
              <w:t xml:space="preserve"> in </w:t>
            </w:r>
            <w:r w:rsidR="007A736E">
              <w:rPr>
                <w:rFonts w:eastAsia="Calibri" w:cs="Arial"/>
                <w:iCs/>
                <w:lang w:val="en-GB"/>
              </w:rPr>
              <w:t>Syria</w:t>
            </w:r>
          </w:p>
        </w:tc>
        <w:tc>
          <w:tcPr>
            <w:tcW w:w="1984" w:type="dxa"/>
          </w:tcPr>
          <w:p w14:paraId="430EFC59" w14:textId="27E89644" w:rsidR="009401B8" w:rsidRPr="009401B8" w:rsidRDefault="00D00AAC" w:rsidP="005B557F">
            <w:pPr>
              <w:spacing w:after="0"/>
              <w:jc w:val="center"/>
              <w:rPr>
                <w:rFonts w:eastAsia="Calibri" w:cs="Arial"/>
                <w:iCs/>
                <w:lang w:val="en-GB"/>
              </w:rPr>
            </w:pPr>
            <w:r>
              <w:rPr>
                <w:rFonts w:eastAsia="Calibri" w:cs="Arial"/>
                <w:iCs/>
                <w:lang w:val="en-GB"/>
              </w:rPr>
              <w:t>3</w:t>
            </w:r>
          </w:p>
        </w:tc>
      </w:tr>
      <w:tr w:rsidR="009401B8" w:rsidRPr="009401B8" w14:paraId="551CC86C" w14:textId="77777777" w:rsidTr="005B1B07">
        <w:trPr>
          <w:trHeight w:hRule="exact" w:val="284"/>
        </w:trPr>
        <w:tc>
          <w:tcPr>
            <w:tcW w:w="6591" w:type="dxa"/>
          </w:tcPr>
          <w:p w14:paraId="0FC08A18" w14:textId="61578527" w:rsidR="009401B8" w:rsidRPr="009401B8" w:rsidRDefault="009401B8" w:rsidP="005B557F">
            <w:pPr>
              <w:spacing w:after="0"/>
              <w:rPr>
                <w:rFonts w:eastAsia="Arial Unicode MS" w:cs="Arial"/>
                <w:iCs/>
                <w:lang w:val="en-GB"/>
              </w:rPr>
            </w:pPr>
            <w:r w:rsidRPr="009401B8">
              <w:rPr>
                <w:rFonts w:eastAsia="Calibri" w:cs="Arial"/>
                <w:iCs/>
                <w:lang w:val="en-GB"/>
              </w:rPr>
              <w:t>Final preparation of the study</w:t>
            </w:r>
            <w:r w:rsidR="005B1B07">
              <w:rPr>
                <w:rFonts w:eastAsia="Calibri" w:cs="Arial"/>
                <w:iCs/>
                <w:lang w:val="en-GB"/>
              </w:rPr>
              <w:t xml:space="preserve"> (including briefing of relevant people)</w:t>
            </w:r>
          </w:p>
        </w:tc>
        <w:tc>
          <w:tcPr>
            <w:tcW w:w="1984" w:type="dxa"/>
          </w:tcPr>
          <w:p w14:paraId="687E6CB2" w14:textId="77777777" w:rsidR="009401B8" w:rsidRPr="009401B8" w:rsidRDefault="009401B8" w:rsidP="005B557F">
            <w:pPr>
              <w:spacing w:after="0"/>
              <w:jc w:val="center"/>
              <w:rPr>
                <w:rFonts w:eastAsia="Calibri" w:cs="Arial"/>
                <w:iCs/>
                <w:lang w:val="en-GB"/>
              </w:rPr>
            </w:pPr>
            <w:r w:rsidRPr="009401B8">
              <w:rPr>
                <w:rFonts w:eastAsia="Calibri" w:cs="Arial"/>
                <w:iCs/>
                <w:lang w:val="en-GB"/>
              </w:rPr>
              <w:t>2</w:t>
            </w:r>
          </w:p>
        </w:tc>
      </w:tr>
      <w:tr w:rsidR="009401B8" w:rsidRPr="009401B8" w14:paraId="58919023" w14:textId="77777777" w:rsidTr="005B1B07">
        <w:trPr>
          <w:trHeight w:hRule="exact" w:val="284"/>
        </w:trPr>
        <w:tc>
          <w:tcPr>
            <w:tcW w:w="6591" w:type="dxa"/>
          </w:tcPr>
          <w:p w14:paraId="4C41B651" w14:textId="138F6FEA" w:rsidR="009401B8" w:rsidRPr="009401B8" w:rsidRDefault="009401B8" w:rsidP="00D00AAC">
            <w:pPr>
              <w:spacing w:after="0"/>
              <w:rPr>
                <w:rFonts w:eastAsia="Arial Unicode MS" w:cs="Arial"/>
                <w:iCs/>
                <w:lang w:val="en-GB"/>
              </w:rPr>
            </w:pPr>
            <w:r w:rsidRPr="009401B8">
              <w:rPr>
                <w:rFonts w:eastAsia="Calibri" w:cs="Arial"/>
                <w:iCs/>
                <w:lang w:val="en-GB"/>
              </w:rPr>
              <w:t>Training including the pilot study</w:t>
            </w:r>
            <w:r w:rsidR="00A12E79">
              <w:rPr>
                <w:rFonts w:eastAsia="Calibri" w:cs="Arial"/>
                <w:iCs/>
                <w:lang w:val="en-GB"/>
              </w:rPr>
              <w:t xml:space="preserve"> (</w:t>
            </w:r>
            <w:r w:rsidR="00D00AAC">
              <w:rPr>
                <w:rFonts w:eastAsia="Calibri" w:cs="Arial"/>
                <w:iCs/>
                <w:lang w:val="en-GB"/>
              </w:rPr>
              <w:t>Kobane</w:t>
            </w:r>
            <w:r w:rsidR="00A12E79">
              <w:rPr>
                <w:rFonts w:eastAsia="Calibri" w:cs="Arial"/>
                <w:iCs/>
                <w:lang w:val="en-GB"/>
              </w:rPr>
              <w:t>)</w:t>
            </w:r>
          </w:p>
        </w:tc>
        <w:tc>
          <w:tcPr>
            <w:tcW w:w="1984" w:type="dxa"/>
          </w:tcPr>
          <w:p w14:paraId="0FFC2E86" w14:textId="7F5DCFDD" w:rsidR="009401B8" w:rsidRPr="009401B8" w:rsidRDefault="00A12E79" w:rsidP="005B557F">
            <w:pPr>
              <w:spacing w:after="0"/>
              <w:jc w:val="center"/>
              <w:rPr>
                <w:rFonts w:eastAsia="Calibri" w:cs="Arial"/>
                <w:iCs/>
                <w:lang w:val="en-GB"/>
              </w:rPr>
            </w:pPr>
            <w:r>
              <w:rPr>
                <w:rFonts w:eastAsia="Calibri" w:cs="Arial"/>
                <w:iCs/>
                <w:lang w:val="en-GB"/>
              </w:rPr>
              <w:t>4</w:t>
            </w:r>
          </w:p>
        </w:tc>
      </w:tr>
      <w:tr w:rsidR="00A12E79" w:rsidRPr="009401B8" w14:paraId="2F3B669E" w14:textId="77777777" w:rsidTr="005B1B07">
        <w:trPr>
          <w:trHeight w:hRule="exact" w:val="284"/>
        </w:trPr>
        <w:tc>
          <w:tcPr>
            <w:tcW w:w="6591" w:type="dxa"/>
          </w:tcPr>
          <w:p w14:paraId="246B491A" w14:textId="469EC2ED" w:rsidR="00A12E79" w:rsidRPr="009401B8" w:rsidRDefault="00A12E79" w:rsidP="004726BB">
            <w:pPr>
              <w:spacing w:after="0"/>
              <w:rPr>
                <w:rFonts w:eastAsia="Calibri" w:cs="Arial"/>
                <w:iCs/>
                <w:lang w:val="en-GB"/>
              </w:rPr>
            </w:pPr>
            <w:r>
              <w:rPr>
                <w:rFonts w:eastAsia="Calibri" w:cs="Arial"/>
                <w:iCs/>
                <w:lang w:val="en-GB"/>
              </w:rPr>
              <w:t>Availa</w:t>
            </w:r>
            <w:r w:rsidR="007A736E">
              <w:rPr>
                <w:rFonts w:eastAsia="Calibri" w:cs="Arial"/>
                <w:iCs/>
                <w:lang w:val="en-GB"/>
              </w:rPr>
              <w:t>bil</w:t>
            </w:r>
            <w:r>
              <w:rPr>
                <w:rFonts w:eastAsia="Calibri" w:cs="Arial"/>
                <w:iCs/>
                <w:lang w:val="en-GB"/>
              </w:rPr>
              <w:t>ity to support implementation (</w:t>
            </w:r>
            <w:r w:rsidR="00D00AAC">
              <w:rPr>
                <w:rFonts w:eastAsia="Calibri" w:cs="Arial"/>
                <w:iCs/>
                <w:lang w:val="en-GB"/>
              </w:rPr>
              <w:t>Kobane</w:t>
            </w:r>
            <w:r>
              <w:rPr>
                <w:rFonts w:eastAsia="Calibri" w:cs="Arial"/>
                <w:iCs/>
                <w:lang w:val="en-GB"/>
              </w:rPr>
              <w:t>)</w:t>
            </w:r>
          </w:p>
        </w:tc>
        <w:tc>
          <w:tcPr>
            <w:tcW w:w="1984" w:type="dxa"/>
          </w:tcPr>
          <w:p w14:paraId="42E03AC5" w14:textId="53A8E7D2" w:rsidR="00A12E79" w:rsidRDefault="004726BB" w:rsidP="005B557F">
            <w:pPr>
              <w:spacing w:after="0"/>
              <w:jc w:val="center"/>
              <w:rPr>
                <w:rFonts w:eastAsia="Calibri" w:cs="Arial"/>
                <w:iCs/>
                <w:lang w:val="en-GB"/>
              </w:rPr>
            </w:pPr>
            <w:r>
              <w:rPr>
                <w:rFonts w:eastAsia="Calibri" w:cs="Arial"/>
                <w:iCs/>
                <w:lang w:val="en-GB"/>
              </w:rPr>
              <w:t>12</w:t>
            </w:r>
          </w:p>
        </w:tc>
      </w:tr>
      <w:tr w:rsidR="00A12E79" w:rsidRPr="009401B8" w14:paraId="1CBCB917" w14:textId="77777777" w:rsidTr="005B1B07">
        <w:trPr>
          <w:trHeight w:hRule="exact" w:val="284"/>
        </w:trPr>
        <w:tc>
          <w:tcPr>
            <w:tcW w:w="6591" w:type="dxa"/>
          </w:tcPr>
          <w:p w14:paraId="2421852A" w14:textId="11D24872" w:rsidR="00A12E79" w:rsidRDefault="00A12E79" w:rsidP="004726BB">
            <w:pPr>
              <w:spacing w:after="0"/>
              <w:rPr>
                <w:rFonts w:eastAsia="Calibri" w:cs="Arial"/>
                <w:iCs/>
                <w:lang w:val="en-GB"/>
              </w:rPr>
            </w:pPr>
            <w:r>
              <w:rPr>
                <w:rFonts w:eastAsia="Calibri" w:cs="Arial"/>
                <w:iCs/>
                <w:lang w:val="en-GB"/>
              </w:rPr>
              <w:t xml:space="preserve">Travel to </w:t>
            </w:r>
            <w:r w:rsidR="004726BB">
              <w:rPr>
                <w:rFonts w:eastAsia="Calibri" w:cs="Arial"/>
                <w:iCs/>
                <w:lang w:val="en-GB"/>
              </w:rPr>
              <w:t>Tal Abyad</w:t>
            </w:r>
          </w:p>
        </w:tc>
        <w:tc>
          <w:tcPr>
            <w:tcW w:w="1984" w:type="dxa"/>
          </w:tcPr>
          <w:p w14:paraId="34FE5983" w14:textId="4559904D" w:rsidR="00A12E79" w:rsidRDefault="00A12E79" w:rsidP="005B557F">
            <w:pPr>
              <w:spacing w:after="0"/>
              <w:jc w:val="center"/>
              <w:rPr>
                <w:rFonts w:eastAsia="Calibri" w:cs="Arial"/>
                <w:iCs/>
                <w:lang w:val="en-GB"/>
              </w:rPr>
            </w:pPr>
            <w:r>
              <w:rPr>
                <w:rFonts w:eastAsia="Calibri" w:cs="Arial"/>
                <w:iCs/>
                <w:lang w:val="en-GB"/>
              </w:rPr>
              <w:t>1</w:t>
            </w:r>
          </w:p>
        </w:tc>
      </w:tr>
      <w:tr w:rsidR="009401B8" w:rsidRPr="009401B8" w14:paraId="2E17230C" w14:textId="77777777" w:rsidTr="005B1B07">
        <w:trPr>
          <w:trHeight w:hRule="exact" w:val="284"/>
        </w:trPr>
        <w:tc>
          <w:tcPr>
            <w:tcW w:w="6591" w:type="dxa"/>
          </w:tcPr>
          <w:p w14:paraId="6353772A" w14:textId="572F5E46" w:rsidR="009401B8" w:rsidRPr="009401B8" w:rsidRDefault="00A12E79" w:rsidP="004726BB">
            <w:pPr>
              <w:spacing w:after="0"/>
              <w:rPr>
                <w:rFonts w:eastAsia="Arial Unicode MS" w:cs="Arial"/>
                <w:iCs/>
                <w:lang w:val="en-GB"/>
              </w:rPr>
            </w:pPr>
            <w:r w:rsidRPr="009401B8">
              <w:rPr>
                <w:rFonts w:eastAsia="Calibri" w:cs="Arial"/>
                <w:iCs/>
                <w:lang w:val="en-GB"/>
              </w:rPr>
              <w:t>Training including the pilot study</w:t>
            </w:r>
            <w:r>
              <w:rPr>
                <w:rFonts w:eastAsia="Calibri" w:cs="Arial"/>
                <w:iCs/>
                <w:lang w:val="en-GB"/>
              </w:rPr>
              <w:t xml:space="preserve"> (</w:t>
            </w:r>
            <w:r w:rsidR="00906B54">
              <w:rPr>
                <w:rFonts w:eastAsia="Calibri" w:cs="Arial"/>
                <w:iCs/>
                <w:lang w:val="en-GB"/>
              </w:rPr>
              <w:t>Tal Abyad</w:t>
            </w:r>
            <w:r>
              <w:rPr>
                <w:rFonts w:eastAsia="Calibri" w:cs="Arial"/>
                <w:iCs/>
                <w:lang w:val="en-GB"/>
              </w:rPr>
              <w:t>)</w:t>
            </w:r>
          </w:p>
        </w:tc>
        <w:tc>
          <w:tcPr>
            <w:tcW w:w="1984" w:type="dxa"/>
          </w:tcPr>
          <w:p w14:paraId="140F680B" w14:textId="43A2A141" w:rsidR="009401B8" w:rsidRPr="009401B8" w:rsidRDefault="00A12E79" w:rsidP="005B557F">
            <w:pPr>
              <w:spacing w:after="0"/>
              <w:jc w:val="center"/>
              <w:rPr>
                <w:rFonts w:eastAsia="Arial Unicode MS" w:cs="Arial"/>
                <w:iCs/>
                <w:lang w:val="en-GB"/>
              </w:rPr>
            </w:pPr>
            <w:r>
              <w:rPr>
                <w:rFonts w:eastAsia="Calibri" w:cs="Arial"/>
                <w:iCs/>
                <w:lang w:val="en-GB"/>
              </w:rPr>
              <w:t>4</w:t>
            </w:r>
          </w:p>
        </w:tc>
      </w:tr>
      <w:tr w:rsidR="00A12E79" w:rsidRPr="009401B8" w14:paraId="320946F6" w14:textId="77777777" w:rsidTr="005B1B07">
        <w:trPr>
          <w:trHeight w:hRule="exact" w:val="284"/>
        </w:trPr>
        <w:tc>
          <w:tcPr>
            <w:tcW w:w="6591" w:type="dxa"/>
          </w:tcPr>
          <w:p w14:paraId="36ED13CA" w14:textId="63A23F6D" w:rsidR="00A12E79" w:rsidRPr="009401B8" w:rsidRDefault="00A12E79" w:rsidP="004726BB">
            <w:pPr>
              <w:spacing w:after="0"/>
              <w:rPr>
                <w:rFonts w:eastAsia="Calibri" w:cs="Arial"/>
                <w:iCs/>
                <w:lang w:val="en-GB"/>
              </w:rPr>
            </w:pPr>
            <w:r>
              <w:rPr>
                <w:rFonts w:eastAsia="Calibri" w:cs="Arial"/>
                <w:iCs/>
                <w:lang w:val="en-GB"/>
              </w:rPr>
              <w:t>Availa</w:t>
            </w:r>
            <w:r w:rsidR="007A736E">
              <w:rPr>
                <w:rFonts w:eastAsia="Calibri" w:cs="Arial"/>
                <w:iCs/>
                <w:lang w:val="en-GB"/>
              </w:rPr>
              <w:t>bil</w:t>
            </w:r>
            <w:r>
              <w:rPr>
                <w:rFonts w:eastAsia="Calibri" w:cs="Arial"/>
                <w:iCs/>
                <w:lang w:val="en-GB"/>
              </w:rPr>
              <w:t>ity to support implementation (</w:t>
            </w:r>
            <w:r w:rsidR="00D00AAC">
              <w:rPr>
                <w:rFonts w:eastAsia="Calibri" w:cs="Arial"/>
                <w:iCs/>
                <w:lang w:val="en-GB"/>
              </w:rPr>
              <w:t>T</w:t>
            </w:r>
            <w:r w:rsidR="004726BB">
              <w:rPr>
                <w:rFonts w:eastAsia="Calibri" w:cs="Arial"/>
                <w:iCs/>
                <w:lang w:val="en-GB"/>
              </w:rPr>
              <w:t>al</w:t>
            </w:r>
            <w:r w:rsidR="00D00AAC">
              <w:rPr>
                <w:rFonts w:eastAsia="Calibri" w:cs="Arial"/>
                <w:iCs/>
                <w:lang w:val="en-GB"/>
              </w:rPr>
              <w:t xml:space="preserve"> Ab</w:t>
            </w:r>
            <w:r w:rsidR="004726BB">
              <w:rPr>
                <w:rFonts w:eastAsia="Calibri" w:cs="Arial"/>
                <w:iCs/>
                <w:lang w:val="en-GB"/>
              </w:rPr>
              <w:t>y</w:t>
            </w:r>
            <w:r w:rsidR="00D00AAC">
              <w:rPr>
                <w:rFonts w:eastAsia="Calibri" w:cs="Arial"/>
                <w:iCs/>
                <w:lang w:val="en-GB"/>
              </w:rPr>
              <w:t>ad</w:t>
            </w:r>
            <w:r>
              <w:rPr>
                <w:rFonts w:eastAsia="Calibri" w:cs="Arial"/>
                <w:iCs/>
                <w:lang w:val="en-GB"/>
              </w:rPr>
              <w:t>)</w:t>
            </w:r>
          </w:p>
        </w:tc>
        <w:tc>
          <w:tcPr>
            <w:tcW w:w="1984" w:type="dxa"/>
          </w:tcPr>
          <w:p w14:paraId="401CF5AA" w14:textId="626827DD" w:rsidR="00A12E79" w:rsidRDefault="004726BB" w:rsidP="005B557F">
            <w:pPr>
              <w:spacing w:after="0"/>
              <w:jc w:val="center"/>
              <w:rPr>
                <w:rFonts w:eastAsia="Calibri" w:cs="Arial"/>
                <w:iCs/>
                <w:lang w:val="en-GB"/>
              </w:rPr>
            </w:pPr>
            <w:r>
              <w:rPr>
                <w:rFonts w:eastAsia="Calibri" w:cs="Arial"/>
                <w:iCs/>
                <w:lang w:val="en-GB"/>
              </w:rPr>
              <w:t>12</w:t>
            </w:r>
          </w:p>
        </w:tc>
      </w:tr>
      <w:tr w:rsidR="004726BB" w:rsidRPr="009401B8" w14:paraId="5685D551" w14:textId="77777777" w:rsidTr="005B1B07">
        <w:trPr>
          <w:trHeight w:hRule="exact" w:val="284"/>
        </w:trPr>
        <w:tc>
          <w:tcPr>
            <w:tcW w:w="6591" w:type="dxa"/>
          </w:tcPr>
          <w:p w14:paraId="6970C01F" w14:textId="586F9CA3" w:rsidR="004726BB" w:rsidRPr="009401B8" w:rsidRDefault="004726BB" w:rsidP="005B557F">
            <w:pPr>
              <w:spacing w:after="0"/>
              <w:rPr>
                <w:rFonts w:eastAsia="Arial Unicode MS" w:cs="Arial"/>
                <w:iCs/>
                <w:lang w:val="en-GB"/>
              </w:rPr>
            </w:pPr>
            <w:r>
              <w:rPr>
                <w:rFonts w:eastAsia="Arial Unicode MS" w:cs="Arial"/>
                <w:iCs/>
                <w:lang w:val="en-GB"/>
              </w:rPr>
              <w:t>Buffer days for data input</w:t>
            </w:r>
            <w:r w:rsidR="00FC4C54">
              <w:rPr>
                <w:rFonts w:eastAsia="Arial Unicode MS" w:cs="Arial"/>
                <w:iCs/>
                <w:lang w:val="en-GB"/>
              </w:rPr>
              <w:t xml:space="preserve"> / cleaning</w:t>
            </w:r>
          </w:p>
        </w:tc>
        <w:tc>
          <w:tcPr>
            <w:tcW w:w="1984" w:type="dxa"/>
          </w:tcPr>
          <w:p w14:paraId="258766F7" w14:textId="502272FB" w:rsidR="004726BB" w:rsidRPr="009401B8" w:rsidRDefault="004726BB" w:rsidP="005B557F">
            <w:pPr>
              <w:spacing w:after="0"/>
              <w:jc w:val="center"/>
              <w:rPr>
                <w:rFonts w:eastAsia="Calibri" w:cs="Arial"/>
                <w:iCs/>
                <w:lang w:val="en-GB"/>
              </w:rPr>
            </w:pPr>
            <w:r>
              <w:rPr>
                <w:rFonts w:eastAsia="Calibri" w:cs="Arial"/>
                <w:iCs/>
                <w:lang w:val="en-GB"/>
              </w:rPr>
              <w:t>5</w:t>
            </w:r>
          </w:p>
        </w:tc>
      </w:tr>
      <w:tr w:rsidR="009401B8" w:rsidRPr="009401B8" w14:paraId="56C4FF38" w14:textId="77777777" w:rsidTr="005B1B07">
        <w:trPr>
          <w:trHeight w:hRule="exact" w:val="284"/>
        </w:trPr>
        <w:tc>
          <w:tcPr>
            <w:tcW w:w="6591" w:type="dxa"/>
          </w:tcPr>
          <w:p w14:paraId="48A84DEA" w14:textId="50CE3F5F" w:rsidR="009401B8" w:rsidRPr="009401B8" w:rsidRDefault="004726BB" w:rsidP="004726BB">
            <w:pPr>
              <w:spacing w:after="0"/>
              <w:rPr>
                <w:rFonts w:eastAsia="Arial Unicode MS" w:cs="Arial"/>
                <w:iCs/>
                <w:lang w:val="en-GB"/>
              </w:rPr>
            </w:pPr>
            <w:r>
              <w:rPr>
                <w:rFonts w:eastAsia="Arial Unicode MS" w:cs="Arial"/>
                <w:iCs/>
                <w:lang w:val="en-GB"/>
              </w:rPr>
              <w:t>D</w:t>
            </w:r>
            <w:r w:rsidR="009401B8" w:rsidRPr="009401B8">
              <w:rPr>
                <w:rFonts w:eastAsia="Arial Unicode MS" w:cs="Arial"/>
                <w:iCs/>
                <w:lang w:val="en-GB"/>
              </w:rPr>
              <w:t>ebriefing</w:t>
            </w:r>
          </w:p>
        </w:tc>
        <w:tc>
          <w:tcPr>
            <w:tcW w:w="1984" w:type="dxa"/>
          </w:tcPr>
          <w:p w14:paraId="7BC1D994" w14:textId="77777777" w:rsidR="009401B8" w:rsidRPr="009401B8" w:rsidRDefault="009401B8" w:rsidP="005B557F">
            <w:pPr>
              <w:spacing w:after="0"/>
              <w:jc w:val="center"/>
              <w:rPr>
                <w:rFonts w:eastAsia="Arial Unicode MS" w:cs="Arial"/>
                <w:iCs/>
                <w:lang w:val="en-GB"/>
              </w:rPr>
            </w:pPr>
            <w:r w:rsidRPr="009401B8">
              <w:rPr>
                <w:rFonts w:eastAsia="Calibri" w:cs="Arial"/>
                <w:iCs/>
                <w:lang w:val="en-GB"/>
              </w:rPr>
              <w:t>2</w:t>
            </w:r>
          </w:p>
        </w:tc>
      </w:tr>
      <w:tr w:rsidR="009401B8" w:rsidRPr="009401B8" w14:paraId="4E1ECA32" w14:textId="77777777" w:rsidTr="005B1B07">
        <w:trPr>
          <w:trHeight w:hRule="exact" w:val="284"/>
        </w:trPr>
        <w:tc>
          <w:tcPr>
            <w:tcW w:w="6591" w:type="dxa"/>
          </w:tcPr>
          <w:p w14:paraId="5E7FFC4E" w14:textId="77777777" w:rsidR="009401B8" w:rsidRPr="009401B8" w:rsidRDefault="009401B8" w:rsidP="005B557F">
            <w:pPr>
              <w:spacing w:after="0"/>
              <w:rPr>
                <w:rFonts w:eastAsia="Arial Unicode MS" w:cs="Arial"/>
                <w:iCs/>
                <w:lang w:val="en-GB"/>
              </w:rPr>
            </w:pPr>
            <w:r w:rsidRPr="009401B8">
              <w:rPr>
                <w:rFonts w:eastAsia="Calibri" w:cs="Arial"/>
                <w:iCs/>
                <w:lang w:val="en-GB"/>
              </w:rPr>
              <w:t>Travel days to return</w:t>
            </w:r>
          </w:p>
        </w:tc>
        <w:tc>
          <w:tcPr>
            <w:tcW w:w="1984" w:type="dxa"/>
          </w:tcPr>
          <w:p w14:paraId="6EFF2AED" w14:textId="53BCE0A7" w:rsidR="009401B8" w:rsidRPr="009401B8" w:rsidRDefault="00D00AAC" w:rsidP="005B557F">
            <w:pPr>
              <w:spacing w:after="0"/>
              <w:jc w:val="center"/>
              <w:rPr>
                <w:rFonts w:eastAsia="Calibri" w:cs="Arial"/>
                <w:iCs/>
                <w:lang w:val="en-GB"/>
              </w:rPr>
            </w:pPr>
            <w:r>
              <w:rPr>
                <w:rFonts w:eastAsia="Calibri" w:cs="Arial"/>
                <w:iCs/>
                <w:lang w:val="en-GB"/>
              </w:rPr>
              <w:t>3</w:t>
            </w:r>
          </w:p>
        </w:tc>
      </w:tr>
      <w:tr w:rsidR="009401B8" w:rsidRPr="009401B8" w14:paraId="0EF0F78B" w14:textId="77777777" w:rsidTr="005B1B07">
        <w:trPr>
          <w:cantSplit/>
          <w:trHeight w:hRule="exact" w:val="284"/>
        </w:trPr>
        <w:tc>
          <w:tcPr>
            <w:tcW w:w="6591" w:type="dxa"/>
          </w:tcPr>
          <w:p w14:paraId="0E3FC2FF" w14:textId="77777777" w:rsidR="009401B8" w:rsidRPr="009401B8" w:rsidRDefault="009401B8" w:rsidP="005B557F">
            <w:pPr>
              <w:spacing w:after="0" w:line="240" w:lineRule="auto"/>
              <w:rPr>
                <w:rFonts w:eastAsia="Times New Roman" w:cs="Arial"/>
                <w:b/>
                <w:lang w:val="en-GB"/>
              </w:rPr>
            </w:pPr>
            <w:r w:rsidRPr="009401B8">
              <w:rPr>
                <w:rFonts w:eastAsia="Times New Roman" w:cs="Arial"/>
                <w:b/>
                <w:lang w:val="en-GB"/>
              </w:rPr>
              <w:t>TOTAL</w:t>
            </w:r>
          </w:p>
        </w:tc>
        <w:tc>
          <w:tcPr>
            <w:tcW w:w="1984" w:type="dxa"/>
          </w:tcPr>
          <w:p w14:paraId="3F287A84" w14:textId="322EB1C8" w:rsidR="009401B8" w:rsidRPr="009401B8" w:rsidRDefault="004726BB" w:rsidP="00D00AAC">
            <w:pPr>
              <w:spacing w:after="0" w:line="240" w:lineRule="auto"/>
              <w:jc w:val="center"/>
              <w:rPr>
                <w:rFonts w:eastAsia="Times New Roman" w:cs="Arial"/>
                <w:b/>
                <w:lang w:val="en-GB"/>
              </w:rPr>
            </w:pPr>
            <w:r>
              <w:rPr>
                <w:rFonts w:eastAsia="Times New Roman" w:cs="Arial"/>
                <w:b/>
                <w:lang w:val="en-GB"/>
              </w:rPr>
              <w:t>48</w:t>
            </w:r>
          </w:p>
        </w:tc>
      </w:tr>
    </w:tbl>
    <w:p w14:paraId="60198AD6" w14:textId="77777777" w:rsidR="005B557F" w:rsidRDefault="005B557F" w:rsidP="005B557F">
      <w:pPr>
        <w:keepNext/>
        <w:keepLines/>
        <w:spacing w:after="0"/>
        <w:outlineLvl w:val="0"/>
        <w:rPr>
          <w:rFonts w:eastAsiaTheme="majorEastAsia" w:cstheme="majorBidi"/>
          <w:b/>
          <w:bCs/>
          <w:lang w:val="en-GB"/>
        </w:rPr>
      </w:pPr>
      <w:bookmarkStart w:id="211" w:name="_Toc485629341"/>
    </w:p>
    <w:p w14:paraId="4D553DF3" w14:textId="655078DD" w:rsidR="009401B8" w:rsidRPr="005B1B07" w:rsidRDefault="00E003BB" w:rsidP="005B557F">
      <w:pPr>
        <w:keepNext/>
        <w:keepLines/>
        <w:spacing w:after="0"/>
        <w:outlineLvl w:val="0"/>
        <w:rPr>
          <w:rFonts w:eastAsiaTheme="majorEastAsia" w:cstheme="majorBidi"/>
          <w:b/>
          <w:bCs/>
          <w:lang w:val="en-GB"/>
        </w:rPr>
      </w:pPr>
      <w:r>
        <w:rPr>
          <w:rFonts w:eastAsiaTheme="majorEastAsia" w:cstheme="majorBidi"/>
          <w:b/>
          <w:bCs/>
          <w:lang w:val="en-GB"/>
        </w:rPr>
        <w:t>1</w:t>
      </w:r>
      <w:r w:rsidR="004B16C1">
        <w:rPr>
          <w:rFonts w:eastAsiaTheme="majorEastAsia" w:cstheme="majorBidi"/>
          <w:b/>
          <w:bCs/>
          <w:lang w:val="en-GB"/>
        </w:rPr>
        <w:t>1</w:t>
      </w:r>
      <w:r>
        <w:rPr>
          <w:rFonts w:eastAsiaTheme="majorEastAsia" w:cstheme="majorBidi"/>
          <w:b/>
          <w:bCs/>
          <w:lang w:val="en-GB"/>
        </w:rPr>
        <w:t xml:space="preserve">. </w:t>
      </w:r>
      <w:r w:rsidR="009401B8" w:rsidRPr="005B1B07">
        <w:rPr>
          <w:rFonts w:eastAsiaTheme="majorEastAsia" w:cstheme="majorBidi"/>
          <w:b/>
          <w:bCs/>
          <w:lang w:val="en-GB"/>
        </w:rPr>
        <w:t>Logistics</w:t>
      </w:r>
      <w:bookmarkEnd w:id="211"/>
    </w:p>
    <w:p w14:paraId="5A3684CB" w14:textId="4FCA2EB4" w:rsidR="009401B8" w:rsidRPr="005B557F" w:rsidRDefault="00FF1291" w:rsidP="005B557F">
      <w:pPr>
        <w:keepNext/>
        <w:keepLines/>
        <w:spacing w:after="0"/>
        <w:jc w:val="both"/>
        <w:outlineLvl w:val="1"/>
        <w:rPr>
          <w:rFonts w:eastAsiaTheme="majorEastAsia" w:cstheme="majorBidi"/>
          <w:bCs/>
          <w:u w:val="single"/>
          <w:lang w:val="en-GB"/>
        </w:rPr>
      </w:pPr>
      <w:bookmarkStart w:id="212" w:name="_Toc485629342"/>
      <w:r>
        <w:rPr>
          <w:rFonts w:eastAsiaTheme="majorEastAsia" w:cstheme="majorBidi"/>
          <w:bCs/>
          <w:u w:val="single"/>
          <w:lang w:val="en-GB"/>
        </w:rPr>
        <w:t>1</w:t>
      </w:r>
      <w:r w:rsidR="004B16C1">
        <w:rPr>
          <w:rFonts w:eastAsiaTheme="majorEastAsia" w:cstheme="majorBidi"/>
          <w:bCs/>
          <w:u w:val="single"/>
          <w:lang w:val="en-GB"/>
        </w:rPr>
        <w:t>1</w:t>
      </w:r>
      <w:r>
        <w:rPr>
          <w:rFonts w:eastAsiaTheme="majorEastAsia" w:cstheme="majorBidi"/>
          <w:bCs/>
          <w:u w:val="single"/>
          <w:lang w:val="en-GB"/>
        </w:rPr>
        <w:t xml:space="preserve">.1 </w:t>
      </w:r>
      <w:r w:rsidR="009401B8" w:rsidRPr="005B557F">
        <w:rPr>
          <w:rFonts w:eastAsiaTheme="majorEastAsia" w:cstheme="majorBidi"/>
          <w:bCs/>
          <w:u w:val="single"/>
          <w:lang w:val="en-GB"/>
        </w:rPr>
        <w:t>Supplies required</w:t>
      </w:r>
      <w:bookmarkEnd w:id="212"/>
    </w:p>
    <w:p w14:paraId="776C14E0" w14:textId="547CC412" w:rsidR="009401B8" w:rsidRDefault="009401B8" w:rsidP="005B557F">
      <w:pPr>
        <w:spacing w:after="0" w:line="240" w:lineRule="auto"/>
        <w:rPr>
          <w:rFonts w:eastAsia="Calibri" w:cs="Arial"/>
          <w:lang w:val="en-GB"/>
        </w:rPr>
      </w:pPr>
      <w:r w:rsidRPr="005B1B07">
        <w:rPr>
          <w:rFonts w:eastAsia="Calibri" w:cs="Arial"/>
          <w:lang w:val="en-GB"/>
        </w:rPr>
        <w:t>Supplies for the conduct of the study will be purchased locally.</w:t>
      </w:r>
      <w:r w:rsidR="005B557F">
        <w:rPr>
          <w:rFonts w:eastAsia="Calibri" w:cs="Arial"/>
          <w:lang w:val="en-GB"/>
        </w:rPr>
        <w:t xml:space="preserve"> </w:t>
      </w:r>
      <w:r w:rsidRPr="005B1B07">
        <w:rPr>
          <w:rFonts w:eastAsia="Calibri" w:cs="Arial"/>
          <w:lang w:val="en-GB"/>
        </w:rPr>
        <w:t xml:space="preserve">See table </w:t>
      </w:r>
      <w:r w:rsidR="005B557F">
        <w:rPr>
          <w:rFonts w:eastAsia="Calibri" w:cs="Arial"/>
          <w:lang w:val="en-GB"/>
        </w:rPr>
        <w:t>3</w:t>
      </w:r>
      <w:r w:rsidRPr="005B1B07">
        <w:rPr>
          <w:rFonts w:eastAsia="Calibri" w:cs="Arial"/>
          <w:lang w:val="en-GB"/>
        </w:rPr>
        <w:t xml:space="preserve"> for a list of required supplies. Some IT supplies may already be available within the </w:t>
      </w:r>
      <w:r w:rsidR="007A736E">
        <w:rPr>
          <w:rFonts w:eastAsia="Calibri" w:cs="Arial"/>
          <w:lang w:val="en-GB"/>
        </w:rPr>
        <w:t>Syria</w:t>
      </w:r>
      <w:r w:rsidRPr="005B1B07">
        <w:rPr>
          <w:rFonts w:eastAsia="Calibri" w:cs="Arial"/>
          <w:lang w:val="en-GB"/>
        </w:rPr>
        <w:t xml:space="preserve"> mission</w:t>
      </w:r>
      <w:r w:rsidR="005B557F">
        <w:rPr>
          <w:rFonts w:eastAsia="Calibri" w:cs="Arial"/>
          <w:lang w:val="en-GB"/>
        </w:rPr>
        <w:t xml:space="preserve"> (from the health access survey)</w:t>
      </w:r>
      <w:r w:rsidRPr="005B1B07">
        <w:rPr>
          <w:rFonts w:eastAsia="Calibri" w:cs="Arial"/>
          <w:lang w:val="en-GB"/>
        </w:rPr>
        <w:t xml:space="preserve">.   </w:t>
      </w:r>
    </w:p>
    <w:p w14:paraId="0869CD57" w14:textId="609DD09C" w:rsidR="009401B8" w:rsidRPr="005B1B07" w:rsidRDefault="009401B8" w:rsidP="005B557F">
      <w:pPr>
        <w:spacing w:after="0"/>
        <w:rPr>
          <w:rFonts w:eastAsia="Calibri" w:cs="Arial"/>
          <w:lang w:val="en-GB"/>
        </w:rPr>
      </w:pPr>
      <w:r w:rsidRPr="004B16C1">
        <w:rPr>
          <w:rFonts w:eastAsia="Calibri" w:cs="Arial"/>
          <w:b/>
          <w:bCs/>
          <w:lang w:val="en-GB"/>
        </w:rPr>
        <w:t xml:space="preserve">Table </w:t>
      </w:r>
      <w:r w:rsidR="005B557F" w:rsidRPr="004B16C1">
        <w:rPr>
          <w:rFonts w:eastAsia="Calibri" w:cs="Arial"/>
          <w:b/>
          <w:bCs/>
          <w:lang w:val="en-GB"/>
        </w:rPr>
        <w:t>3:</w:t>
      </w:r>
      <w:r w:rsidRPr="005B1B07">
        <w:rPr>
          <w:rFonts w:eastAsia="Calibri" w:cs="Arial"/>
          <w:lang w:val="en-GB"/>
        </w:rPr>
        <w:t xml:space="preserve"> Supplies needed for the survey teams/supervisors</w:t>
      </w:r>
    </w:p>
    <w:tbl>
      <w:tblPr>
        <w:tblW w:w="9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24"/>
        <w:gridCol w:w="1134"/>
        <w:gridCol w:w="1276"/>
        <w:gridCol w:w="948"/>
      </w:tblGrid>
      <w:tr w:rsidR="009401B8" w:rsidRPr="005B1B07" w14:paraId="097A568E" w14:textId="77777777" w:rsidTr="007661EA">
        <w:trPr>
          <w:trHeight w:hRule="exact" w:val="632"/>
        </w:trPr>
        <w:tc>
          <w:tcPr>
            <w:tcW w:w="6024" w:type="dxa"/>
          </w:tcPr>
          <w:p w14:paraId="5DF72EBD" w14:textId="36EEA486" w:rsidR="009401B8" w:rsidRPr="00FF1291" w:rsidRDefault="009401B8" w:rsidP="005B557F">
            <w:pPr>
              <w:spacing w:after="0"/>
              <w:rPr>
                <w:rFonts w:eastAsia="Calibri" w:cs="Arial"/>
                <w:b/>
                <w:lang w:val="en-GB"/>
              </w:rPr>
            </w:pPr>
            <w:r w:rsidRPr="00FF1291">
              <w:rPr>
                <w:rFonts w:eastAsia="Calibri" w:cs="Arial"/>
                <w:b/>
                <w:lang w:val="en-GB"/>
              </w:rPr>
              <w:t>Item</w:t>
            </w:r>
            <w:r w:rsidR="007661EA">
              <w:rPr>
                <w:rFonts w:eastAsia="Calibri" w:cs="Arial"/>
                <w:b/>
                <w:lang w:val="en-GB"/>
              </w:rPr>
              <w:t xml:space="preserve"> (number needed)</w:t>
            </w:r>
          </w:p>
        </w:tc>
        <w:tc>
          <w:tcPr>
            <w:tcW w:w="1134" w:type="dxa"/>
          </w:tcPr>
          <w:p w14:paraId="6EC8E1F9" w14:textId="437692E8" w:rsidR="009401B8" w:rsidRPr="00FF1291" w:rsidRDefault="007661EA" w:rsidP="007661EA">
            <w:pPr>
              <w:spacing w:after="0" w:line="240" w:lineRule="auto"/>
              <w:rPr>
                <w:rFonts w:eastAsia="Times New Roman" w:cs="Arial"/>
                <w:b/>
                <w:lang w:val="en-GB"/>
              </w:rPr>
            </w:pPr>
            <w:r>
              <w:rPr>
                <w:rFonts w:eastAsia="Times New Roman" w:cs="Arial"/>
                <w:b/>
                <w:lang w:val="en-GB"/>
              </w:rPr>
              <w:t>P</w:t>
            </w:r>
            <w:r w:rsidR="009401B8" w:rsidRPr="00FF1291">
              <w:rPr>
                <w:rFonts w:eastAsia="Times New Roman" w:cs="Arial"/>
                <w:b/>
                <w:lang w:val="en-GB"/>
              </w:rPr>
              <w:t>er team</w:t>
            </w:r>
          </w:p>
        </w:tc>
        <w:tc>
          <w:tcPr>
            <w:tcW w:w="1276" w:type="dxa"/>
          </w:tcPr>
          <w:p w14:paraId="2B91FB14" w14:textId="436CB28C" w:rsidR="009401B8" w:rsidRPr="00FF1291" w:rsidRDefault="007661EA" w:rsidP="007661EA">
            <w:pPr>
              <w:spacing w:after="0" w:line="240" w:lineRule="auto"/>
              <w:rPr>
                <w:rFonts w:eastAsia="Times New Roman" w:cs="Arial"/>
                <w:b/>
                <w:lang w:val="en-GB"/>
              </w:rPr>
            </w:pPr>
            <w:r>
              <w:rPr>
                <w:rFonts w:eastAsia="Times New Roman" w:cs="Arial"/>
                <w:b/>
                <w:lang w:val="en-GB"/>
              </w:rPr>
              <w:t>P</w:t>
            </w:r>
            <w:r w:rsidR="009401B8" w:rsidRPr="00FF1291">
              <w:rPr>
                <w:rFonts w:eastAsia="Times New Roman" w:cs="Arial"/>
                <w:b/>
                <w:lang w:val="en-GB"/>
              </w:rPr>
              <w:t xml:space="preserve">er </w:t>
            </w:r>
            <w:r>
              <w:rPr>
                <w:rFonts w:eastAsia="Times New Roman" w:cs="Arial"/>
                <w:b/>
                <w:lang w:val="en-GB"/>
              </w:rPr>
              <w:t>s</w:t>
            </w:r>
            <w:r w:rsidR="009401B8" w:rsidRPr="00FF1291">
              <w:rPr>
                <w:rFonts w:eastAsia="Times New Roman" w:cs="Arial"/>
                <w:b/>
                <w:lang w:val="en-GB"/>
              </w:rPr>
              <w:t>upervisor</w:t>
            </w:r>
          </w:p>
        </w:tc>
        <w:tc>
          <w:tcPr>
            <w:tcW w:w="948" w:type="dxa"/>
          </w:tcPr>
          <w:p w14:paraId="1A59FE37" w14:textId="2DE8B33B" w:rsidR="009401B8" w:rsidRPr="00FF1291" w:rsidRDefault="007661EA" w:rsidP="007661EA">
            <w:pPr>
              <w:spacing w:after="0" w:line="240" w:lineRule="auto"/>
              <w:rPr>
                <w:rFonts w:eastAsia="Times New Roman" w:cs="Arial"/>
                <w:b/>
                <w:lang w:val="en-GB"/>
              </w:rPr>
            </w:pPr>
            <w:r>
              <w:rPr>
                <w:rFonts w:eastAsia="Times New Roman" w:cs="Arial"/>
                <w:b/>
                <w:lang w:val="en-GB"/>
              </w:rPr>
              <w:t>Total</w:t>
            </w:r>
          </w:p>
        </w:tc>
      </w:tr>
      <w:tr w:rsidR="009401B8" w:rsidRPr="005B1B07" w14:paraId="288A8E5E" w14:textId="77777777" w:rsidTr="007661EA">
        <w:trPr>
          <w:trHeight w:hRule="exact" w:val="282"/>
        </w:trPr>
        <w:tc>
          <w:tcPr>
            <w:tcW w:w="6024" w:type="dxa"/>
          </w:tcPr>
          <w:p w14:paraId="35573F82" w14:textId="77777777" w:rsidR="009401B8" w:rsidRPr="005B1B07" w:rsidRDefault="009401B8" w:rsidP="005B557F">
            <w:pPr>
              <w:spacing w:after="0" w:line="240" w:lineRule="auto"/>
              <w:rPr>
                <w:rFonts w:eastAsia="Calibri" w:cs="Arial"/>
                <w:lang w:val="en-GB"/>
              </w:rPr>
            </w:pPr>
            <w:r w:rsidRPr="005B1B07">
              <w:rPr>
                <w:rFonts w:eastAsia="Calibri" w:cs="Arial"/>
                <w:lang w:val="en-GB"/>
              </w:rPr>
              <w:t>Back pack/shoulder bag</w:t>
            </w:r>
          </w:p>
        </w:tc>
        <w:tc>
          <w:tcPr>
            <w:tcW w:w="1134" w:type="dxa"/>
          </w:tcPr>
          <w:p w14:paraId="6F2C215C" w14:textId="77777777" w:rsidR="009401B8" w:rsidRPr="005B1B07" w:rsidRDefault="009401B8" w:rsidP="005B557F">
            <w:pPr>
              <w:spacing w:after="0"/>
              <w:jc w:val="center"/>
              <w:rPr>
                <w:rFonts w:eastAsia="Arial Unicode MS" w:cs="Arial"/>
                <w:lang w:val="en-GB"/>
              </w:rPr>
            </w:pPr>
            <w:r w:rsidRPr="005B1B07">
              <w:rPr>
                <w:rFonts w:eastAsia="Arial Unicode MS" w:cs="Arial"/>
                <w:lang w:val="en-GB"/>
              </w:rPr>
              <w:t>1</w:t>
            </w:r>
          </w:p>
        </w:tc>
        <w:tc>
          <w:tcPr>
            <w:tcW w:w="1276" w:type="dxa"/>
          </w:tcPr>
          <w:p w14:paraId="0B08BD09" w14:textId="77777777" w:rsidR="009401B8" w:rsidRPr="005B1B07" w:rsidRDefault="009401B8" w:rsidP="005B557F">
            <w:pPr>
              <w:spacing w:after="0"/>
              <w:jc w:val="center"/>
              <w:rPr>
                <w:rFonts w:eastAsia="Arial Unicode MS" w:cs="Arial"/>
                <w:iCs/>
                <w:lang w:val="en-GB"/>
              </w:rPr>
            </w:pPr>
            <w:r w:rsidRPr="005B1B07">
              <w:rPr>
                <w:rFonts w:eastAsia="Arial Unicode MS" w:cs="Arial"/>
                <w:iCs/>
                <w:lang w:val="en-GB"/>
              </w:rPr>
              <w:t>1</w:t>
            </w:r>
          </w:p>
        </w:tc>
        <w:tc>
          <w:tcPr>
            <w:tcW w:w="948" w:type="dxa"/>
          </w:tcPr>
          <w:p w14:paraId="6948CA6C" w14:textId="77777777" w:rsidR="009401B8" w:rsidRPr="005B1B07" w:rsidRDefault="009401B8" w:rsidP="005B557F">
            <w:pPr>
              <w:spacing w:after="0"/>
              <w:jc w:val="center"/>
              <w:rPr>
                <w:rFonts w:eastAsia="Arial Unicode MS" w:cs="Arial"/>
                <w:iCs/>
                <w:lang w:val="en-GB"/>
              </w:rPr>
            </w:pPr>
            <w:r w:rsidRPr="005B1B07">
              <w:rPr>
                <w:rFonts w:eastAsia="Arial Unicode MS" w:cs="Arial"/>
                <w:iCs/>
                <w:lang w:val="en-GB"/>
              </w:rPr>
              <w:t>12</w:t>
            </w:r>
          </w:p>
        </w:tc>
      </w:tr>
      <w:tr w:rsidR="009401B8" w:rsidRPr="005B1B07" w14:paraId="5A322E11" w14:textId="77777777" w:rsidTr="007661EA">
        <w:trPr>
          <w:trHeight w:hRule="exact" w:val="282"/>
        </w:trPr>
        <w:tc>
          <w:tcPr>
            <w:tcW w:w="6024" w:type="dxa"/>
          </w:tcPr>
          <w:p w14:paraId="66846CA9" w14:textId="77777777" w:rsidR="009401B8" w:rsidRPr="005B1B07" w:rsidRDefault="009401B8" w:rsidP="005B557F">
            <w:pPr>
              <w:spacing w:after="0"/>
              <w:rPr>
                <w:rFonts w:eastAsia="Calibri" w:cs="Arial"/>
                <w:lang w:val="en-GB"/>
              </w:rPr>
            </w:pPr>
            <w:r w:rsidRPr="005B1B07">
              <w:rPr>
                <w:rFonts w:eastAsia="Calibri" w:cs="Arial"/>
                <w:lang w:val="en-GB"/>
              </w:rPr>
              <w:t>Clipboard</w:t>
            </w:r>
          </w:p>
        </w:tc>
        <w:tc>
          <w:tcPr>
            <w:tcW w:w="1134" w:type="dxa"/>
          </w:tcPr>
          <w:p w14:paraId="0149784C" w14:textId="77777777" w:rsidR="009401B8" w:rsidRPr="005B1B07" w:rsidRDefault="009401B8" w:rsidP="005B557F">
            <w:pPr>
              <w:spacing w:after="0"/>
              <w:jc w:val="center"/>
              <w:rPr>
                <w:rFonts w:eastAsia="Arial Unicode MS" w:cs="Arial"/>
                <w:lang w:val="en-GB"/>
              </w:rPr>
            </w:pPr>
            <w:r w:rsidRPr="005B1B07">
              <w:rPr>
                <w:rFonts w:eastAsia="Arial Unicode MS" w:cs="Arial"/>
                <w:lang w:val="en-GB"/>
              </w:rPr>
              <w:t>1</w:t>
            </w:r>
          </w:p>
        </w:tc>
        <w:tc>
          <w:tcPr>
            <w:tcW w:w="1276" w:type="dxa"/>
          </w:tcPr>
          <w:p w14:paraId="7A98BA79" w14:textId="77777777" w:rsidR="009401B8" w:rsidRPr="005B1B07" w:rsidRDefault="009401B8" w:rsidP="005B557F">
            <w:pPr>
              <w:spacing w:after="0"/>
              <w:jc w:val="center"/>
              <w:rPr>
                <w:rFonts w:eastAsia="Arial Unicode MS" w:cs="Arial"/>
                <w:iCs/>
                <w:lang w:val="en-GB"/>
              </w:rPr>
            </w:pPr>
            <w:r w:rsidRPr="005B1B07">
              <w:rPr>
                <w:rFonts w:eastAsia="Arial Unicode MS" w:cs="Arial"/>
                <w:iCs/>
                <w:lang w:val="en-GB"/>
              </w:rPr>
              <w:t>1</w:t>
            </w:r>
          </w:p>
        </w:tc>
        <w:tc>
          <w:tcPr>
            <w:tcW w:w="948" w:type="dxa"/>
          </w:tcPr>
          <w:p w14:paraId="50369D02" w14:textId="77777777" w:rsidR="009401B8" w:rsidRPr="005B1B07" w:rsidRDefault="009401B8" w:rsidP="005B557F">
            <w:pPr>
              <w:spacing w:after="0"/>
              <w:jc w:val="center"/>
              <w:rPr>
                <w:rFonts w:eastAsia="Arial Unicode MS" w:cs="Arial"/>
                <w:iCs/>
                <w:lang w:val="en-GB"/>
              </w:rPr>
            </w:pPr>
            <w:r w:rsidRPr="005B1B07">
              <w:rPr>
                <w:rFonts w:eastAsia="Arial Unicode MS" w:cs="Arial"/>
                <w:iCs/>
                <w:lang w:val="en-GB"/>
              </w:rPr>
              <w:t>12</w:t>
            </w:r>
          </w:p>
        </w:tc>
      </w:tr>
      <w:tr w:rsidR="009401B8" w:rsidRPr="005B1B07" w14:paraId="3651401D" w14:textId="77777777" w:rsidTr="007661EA">
        <w:trPr>
          <w:trHeight w:hRule="exact" w:val="282"/>
        </w:trPr>
        <w:tc>
          <w:tcPr>
            <w:tcW w:w="6024" w:type="dxa"/>
          </w:tcPr>
          <w:p w14:paraId="521E21EF" w14:textId="77777777" w:rsidR="009401B8" w:rsidRPr="005B1B07" w:rsidRDefault="009401B8" w:rsidP="005B557F">
            <w:pPr>
              <w:spacing w:after="0"/>
              <w:rPr>
                <w:rFonts w:eastAsia="Calibri" w:cs="Arial"/>
                <w:lang w:val="en-GB"/>
              </w:rPr>
            </w:pPr>
            <w:r w:rsidRPr="005B1B07">
              <w:rPr>
                <w:rFonts w:eastAsia="Calibri" w:cs="Arial"/>
                <w:lang w:val="en-GB"/>
              </w:rPr>
              <w:t>Pencil</w:t>
            </w:r>
          </w:p>
        </w:tc>
        <w:tc>
          <w:tcPr>
            <w:tcW w:w="1134" w:type="dxa"/>
          </w:tcPr>
          <w:p w14:paraId="6908ACE8" w14:textId="77777777" w:rsidR="009401B8" w:rsidRPr="005B1B07" w:rsidRDefault="009401B8" w:rsidP="005B557F">
            <w:pPr>
              <w:spacing w:after="0"/>
              <w:jc w:val="center"/>
              <w:rPr>
                <w:rFonts w:eastAsia="Arial Unicode MS" w:cs="Arial"/>
                <w:lang w:val="en-GB"/>
              </w:rPr>
            </w:pPr>
            <w:r w:rsidRPr="005B1B07">
              <w:rPr>
                <w:rFonts w:eastAsia="Arial Unicode MS" w:cs="Arial"/>
                <w:lang w:val="en-GB"/>
              </w:rPr>
              <w:t>3</w:t>
            </w:r>
          </w:p>
        </w:tc>
        <w:tc>
          <w:tcPr>
            <w:tcW w:w="1276" w:type="dxa"/>
          </w:tcPr>
          <w:p w14:paraId="0CDE2D61" w14:textId="77777777" w:rsidR="009401B8" w:rsidRPr="005B1B07" w:rsidRDefault="009401B8" w:rsidP="005B557F">
            <w:pPr>
              <w:spacing w:after="0"/>
              <w:jc w:val="center"/>
              <w:rPr>
                <w:rFonts w:eastAsia="Arial Unicode MS" w:cs="Arial"/>
                <w:lang w:val="en-GB"/>
              </w:rPr>
            </w:pPr>
            <w:r w:rsidRPr="005B1B07">
              <w:rPr>
                <w:rFonts w:eastAsia="Arial Unicode MS" w:cs="Arial"/>
                <w:lang w:val="en-GB"/>
              </w:rPr>
              <w:t>2</w:t>
            </w:r>
          </w:p>
        </w:tc>
        <w:tc>
          <w:tcPr>
            <w:tcW w:w="948" w:type="dxa"/>
          </w:tcPr>
          <w:p w14:paraId="427FA7B2" w14:textId="77777777" w:rsidR="009401B8" w:rsidRPr="005B1B07" w:rsidRDefault="009401B8" w:rsidP="005B557F">
            <w:pPr>
              <w:spacing w:after="0"/>
              <w:jc w:val="center"/>
              <w:rPr>
                <w:rFonts w:eastAsia="Arial Unicode MS" w:cs="Arial"/>
                <w:lang w:val="en-GB"/>
              </w:rPr>
            </w:pPr>
            <w:r w:rsidRPr="005B1B07">
              <w:rPr>
                <w:rFonts w:eastAsia="Arial Unicode MS" w:cs="Arial"/>
                <w:lang w:val="en-GB"/>
              </w:rPr>
              <w:t>34</w:t>
            </w:r>
          </w:p>
        </w:tc>
      </w:tr>
      <w:tr w:rsidR="009401B8" w:rsidRPr="005B1B07" w14:paraId="53747C2F" w14:textId="77777777" w:rsidTr="007661EA">
        <w:trPr>
          <w:trHeight w:hRule="exact" w:val="282"/>
        </w:trPr>
        <w:tc>
          <w:tcPr>
            <w:tcW w:w="6024" w:type="dxa"/>
          </w:tcPr>
          <w:p w14:paraId="66157A51" w14:textId="77777777" w:rsidR="009401B8" w:rsidRPr="005B1B07" w:rsidRDefault="009401B8" w:rsidP="005B557F">
            <w:pPr>
              <w:spacing w:after="0"/>
              <w:rPr>
                <w:rFonts w:eastAsia="Calibri" w:cs="Arial"/>
                <w:lang w:val="en-GB"/>
              </w:rPr>
            </w:pPr>
            <w:r w:rsidRPr="005B1B07">
              <w:rPr>
                <w:rFonts w:eastAsia="Calibri" w:cs="Arial"/>
                <w:lang w:val="en-GB"/>
              </w:rPr>
              <w:t>Rubber</w:t>
            </w:r>
          </w:p>
        </w:tc>
        <w:tc>
          <w:tcPr>
            <w:tcW w:w="1134" w:type="dxa"/>
          </w:tcPr>
          <w:p w14:paraId="610250D6" w14:textId="77777777" w:rsidR="009401B8" w:rsidRPr="005B1B07" w:rsidRDefault="009401B8" w:rsidP="005B557F">
            <w:pPr>
              <w:spacing w:after="0"/>
              <w:jc w:val="center"/>
              <w:rPr>
                <w:rFonts w:eastAsia="Arial Unicode MS" w:cs="Arial"/>
                <w:lang w:val="en-GB"/>
              </w:rPr>
            </w:pPr>
            <w:r w:rsidRPr="005B1B07">
              <w:rPr>
                <w:rFonts w:eastAsia="Arial Unicode MS" w:cs="Arial"/>
                <w:lang w:val="en-GB"/>
              </w:rPr>
              <w:t>2</w:t>
            </w:r>
          </w:p>
        </w:tc>
        <w:tc>
          <w:tcPr>
            <w:tcW w:w="1276" w:type="dxa"/>
          </w:tcPr>
          <w:p w14:paraId="30E412A9" w14:textId="77777777" w:rsidR="009401B8" w:rsidRPr="005B1B07" w:rsidRDefault="009401B8" w:rsidP="005B557F">
            <w:pPr>
              <w:spacing w:after="0"/>
              <w:jc w:val="center"/>
              <w:rPr>
                <w:rFonts w:eastAsia="Arial Unicode MS" w:cs="Arial"/>
                <w:lang w:val="en-GB"/>
              </w:rPr>
            </w:pPr>
            <w:r w:rsidRPr="005B1B07">
              <w:rPr>
                <w:rFonts w:eastAsia="Arial Unicode MS" w:cs="Arial"/>
                <w:lang w:val="en-GB"/>
              </w:rPr>
              <w:t>2</w:t>
            </w:r>
          </w:p>
        </w:tc>
        <w:tc>
          <w:tcPr>
            <w:tcW w:w="948" w:type="dxa"/>
          </w:tcPr>
          <w:p w14:paraId="38ACACF8" w14:textId="77777777" w:rsidR="009401B8" w:rsidRPr="005B1B07" w:rsidRDefault="009401B8" w:rsidP="005B557F">
            <w:pPr>
              <w:spacing w:after="0"/>
              <w:jc w:val="center"/>
              <w:rPr>
                <w:rFonts w:eastAsia="Arial Unicode MS" w:cs="Arial"/>
                <w:lang w:val="en-GB"/>
              </w:rPr>
            </w:pPr>
            <w:r w:rsidRPr="005B1B07">
              <w:rPr>
                <w:rFonts w:eastAsia="Arial Unicode MS" w:cs="Arial"/>
                <w:lang w:val="en-GB"/>
              </w:rPr>
              <w:t>24</w:t>
            </w:r>
          </w:p>
        </w:tc>
      </w:tr>
      <w:tr w:rsidR="009401B8" w:rsidRPr="005B1B07" w14:paraId="2DA2D805" w14:textId="77777777" w:rsidTr="007661EA">
        <w:trPr>
          <w:trHeight w:hRule="exact" w:val="282"/>
        </w:trPr>
        <w:tc>
          <w:tcPr>
            <w:tcW w:w="6024" w:type="dxa"/>
          </w:tcPr>
          <w:p w14:paraId="36CD0BF7" w14:textId="77777777" w:rsidR="009401B8" w:rsidRPr="005B1B07" w:rsidRDefault="009401B8" w:rsidP="005B557F">
            <w:pPr>
              <w:spacing w:after="0" w:line="240" w:lineRule="auto"/>
              <w:rPr>
                <w:rFonts w:eastAsia="Times New Roman" w:cs="Arial"/>
                <w:lang w:val="en-GB" w:eastAsia="fr-FR"/>
              </w:rPr>
            </w:pPr>
            <w:r w:rsidRPr="005B1B07">
              <w:rPr>
                <w:rFonts w:eastAsia="Times New Roman" w:cs="Arial"/>
                <w:lang w:val="en-GB" w:eastAsia="fr-FR"/>
              </w:rPr>
              <w:t>Sharpener</w:t>
            </w:r>
          </w:p>
        </w:tc>
        <w:tc>
          <w:tcPr>
            <w:tcW w:w="1134" w:type="dxa"/>
          </w:tcPr>
          <w:p w14:paraId="7350C3FD" w14:textId="77777777" w:rsidR="009401B8" w:rsidRPr="005B1B07" w:rsidRDefault="009401B8" w:rsidP="005B557F">
            <w:pPr>
              <w:spacing w:after="0"/>
              <w:jc w:val="center"/>
              <w:rPr>
                <w:rFonts w:eastAsia="Arial Unicode MS" w:cs="Arial"/>
                <w:lang w:val="en-GB"/>
              </w:rPr>
            </w:pPr>
            <w:r w:rsidRPr="005B1B07">
              <w:rPr>
                <w:rFonts w:eastAsia="Arial Unicode MS" w:cs="Arial"/>
                <w:lang w:val="en-GB"/>
              </w:rPr>
              <w:t>2</w:t>
            </w:r>
          </w:p>
        </w:tc>
        <w:tc>
          <w:tcPr>
            <w:tcW w:w="1276" w:type="dxa"/>
          </w:tcPr>
          <w:p w14:paraId="7C7BC920" w14:textId="77777777" w:rsidR="009401B8" w:rsidRPr="005B1B07" w:rsidRDefault="009401B8" w:rsidP="005B557F">
            <w:pPr>
              <w:spacing w:after="0"/>
              <w:jc w:val="center"/>
              <w:rPr>
                <w:rFonts w:eastAsia="Arial Unicode MS" w:cs="Arial"/>
                <w:lang w:val="en-GB"/>
              </w:rPr>
            </w:pPr>
            <w:r w:rsidRPr="005B1B07">
              <w:rPr>
                <w:rFonts w:eastAsia="Arial Unicode MS" w:cs="Arial"/>
                <w:lang w:val="en-GB"/>
              </w:rPr>
              <w:t>2</w:t>
            </w:r>
          </w:p>
        </w:tc>
        <w:tc>
          <w:tcPr>
            <w:tcW w:w="948" w:type="dxa"/>
          </w:tcPr>
          <w:p w14:paraId="33DFD95F" w14:textId="77777777" w:rsidR="009401B8" w:rsidRPr="005B1B07" w:rsidRDefault="009401B8" w:rsidP="005B557F">
            <w:pPr>
              <w:spacing w:after="0"/>
              <w:jc w:val="center"/>
              <w:rPr>
                <w:rFonts w:eastAsia="Arial Unicode MS" w:cs="Arial"/>
                <w:lang w:val="en-GB"/>
              </w:rPr>
            </w:pPr>
            <w:r w:rsidRPr="005B1B07">
              <w:rPr>
                <w:rFonts w:eastAsia="Arial Unicode MS" w:cs="Arial"/>
                <w:lang w:val="en-GB"/>
              </w:rPr>
              <w:t>24</w:t>
            </w:r>
          </w:p>
        </w:tc>
      </w:tr>
      <w:tr w:rsidR="009401B8" w:rsidRPr="005B1B07" w14:paraId="1C228177" w14:textId="77777777" w:rsidTr="007661EA">
        <w:trPr>
          <w:trHeight w:hRule="exact" w:val="282"/>
        </w:trPr>
        <w:tc>
          <w:tcPr>
            <w:tcW w:w="6024" w:type="dxa"/>
          </w:tcPr>
          <w:p w14:paraId="5B460EBB" w14:textId="77777777" w:rsidR="009401B8" w:rsidRPr="005B1B07" w:rsidRDefault="009401B8" w:rsidP="005B557F">
            <w:pPr>
              <w:spacing w:after="0" w:line="240" w:lineRule="auto"/>
              <w:rPr>
                <w:rFonts w:eastAsia="Times New Roman" w:cs="Arial"/>
                <w:lang w:val="en-GB" w:eastAsia="fr-FR"/>
              </w:rPr>
            </w:pPr>
            <w:r w:rsidRPr="005B1B07">
              <w:rPr>
                <w:rFonts w:eastAsia="Times New Roman" w:cs="Arial"/>
                <w:lang w:val="en-GB" w:eastAsia="fr-FR"/>
              </w:rPr>
              <w:t>Eraser</w:t>
            </w:r>
          </w:p>
        </w:tc>
        <w:tc>
          <w:tcPr>
            <w:tcW w:w="1134" w:type="dxa"/>
          </w:tcPr>
          <w:p w14:paraId="29B010C0" w14:textId="77777777" w:rsidR="009401B8" w:rsidRPr="005B1B07" w:rsidRDefault="009401B8" w:rsidP="005B557F">
            <w:pPr>
              <w:spacing w:after="0"/>
              <w:jc w:val="center"/>
              <w:rPr>
                <w:rFonts w:eastAsia="Arial Unicode MS" w:cs="Arial"/>
                <w:lang w:val="en-GB"/>
              </w:rPr>
            </w:pPr>
            <w:r w:rsidRPr="005B1B07">
              <w:rPr>
                <w:rFonts w:eastAsia="Arial Unicode MS" w:cs="Arial"/>
                <w:lang w:val="en-GB"/>
              </w:rPr>
              <w:t>2</w:t>
            </w:r>
          </w:p>
        </w:tc>
        <w:tc>
          <w:tcPr>
            <w:tcW w:w="1276" w:type="dxa"/>
          </w:tcPr>
          <w:p w14:paraId="627F500B" w14:textId="77777777" w:rsidR="009401B8" w:rsidRPr="005B1B07" w:rsidRDefault="009401B8" w:rsidP="005B557F">
            <w:pPr>
              <w:spacing w:after="0"/>
              <w:jc w:val="center"/>
              <w:rPr>
                <w:rFonts w:eastAsia="Arial Unicode MS" w:cs="Arial"/>
                <w:lang w:val="en-GB"/>
              </w:rPr>
            </w:pPr>
            <w:r w:rsidRPr="005B1B07">
              <w:rPr>
                <w:rFonts w:eastAsia="Arial Unicode MS" w:cs="Arial"/>
                <w:lang w:val="en-GB"/>
              </w:rPr>
              <w:t>2</w:t>
            </w:r>
          </w:p>
        </w:tc>
        <w:tc>
          <w:tcPr>
            <w:tcW w:w="948" w:type="dxa"/>
          </w:tcPr>
          <w:p w14:paraId="492E9BF9" w14:textId="77777777" w:rsidR="009401B8" w:rsidRPr="005B1B07" w:rsidRDefault="009401B8" w:rsidP="005B557F">
            <w:pPr>
              <w:spacing w:after="0"/>
              <w:jc w:val="center"/>
              <w:rPr>
                <w:rFonts w:eastAsia="Arial Unicode MS" w:cs="Arial"/>
                <w:lang w:val="en-GB"/>
              </w:rPr>
            </w:pPr>
            <w:r w:rsidRPr="005B1B07">
              <w:rPr>
                <w:rFonts w:eastAsia="Arial Unicode MS" w:cs="Arial"/>
                <w:lang w:val="en-GB"/>
              </w:rPr>
              <w:t>24</w:t>
            </w:r>
          </w:p>
        </w:tc>
      </w:tr>
      <w:tr w:rsidR="009401B8" w:rsidRPr="005B1B07" w14:paraId="4B8C8D2A" w14:textId="77777777" w:rsidTr="007661EA">
        <w:trPr>
          <w:trHeight w:hRule="exact" w:val="424"/>
        </w:trPr>
        <w:tc>
          <w:tcPr>
            <w:tcW w:w="6024" w:type="dxa"/>
          </w:tcPr>
          <w:p w14:paraId="72CD7C2F" w14:textId="77777777" w:rsidR="009401B8" w:rsidRPr="005B1B07" w:rsidRDefault="009401B8" w:rsidP="005B557F">
            <w:pPr>
              <w:spacing w:after="0"/>
              <w:rPr>
                <w:rFonts w:eastAsia="Calibri" w:cs="Arial"/>
                <w:lang w:val="en-GB"/>
              </w:rPr>
            </w:pPr>
            <w:r w:rsidRPr="005B1B07">
              <w:rPr>
                <w:rFonts w:eastAsia="Calibri" w:cs="Arial"/>
                <w:lang w:val="en-GB"/>
              </w:rPr>
              <w:t>Aprons, vests, arm bands or similar with MSF identification / logo</w:t>
            </w:r>
          </w:p>
        </w:tc>
        <w:tc>
          <w:tcPr>
            <w:tcW w:w="1134" w:type="dxa"/>
          </w:tcPr>
          <w:p w14:paraId="5021FBA1" w14:textId="77777777" w:rsidR="009401B8" w:rsidRPr="005B1B07" w:rsidRDefault="009401B8" w:rsidP="005B557F">
            <w:pPr>
              <w:spacing w:after="0"/>
              <w:jc w:val="center"/>
              <w:rPr>
                <w:rFonts w:eastAsia="Arial Unicode MS" w:cs="Arial"/>
                <w:lang w:val="en-GB"/>
              </w:rPr>
            </w:pPr>
            <w:r w:rsidRPr="005B1B07">
              <w:rPr>
                <w:rFonts w:eastAsia="Arial Unicode MS" w:cs="Arial"/>
                <w:lang w:val="en-GB"/>
              </w:rPr>
              <w:t>2</w:t>
            </w:r>
          </w:p>
        </w:tc>
        <w:tc>
          <w:tcPr>
            <w:tcW w:w="1276" w:type="dxa"/>
          </w:tcPr>
          <w:p w14:paraId="42BF2030" w14:textId="77777777" w:rsidR="009401B8" w:rsidRPr="005B1B07" w:rsidRDefault="009401B8" w:rsidP="005B557F">
            <w:pPr>
              <w:spacing w:after="0"/>
              <w:jc w:val="center"/>
              <w:rPr>
                <w:rFonts w:eastAsia="Arial Unicode MS" w:cs="Arial"/>
                <w:lang w:val="en-GB"/>
              </w:rPr>
            </w:pPr>
            <w:r w:rsidRPr="005B1B07">
              <w:rPr>
                <w:rFonts w:eastAsia="Arial Unicode MS" w:cs="Arial"/>
                <w:lang w:val="en-GB"/>
              </w:rPr>
              <w:t>1</w:t>
            </w:r>
          </w:p>
        </w:tc>
        <w:tc>
          <w:tcPr>
            <w:tcW w:w="948" w:type="dxa"/>
          </w:tcPr>
          <w:p w14:paraId="39429CF7" w14:textId="77777777" w:rsidR="009401B8" w:rsidRPr="005B1B07" w:rsidRDefault="009401B8" w:rsidP="005B557F">
            <w:pPr>
              <w:spacing w:after="0"/>
              <w:jc w:val="center"/>
              <w:rPr>
                <w:rFonts w:eastAsia="Arial Unicode MS" w:cs="Arial"/>
                <w:lang w:val="en-GB"/>
              </w:rPr>
            </w:pPr>
            <w:r w:rsidRPr="005B1B07">
              <w:rPr>
                <w:rFonts w:eastAsia="Arial Unicode MS" w:cs="Arial"/>
                <w:lang w:val="en-GB"/>
              </w:rPr>
              <w:t>22</w:t>
            </w:r>
          </w:p>
        </w:tc>
      </w:tr>
      <w:tr w:rsidR="009401B8" w:rsidRPr="005B1B07" w14:paraId="29E714C1" w14:textId="77777777" w:rsidTr="007661EA">
        <w:trPr>
          <w:trHeight w:hRule="exact" w:val="431"/>
        </w:trPr>
        <w:tc>
          <w:tcPr>
            <w:tcW w:w="6024" w:type="dxa"/>
          </w:tcPr>
          <w:p w14:paraId="6A107180" w14:textId="77777777" w:rsidR="009401B8" w:rsidRPr="005B1B07" w:rsidRDefault="009401B8" w:rsidP="005B557F">
            <w:pPr>
              <w:spacing w:after="0"/>
              <w:rPr>
                <w:rFonts w:eastAsia="Calibri" w:cs="Arial"/>
                <w:lang w:val="en-GB"/>
              </w:rPr>
            </w:pPr>
            <w:r w:rsidRPr="005B1B07">
              <w:rPr>
                <w:rFonts w:eastAsia="Calibri" w:cs="Arial"/>
                <w:lang w:val="en-GB"/>
              </w:rPr>
              <w:t>Plastic sleeves (for protection of documents)</w:t>
            </w:r>
          </w:p>
        </w:tc>
        <w:tc>
          <w:tcPr>
            <w:tcW w:w="1134" w:type="dxa"/>
          </w:tcPr>
          <w:p w14:paraId="13DF3543" w14:textId="77777777" w:rsidR="009401B8" w:rsidRPr="005B1B07" w:rsidRDefault="009401B8" w:rsidP="005B557F">
            <w:pPr>
              <w:spacing w:after="0"/>
              <w:jc w:val="center"/>
              <w:rPr>
                <w:rFonts w:eastAsia="Arial Unicode MS" w:cs="Arial"/>
                <w:lang w:val="en-GB"/>
              </w:rPr>
            </w:pPr>
            <w:r w:rsidRPr="005B1B07">
              <w:rPr>
                <w:rFonts w:eastAsia="Arial Unicode MS" w:cs="Arial"/>
                <w:lang w:val="en-GB"/>
              </w:rPr>
              <w:t>3</w:t>
            </w:r>
          </w:p>
        </w:tc>
        <w:tc>
          <w:tcPr>
            <w:tcW w:w="1276" w:type="dxa"/>
          </w:tcPr>
          <w:p w14:paraId="750B052E" w14:textId="77777777" w:rsidR="009401B8" w:rsidRPr="005B1B07" w:rsidRDefault="009401B8" w:rsidP="005B557F">
            <w:pPr>
              <w:spacing w:after="0"/>
              <w:jc w:val="center"/>
              <w:rPr>
                <w:rFonts w:eastAsia="Arial Unicode MS" w:cs="Arial"/>
                <w:lang w:val="en-GB"/>
              </w:rPr>
            </w:pPr>
            <w:r w:rsidRPr="005B1B07">
              <w:rPr>
                <w:rFonts w:eastAsia="Arial Unicode MS" w:cs="Arial"/>
                <w:lang w:val="en-GB"/>
              </w:rPr>
              <w:t>3</w:t>
            </w:r>
          </w:p>
        </w:tc>
        <w:tc>
          <w:tcPr>
            <w:tcW w:w="948" w:type="dxa"/>
          </w:tcPr>
          <w:p w14:paraId="42D2BE9B" w14:textId="77777777" w:rsidR="009401B8" w:rsidRPr="005B1B07" w:rsidRDefault="009401B8" w:rsidP="005B557F">
            <w:pPr>
              <w:spacing w:after="0"/>
              <w:jc w:val="center"/>
              <w:rPr>
                <w:rFonts w:eastAsia="Arial Unicode MS" w:cs="Arial"/>
                <w:lang w:val="en-GB"/>
              </w:rPr>
            </w:pPr>
            <w:r w:rsidRPr="005B1B07">
              <w:rPr>
                <w:rFonts w:eastAsia="Arial Unicode MS" w:cs="Arial"/>
                <w:lang w:val="en-GB"/>
              </w:rPr>
              <w:t>36</w:t>
            </w:r>
          </w:p>
        </w:tc>
      </w:tr>
    </w:tbl>
    <w:p w14:paraId="17225A96" w14:textId="5D89C37A" w:rsidR="009401B8" w:rsidRPr="005B1B07" w:rsidRDefault="009401B8" w:rsidP="005B557F">
      <w:pPr>
        <w:spacing w:after="0"/>
        <w:rPr>
          <w:rFonts w:eastAsia="Calibri" w:cs="Times New Roman"/>
          <w:lang w:val="en-GB"/>
        </w:rPr>
      </w:pPr>
      <w:r w:rsidRPr="004B16C1">
        <w:rPr>
          <w:rFonts w:eastAsia="Calibri" w:cs="Times New Roman"/>
          <w:b/>
          <w:lang w:val="en-GB"/>
        </w:rPr>
        <w:lastRenderedPageBreak/>
        <w:t xml:space="preserve">Table </w:t>
      </w:r>
      <w:r w:rsidR="005B557F" w:rsidRPr="004B16C1">
        <w:rPr>
          <w:rFonts w:eastAsia="Calibri" w:cs="Times New Roman"/>
          <w:b/>
          <w:lang w:val="en-GB"/>
        </w:rPr>
        <w:t>4:</w:t>
      </w:r>
      <w:r w:rsidRPr="005B1B07">
        <w:rPr>
          <w:rFonts w:eastAsia="Calibri" w:cs="Times New Roman"/>
          <w:lang w:val="en-GB"/>
        </w:rPr>
        <w:t xml:space="preserve">   IT requirements</w:t>
      </w:r>
    </w:p>
    <w:tbl>
      <w:tblPr>
        <w:tblStyle w:val="TableGrid2"/>
        <w:tblW w:w="0" w:type="auto"/>
        <w:tblLook w:val="04A0" w:firstRow="1" w:lastRow="0" w:firstColumn="1" w:lastColumn="0" w:noHBand="0" w:noVBand="1"/>
      </w:tblPr>
      <w:tblGrid>
        <w:gridCol w:w="3494"/>
        <w:gridCol w:w="2666"/>
        <w:gridCol w:w="3082"/>
      </w:tblGrid>
      <w:tr w:rsidR="005B1B07" w:rsidRPr="005B1B07" w14:paraId="488B6AD6" w14:textId="77777777" w:rsidTr="00765C9B">
        <w:tc>
          <w:tcPr>
            <w:tcW w:w="3494" w:type="dxa"/>
          </w:tcPr>
          <w:p w14:paraId="1BF9DFBF" w14:textId="77777777" w:rsidR="009401B8" w:rsidRPr="00FF1291" w:rsidRDefault="009401B8" w:rsidP="005B557F">
            <w:pPr>
              <w:rPr>
                <w:rFonts w:asciiTheme="minorHAnsi" w:hAnsiTheme="minorHAnsi"/>
                <w:b/>
                <w:sz w:val="22"/>
                <w:szCs w:val="22"/>
                <w:lang w:val="en-GB"/>
              </w:rPr>
            </w:pPr>
            <w:r w:rsidRPr="00FF1291">
              <w:rPr>
                <w:rFonts w:asciiTheme="minorHAnsi" w:hAnsiTheme="minorHAnsi"/>
                <w:b/>
                <w:sz w:val="22"/>
                <w:szCs w:val="22"/>
                <w:lang w:val="en-GB"/>
              </w:rPr>
              <w:t>Item</w:t>
            </w:r>
          </w:p>
        </w:tc>
        <w:tc>
          <w:tcPr>
            <w:tcW w:w="2666" w:type="dxa"/>
          </w:tcPr>
          <w:p w14:paraId="5C095F27" w14:textId="77777777" w:rsidR="009401B8" w:rsidRPr="00FF1291" w:rsidRDefault="009401B8" w:rsidP="005B557F">
            <w:pPr>
              <w:rPr>
                <w:rFonts w:asciiTheme="minorHAnsi" w:hAnsiTheme="minorHAnsi"/>
                <w:b/>
                <w:sz w:val="22"/>
                <w:szCs w:val="22"/>
                <w:lang w:val="en-GB"/>
              </w:rPr>
            </w:pPr>
            <w:r w:rsidRPr="00FF1291">
              <w:rPr>
                <w:rFonts w:asciiTheme="minorHAnsi" w:hAnsiTheme="minorHAnsi"/>
                <w:b/>
                <w:sz w:val="22"/>
                <w:szCs w:val="22"/>
                <w:lang w:val="en-GB"/>
              </w:rPr>
              <w:t>Number required</w:t>
            </w:r>
          </w:p>
        </w:tc>
        <w:tc>
          <w:tcPr>
            <w:tcW w:w="3082" w:type="dxa"/>
          </w:tcPr>
          <w:p w14:paraId="6E9440EB" w14:textId="77777777" w:rsidR="009401B8" w:rsidRPr="00FF1291" w:rsidRDefault="009401B8" w:rsidP="005B557F">
            <w:pPr>
              <w:rPr>
                <w:rFonts w:asciiTheme="minorHAnsi" w:hAnsiTheme="minorHAnsi"/>
                <w:b/>
                <w:sz w:val="22"/>
                <w:szCs w:val="22"/>
                <w:lang w:val="en-GB"/>
              </w:rPr>
            </w:pPr>
            <w:r w:rsidRPr="00FF1291">
              <w:rPr>
                <w:rFonts w:asciiTheme="minorHAnsi" w:hAnsiTheme="minorHAnsi"/>
                <w:b/>
                <w:sz w:val="22"/>
                <w:szCs w:val="22"/>
                <w:lang w:val="en-GB"/>
              </w:rPr>
              <w:t>For whom</w:t>
            </w:r>
          </w:p>
        </w:tc>
      </w:tr>
      <w:tr w:rsidR="005B1B07" w:rsidRPr="005B1B07" w14:paraId="17AA5E30" w14:textId="77777777" w:rsidTr="00765C9B">
        <w:tc>
          <w:tcPr>
            <w:tcW w:w="3494" w:type="dxa"/>
          </w:tcPr>
          <w:p w14:paraId="278E6A23" w14:textId="575A001E" w:rsidR="009401B8" w:rsidRPr="005B1B07" w:rsidRDefault="00DB7E7A" w:rsidP="00765C9B">
            <w:pPr>
              <w:rPr>
                <w:rFonts w:asciiTheme="minorHAnsi" w:hAnsiTheme="minorHAnsi"/>
                <w:sz w:val="22"/>
                <w:szCs w:val="22"/>
                <w:lang w:val="en-GB"/>
              </w:rPr>
            </w:pPr>
            <w:r>
              <w:rPr>
                <w:rFonts w:asciiTheme="minorHAnsi" w:hAnsiTheme="minorHAnsi"/>
                <w:sz w:val="22"/>
                <w:szCs w:val="22"/>
                <w:lang w:val="en-GB"/>
              </w:rPr>
              <w:t>Telephone</w:t>
            </w:r>
            <w:r w:rsidR="009401B8" w:rsidRPr="005B1B07">
              <w:rPr>
                <w:rFonts w:asciiTheme="minorHAnsi" w:hAnsiTheme="minorHAnsi"/>
                <w:sz w:val="22"/>
                <w:szCs w:val="22"/>
                <w:lang w:val="en-GB"/>
              </w:rPr>
              <w:t xml:space="preserve"> &amp; chargers for </w:t>
            </w:r>
            <w:r w:rsidR="00765C9B">
              <w:rPr>
                <w:rFonts w:asciiTheme="minorHAnsi" w:hAnsiTheme="minorHAnsi"/>
                <w:sz w:val="22"/>
                <w:szCs w:val="22"/>
                <w:lang w:val="en-GB"/>
              </w:rPr>
              <w:t>GPS</w:t>
            </w:r>
          </w:p>
        </w:tc>
        <w:tc>
          <w:tcPr>
            <w:tcW w:w="2666" w:type="dxa"/>
          </w:tcPr>
          <w:p w14:paraId="1D8A84C1" w14:textId="77777777" w:rsidR="009401B8" w:rsidRPr="005B1B07" w:rsidRDefault="009401B8" w:rsidP="005B557F">
            <w:pPr>
              <w:rPr>
                <w:rFonts w:asciiTheme="minorHAnsi" w:hAnsiTheme="minorHAnsi"/>
                <w:sz w:val="22"/>
                <w:szCs w:val="22"/>
                <w:lang w:val="en-GB"/>
              </w:rPr>
            </w:pPr>
            <w:r w:rsidRPr="005B1B07">
              <w:rPr>
                <w:rFonts w:asciiTheme="minorHAnsi" w:hAnsiTheme="minorHAnsi"/>
                <w:sz w:val="22"/>
                <w:szCs w:val="22"/>
                <w:lang w:val="en-GB"/>
              </w:rPr>
              <w:t>10 (minimum)</w:t>
            </w:r>
          </w:p>
        </w:tc>
        <w:tc>
          <w:tcPr>
            <w:tcW w:w="3082" w:type="dxa"/>
          </w:tcPr>
          <w:p w14:paraId="661390E4" w14:textId="77777777" w:rsidR="009401B8" w:rsidRPr="005B1B07" w:rsidRDefault="009401B8" w:rsidP="005B557F">
            <w:pPr>
              <w:rPr>
                <w:rFonts w:asciiTheme="minorHAnsi" w:hAnsiTheme="minorHAnsi"/>
                <w:sz w:val="22"/>
                <w:szCs w:val="22"/>
                <w:lang w:val="en-GB"/>
              </w:rPr>
            </w:pPr>
            <w:r w:rsidRPr="005B1B07">
              <w:rPr>
                <w:rFonts w:asciiTheme="minorHAnsi" w:hAnsiTheme="minorHAnsi"/>
                <w:sz w:val="22"/>
                <w:szCs w:val="22"/>
                <w:lang w:val="en-GB"/>
              </w:rPr>
              <w:t>Survey teams</w:t>
            </w:r>
          </w:p>
        </w:tc>
      </w:tr>
      <w:tr w:rsidR="005B1B07" w:rsidRPr="005B1B07" w14:paraId="371F132B" w14:textId="77777777" w:rsidTr="00765C9B">
        <w:tc>
          <w:tcPr>
            <w:tcW w:w="3494" w:type="dxa"/>
          </w:tcPr>
          <w:p w14:paraId="7DEC055D" w14:textId="77777777" w:rsidR="009401B8" w:rsidRPr="005B1B07" w:rsidRDefault="009401B8" w:rsidP="005B557F">
            <w:pPr>
              <w:rPr>
                <w:rFonts w:asciiTheme="minorHAnsi" w:hAnsiTheme="minorHAnsi"/>
                <w:sz w:val="22"/>
                <w:szCs w:val="22"/>
                <w:lang w:val="en-GB"/>
              </w:rPr>
            </w:pPr>
            <w:r w:rsidRPr="005B1B07">
              <w:rPr>
                <w:rFonts w:asciiTheme="minorHAnsi" w:hAnsiTheme="minorHAnsi"/>
                <w:sz w:val="22"/>
                <w:szCs w:val="22"/>
                <w:lang w:val="en-GB"/>
              </w:rPr>
              <w:t>Laptop</w:t>
            </w:r>
          </w:p>
        </w:tc>
        <w:tc>
          <w:tcPr>
            <w:tcW w:w="2666" w:type="dxa"/>
          </w:tcPr>
          <w:p w14:paraId="6296CE3F" w14:textId="77777777" w:rsidR="009401B8" w:rsidRPr="005B1B07" w:rsidRDefault="009401B8" w:rsidP="005B557F">
            <w:pPr>
              <w:rPr>
                <w:rFonts w:asciiTheme="minorHAnsi" w:hAnsiTheme="minorHAnsi"/>
                <w:sz w:val="22"/>
                <w:szCs w:val="22"/>
                <w:lang w:val="en-GB"/>
              </w:rPr>
            </w:pPr>
            <w:r w:rsidRPr="005B1B07">
              <w:rPr>
                <w:rFonts w:asciiTheme="minorHAnsi" w:hAnsiTheme="minorHAnsi"/>
                <w:sz w:val="22"/>
                <w:szCs w:val="22"/>
                <w:lang w:val="en-GB"/>
              </w:rPr>
              <w:t>1</w:t>
            </w:r>
          </w:p>
        </w:tc>
        <w:tc>
          <w:tcPr>
            <w:tcW w:w="3082" w:type="dxa"/>
          </w:tcPr>
          <w:p w14:paraId="4E7344B1" w14:textId="77777777" w:rsidR="009401B8" w:rsidRPr="005B1B07" w:rsidRDefault="009401B8" w:rsidP="005B557F">
            <w:pPr>
              <w:rPr>
                <w:rFonts w:asciiTheme="minorHAnsi" w:hAnsiTheme="minorHAnsi"/>
                <w:sz w:val="22"/>
                <w:szCs w:val="22"/>
                <w:lang w:val="en-GB"/>
              </w:rPr>
            </w:pPr>
            <w:r w:rsidRPr="005B1B07">
              <w:rPr>
                <w:rFonts w:asciiTheme="minorHAnsi" w:hAnsiTheme="minorHAnsi"/>
                <w:sz w:val="22"/>
                <w:szCs w:val="22"/>
                <w:lang w:val="en-GB"/>
              </w:rPr>
              <w:t>Field coordinator</w:t>
            </w:r>
          </w:p>
        </w:tc>
      </w:tr>
    </w:tbl>
    <w:p w14:paraId="5F32A48C" w14:textId="77777777" w:rsidR="009401B8" w:rsidRPr="005B1B07" w:rsidRDefault="009401B8" w:rsidP="005B557F">
      <w:pPr>
        <w:spacing w:after="0"/>
        <w:rPr>
          <w:rFonts w:eastAsia="Calibri" w:cs="Times New Roman"/>
          <w:lang w:val="en-GB"/>
        </w:rPr>
      </w:pPr>
    </w:p>
    <w:p w14:paraId="34DF7DC1" w14:textId="1D8DAE5E" w:rsidR="009401B8" w:rsidRPr="005B557F" w:rsidRDefault="00FF1291" w:rsidP="005B557F">
      <w:pPr>
        <w:keepNext/>
        <w:keepLines/>
        <w:spacing w:after="0"/>
        <w:jc w:val="both"/>
        <w:outlineLvl w:val="1"/>
        <w:rPr>
          <w:rFonts w:eastAsiaTheme="majorEastAsia" w:cstheme="majorBidi"/>
          <w:bCs/>
          <w:u w:val="single"/>
          <w:lang w:val="en-GB"/>
        </w:rPr>
      </w:pPr>
      <w:bookmarkStart w:id="213" w:name="_Toc485629343"/>
      <w:r>
        <w:rPr>
          <w:rFonts w:eastAsiaTheme="majorEastAsia" w:cstheme="majorBidi"/>
          <w:bCs/>
          <w:u w:val="single"/>
          <w:lang w:val="en-GB"/>
        </w:rPr>
        <w:t>1</w:t>
      </w:r>
      <w:r w:rsidR="004B16C1">
        <w:rPr>
          <w:rFonts w:eastAsiaTheme="majorEastAsia" w:cstheme="majorBidi"/>
          <w:bCs/>
          <w:u w:val="single"/>
          <w:lang w:val="en-GB"/>
        </w:rPr>
        <w:t>1</w:t>
      </w:r>
      <w:r>
        <w:rPr>
          <w:rFonts w:eastAsiaTheme="majorEastAsia" w:cstheme="majorBidi"/>
          <w:bCs/>
          <w:u w:val="single"/>
          <w:lang w:val="en-GB"/>
        </w:rPr>
        <w:t xml:space="preserve">.2 </w:t>
      </w:r>
      <w:r w:rsidR="009401B8" w:rsidRPr="005B557F">
        <w:rPr>
          <w:rFonts w:eastAsiaTheme="majorEastAsia" w:cstheme="majorBidi"/>
          <w:bCs/>
          <w:u w:val="single"/>
          <w:lang w:val="en-GB"/>
        </w:rPr>
        <w:t>Transport</w:t>
      </w:r>
      <w:bookmarkEnd w:id="213"/>
    </w:p>
    <w:p w14:paraId="7CE8285B" w14:textId="6DC10768" w:rsidR="009401B8" w:rsidRPr="005B1B07" w:rsidRDefault="009401B8" w:rsidP="005B557F">
      <w:pPr>
        <w:spacing w:after="0"/>
        <w:rPr>
          <w:rFonts w:eastAsia="Calibri" w:cs="Times New Roman"/>
          <w:lang w:val="en-GB"/>
        </w:rPr>
      </w:pPr>
      <w:r w:rsidRPr="005B1B07">
        <w:rPr>
          <w:rFonts w:eastAsia="Calibri" w:cs="Times New Roman"/>
          <w:lang w:val="en-GB"/>
        </w:rPr>
        <w:t>Transport requirements will depend on where the field teams are recruited from</w:t>
      </w:r>
      <w:r w:rsidR="005079FD" w:rsidRPr="005B1B07">
        <w:rPr>
          <w:rFonts w:eastAsia="Calibri" w:cs="Times New Roman"/>
          <w:lang w:val="en-GB"/>
        </w:rPr>
        <w:t>; if</w:t>
      </w:r>
      <w:r w:rsidRPr="005B1B07">
        <w:rPr>
          <w:rFonts w:eastAsia="Calibri" w:cs="Times New Roman"/>
          <w:lang w:val="en-GB"/>
        </w:rPr>
        <w:t xml:space="preserve"> they are from outside of the camp, 2 taxi minibuses will be required. </w:t>
      </w:r>
      <w:r w:rsidR="004726BB" w:rsidRPr="00862EF3">
        <w:rPr>
          <w:rFonts w:eastAsia="Calibri" w:cs="Times New Roman"/>
          <w:lang w:val="en-GB"/>
        </w:rPr>
        <w:t>However, due to the uncertainly of the location that the survey will be conducted the transport requirements can only be defined when the study location is identified.</w:t>
      </w:r>
    </w:p>
    <w:p w14:paraId="060526B2" w14:textId="77777777" w:rsidR="00FF1291" w:rsidRDefault="00FF1291" w:rsidP="005B557F">
      <w:pPr>
        <w:spacing w:after="0"/>
        <w:rPr>
          <w:u w:val="single"/>
        </w:rPr>
      </w:pPr>
      <w:bookmarkStart w:id="214" w:name="_Toc489518742"/>
    </w:p>
    <w:p w14:paraId="346A46D8" w14:textId="0E94615A" w:rsidR="007B4419" w:rsidRPr="005B557F" w:rsidRDefault="00FF1291" w:rsidP="005B557F">
      <w:pPr>
        <w:spacing w:after="0"/>
        <w:rPr>
          <w:u w:val="single"/>
        </w:rPr>
      </w:pPr>
      <w:bookmarkStart w:id="215" w:name="_Toc489518743"/>
      <w:bookmarkEnd w:id="214"/>
      <w:r>
        <w:rPr>
          <w:u w:val="single"/>
        </w:rPr>
        <w:t>1</w:t>
      </w:r>
      <w:r w:rsidR="004B16C1">
        <w:rPr>
          <w:u w:val="single"/>
        </w:rPr>
        <w:t>1</w:t>
      </w:r>
      <w:r>
        <w:rPr>
          <w:u w:val="single"/>
        </w:rPr>
        <w:t xml:space="preserve">.3 </w:t>
      </w:r>
      <w:r w:rsidR="007B4419" w:rsidRPr="005B557F">
        <w:rPr>
          <w:u w:val="single"/>
        </w:rPr>
        <w:t>Budget</w:t>
      </w:r>
      <w:bookmarkEnd w:id="215"/>
    </w:p>
    <w:p w14:paraId="6C2CA375" w14:textId="55F701AA" w:rsidR="00325062" w:rsidRDefault="00325062" w:rsidP="005B557F">
      <w:pPr>
        <w:spacing w:after="0"/>
      </w:pPr>
      <w:r w:rsidRPr="005B1B07">
        <w:t xml:space="preserve">An estimated budget for the study is included in </w:t>
      </w:r>
      <w:r w:rsidR="008C1A4D" w:rsidRPr="005B1B07">
        <w:t xml:space="preserve">Annex </w:t>
      </w:r>
      <w:r w:rsidR="00E423FF" w:rsidRPr="005B1B07">
        <w:t>6</w:t>
      </w:r>
      <w:r w:rsidRPr="005B1B07">
        <w:t>.</w:t>
      </w:r>
      <w:r w:rsidR="00EC05F5">
        <w:t xml:space="preserve"> This is the budget for the Iraq </w:t>
      </w:r>
      <w:r w:rsidR="004C50F6">
        <w:t>study;</w:t>
      </w:r>
      <w:r w:rsidR="00EC05F5">
        <w:t xml:space="preserve"> however costs are similar in both countries, so it anticipated that the cost will be similar. </w:t>
      </w:r>
    </w:p>
    <w:p w14:paraId="69196DFF" w14:textId="102C42AE" w:rsidR="003D1055" w:rsidRPr="005B1B07" w:rsidRDefault="003D1055" w:rsidP="005B557F">
      <w:pPr>
        <w:spacing w:after="0"/>
      </w:pPr>
      <w:r>
        <w:t xml:space="preserve">The cost for 1 location is </w:t>
      </w:r>
      <w:r w:rsidR="004E79AC">
        <w:t>4</w:t>
      </w:r>
      <w:r w:rsidRPr="004E79AC">
        <w:t>,</w:t>
      </w:r>
      <w:r w:rsidR="004E79AC">
        <w:t>10</w:t>
      </w:r>
      <w:r w:rsidR="00FD5AC4">
        <w:t>0</w:t>
      </w:r>
      <w:r w:rsidR="0048680A">
        <w:t xml:space="preserve"> EUR. If the survey is conducted at the second location, once the first location has been completed then the price would be 2,</w:t>
      </w:r>
      <w:r w:rsidR="004E79AC">
        <w:t>450</w:t>
      </w:r>
      <w:r w:rsidR="0048680A">
        <w:t xml:space="preserve"> EUR as the same mo</w:t>
      </w:r>
      <w:r w:rsidR="00D00AAC">
        <w:t>bil</w:t>
      </w:r>
      <w:r w:rsidR="0048680A">
        <w:t xml:space="preserve">e phones can be used. </w:t>
      </w:r>
      <w:r w:rsidR="004E79AC">
        <w:t xml:space="preserve">There will be an additional cost of </w:t>
      </w:r>
      <w:r w:rsidR="00EC05F5">
        <w:t>4000</w:t>
      </w:r>
      <w:r w:rsidR="004E79AC">
        <w:t>EUR if there is no Epidemiologist in the field when the research is due to take place and one has to be sent specifically for the survey</w:t>
      </w:r>
      <w:r w:rsidR="004726BB">
        <w:t xml:space="preserve"> to act as the Study Coordinator</w:t>
      </w:r>
      <w:r w:rsidR="004E79AC">
        <w:t xml:space="preserve">. </w:t>
      </w:r>
      <w:r w:rsidR="004726BB" w:rsidRPr="004726BB">
        <w:t xml:space="preserve">However, due to the uncertainly of the location that the survey will be conducted the </w:t>
      </w:r>
      <w:r w:rsidR="004726BB">
        <w:t xml:space="preserve">precise budget </w:t>
      </w:r>
      <w:r w:rsidR="004726BB" w:rsidRPr="004726BB">
        <w:t>can only be defined when the study location is identified.</w:t>
      </w:r>
    </w:p>
    <w:p w14:paraId="23BBA271" w14:textId="77777777" w:rsidR="00956495" w:rsidRDefault="00956495" w:rsidP="005B557F">
      <w:pPr>
        <w:spacing w:after="0"/>
      </w:pPr>
    </w:p>
    <w:p w14:paraId="3BAB1420" w14:textId="32C5CED0" w:rsidR="00FF1291" w:rsidRPr="005B557F" w:rsidRDefault="00FF1291" w:rsidP="00FF1291">
      <w:pPr>
        <w:spacing w:after="0"/>
        <w:rPr>
          <w:u w:val="single"/>
        </w:rPr>
      </w:pPr>
      <w:r>
        <w:rPr>
          <w:u w:val="single"/>
        </w:rPr>
        <w:t>1</w:t>
      </w:r>
      <w:r w:rsidR="004B16C1">
        <w:rPr>
          <w:u w:val="single"/>
        </w:rPr>
        <w:t>1</w:t>
      </w:r>
      <w:r>
        <w:rPr>
          <w:u w:val="single"/>
        </w:rPr>
        <w:t xml:space="preserve">.4 </w:t>
      </w:r>
      <w:r w:rsidRPr="005B557F">
        <w:rPr>
          <w:u w:val="single"/>
        </w:rPr>
        <w:t xml:space="preserve">Study schedule </w:t>
      </w:r>
    </w:p>
    <w:p w14:paraId="2D2FE412" w14:textId="77777777" w:rsidR="00FF1291" w:rsidRPr="005B1B07" w:rsidRDefault="00FF1291" w:rsidP="00FF1291">
      <w:pPr>
        <w:spacing w:after="0"/>
      </w:pPr>
      <w:r w:rsidRPr="005B1B07">
        <w:t>We have pre-defined the following time points in the implementation of this study:</w:t>
      </w:r>
    </w:p>
    <w:tbl>
      <w:tblPr>
        <w:tblStyle w:val="TableGrid"/>
        <w:tblW w:w="9214" w:type="dxa"/>
        <w:tblInd w:w="-34" w:type="dxa"/>
        <w:tblLook w:val="04A0" w:firstRow="1" w:lastRow="0" w:firstColumn="1" w:lastColumn="0" w:noHBand="0" w:noVBand="1"/>
      </w:tblPr>
      <w:tblGrid>
        <w:gridCol w:w="6521"/>
        <w:gridCol w:w="2693"/>
      </w:tblGrid>
      <w:tr w:rsidR="00FF1291" w:rsidRPr="005B1B07" w14:paraId="3A203453" w14:textId="77777777" w:rsidTr="00283D2B">
        <w:tc>
          <w:tcPr>
            <w:tcW w:w="6521" w:type="dxa"/>
          </w:tcPr>
          <w:p w14:paraId="214D5537" w14:textId="77777777" w:rsidR="00FF1291" w:rsidRPr="00FF1291" w:rsidRDefault="00FF1291" w:rsidP="00283D2B">
            <w:pPr>
              <w:rPr>
                <w:b/>
              </w:rPr>
            </w:pPr>
            <w:r w:rsidRPr="00FF1291">
              <w:rPr>
                <w:b/>
              </w:rPr>
              <w:t>Output</w:t>
            </w:r>
          </w:p>
        </w:tc>
        <w:tc>
          <w:tcPr>
            <w:tcW w:w="2693" w:type="dxa"/>
          </w:tcPr>
          <w:p w14:paraId="2ECAEE2E" w14:textId="77777777" w:rsidR="00FF1291" w:rsidRPr="00FF1291" w:rsidRDefault="00FF1291" w:rsidP="00283D2B">
            <w:pPr>
              <w:rPr>
                <w:b/>
              </w:rPr>
            </w:pPr>
            <w:r w:rsidRPr="00FF1291">
              <w:rPr>
                <w:b/>
              </w:rPr>
              <w:t>Estimate Deadline</w:t>
            </w:r>
          </w:p>
        </w:tc>
      </w:tr>
      <w:tr w:rsidR="00FF1291" w:rsidRPr="005B1B07" w14:paraId="042E79C0" w14:textId="77777777" w:rsidTr="00283D2B">
        <w:tc>
          <w:tcPr>
            <w:tcW w:w="6521" w:type="dxa"/>
          </w:tcPr>
          <w:p w14:paraId="00843749" w14:textId="77777777" w:rsidR="00FF1291" w:rsidRPr="005B1B07" w:rsidRDefault="00FF1291" w:rsidP="00283D2B">
            <w:r w:rsidRPr="005B1B07">
              <w:t>Submission to MSF ERB</w:t>
            </w:r>
          </w:p>
        </w:tc>
        <w:tc>
          <w:tcPr>
            <w:tcW w:w="2693" w:type="dxa"/>
          </w:tcPr>
          <w:p w14:paraId="6B49AAE8" w14:textId="2C56815C" w:rsidR="00FF1291" w:rsidRPr="005B1B07" w:rsidRDefault="004726BB" w:rsidP="00283D2B">
            <w:r>
              <w:t>December</w:t>
            </w:r>
            <w:r w:rsidRPr="005B1B07">
              <w:t xml:space="preserve">  </w:t>
            </w:r>
            <w:r w:rsidR="00FF1291" w:rsidRPr="005B1B07">
              <w:t>2017</w:t>
            </w:r>
          </w:p>
        </w:tc>
      </w:tr>
      <w:tr w:rsidR="00FF1291" w:rsidRPr="005B1B07" w14:paraId="23C2C2D3" w14:textId="77777777" w:rsidTr="00283D2B">
        <w:tc>
          <w:tcPr>
            <w:tcW w:w="6521" w:type="dxa"/>
          </w:tcPr>
          <w:p w14:paraId="0601762C" w14:textId="6EEDC6FE" w:rsidR="00FF1291" w:rsidRPr="005B1B07" w:rsidRDefault="00FF1291" w:rsidP="00283D2B">
            <w:r w:rsidRPr="005B1B07">
              <w:t xml:space="preserve">Submission to ERB of </w:t>
            </w:r>
            <w:r w:rsidR="007A736E">
              <w:t>Syria</w:t>
            </w:r>
            <w:r w:rsidRPr="005B1B07">
              <w:t xml:space="preserve"> Ministry of Health</w:t>
            </w:r>
          </w:p>
        </w:tc>
        <w:tc>
          <w:tcPr>
            <w:tcW w:w="2693" w:type="dxa"/>
          </w:tcPr>
          <w:p w14:paraId="011F2B0A" w14:textId="51C5970A" w:rsidR="00FF1291" w:rsidRPr="005B1B07" w:rsidRDefault="004726BB" w:rsidP="00283D2B">
            <w:r>
              <w:t xml:space="preserve">January 2018 </w:t>
            </w:r>
          </w:p>
        </w:tc>
      </w:tr>
      <w:tr w:rsidR="00FF1291" w:rsidRPr="005B1B07" w14:paraId="1B1E88F0" w14:textId="77777777" w:rsidTr="00283D2B">
        <w:trPr>
          <w:trHeight w:val="353"/>
        </w:trPr>
        <w:tc>
          <w:tcPr>
            <w:tcW w:w="6521" w:type="dxa"/>
          </w:tcPr>
          <w:p w14:paraId="01B8E83B" w14:textId="77777777" w:rsidR="00FF1291" w:rsidRPr="005B1B07" w:rsidRDefault="00FF1291" w:rsidP="00283D2B">
            <w:r w:rsidRPr="005B1B07">
              <w:t>ERB approval MSF and Ministry of Health</w:t>
            </w:r>
          </w:p>
        </w:tc>
        <w:tc>
          <w:tcPr>
            <w:tcW w:w="2693" w:type="dxa"/>
          </w:tcPr>
          <w:p w14:paraId="2DB1DAAA" w14:textId="50B09A88" w:rsidR="00FF1291" w:rsidRPr="005B1B07" w:rsidRDefault="004726BB" w:rsidP="00283D2B">
            <w:r>
              <w:t>February 2018</w:t>
            </w:r>
          </w:p>
        </w:tc>
      </w:tr>
      <w:tr w:rsidR="00FF1291" w:rsidRPr="005B1B07" w14:paraId="10754D03" w14:textId="77777777" w:rsidTr="00283D2B">
        <w:trPr>
          <w:trHeight w:val="407"/>
        </w:trPr>
        <w:tc>
          <w:tcPr>
            <w:tcW w:w="6521" w:type="dxa"/>
          </w:tcPr>
          <w:p w14:paraId="7D781180" w14:textId="77777777" w:rsidR="00FF1291" w:rsidRPr="005B1B07" w:rsidRDefault="00FF1291" w:rsidP="00283D2B">
            <w:r w:rsidRPr="005B1B07">
              <w:t>Preparation field study (hiring of staff, training of staff, piloting of questionnaires and logistics for field implementation)</w:t>
            </w:r>
          </w:p>
        </w:tc>
        <w:tc>
          <w:tcPr>
            <w:tcW w:w="2693" w:type="dxa"/>
          </w:tcPr>
          <w:p w14:paraId="02444770" w14:textId="063A4797" w:rsidR="00FF1291" w:rsidRPr="005B1B07" w:rsidRDefault="004726BB" w:rsidP="00283D2B">
            <w:r>
              <w:t>March</w:t>
            </w:r>
            <w:r w:rsidRPr="005B1B07">
              <w:t xml:space="preserve"> </w:t>
            </w:r>
            <w:r w:rsidR="00FF1291">
              <w:t>2018</w:t>
            </w:r>
          </w:p>
        </w:tc>
      </w:tr>
      <w:tr w:rsidR="00FF1291" w:rsidRPr="005B1B07" w14:paraId="6C615788" w14:textId="77777777" w:rsidTr="00283D2B">
        <w:tc>
          <w:tcPr>
            <w:tcW w:w="6521" w:type="dxa"/>
          </w:tcPr>
          <w:p w14:paraId="7F181DD7" w14:textId="77777777" w:rsidR="00FF1291" w:rsidRPr="005B1B07" w:rsidRDefault="00FF1291" w:rsidP="00283D2B">
            <w:r w:rsidRPr="005B1B07">
              <w:t xml:space="preserve">Study implementation </w:t>
            </w:r>
          </w:p>
        </w:tc>
        <w:tc>
          <w:tcPr>
            <w:tcW w:w="2693" w:type="dxa"/>
          </w:tcPr>
          <w:p w14:paraId="5B3DC953" w14:textId="187432FA" w:rsidR="00FF1291" w:rsidRPr="005B1B07" w:rsidRDefault="004726BB" w:rsidP="00283D2B">
            <w:r>
              <w:t>April - May</w:t>
            </w:r>
            <w:r w:rsidR="00FF1291">
              <w:t xml:space="preserve"> </w:t>
            </w:r>
            <w:r w:rsidR="00FF1291" w:rsidRPr="005B1B07">
              <w:t>2018</w:t>
            </w:r>
          </w:p>
        </w:tc>
      </w:tr>
      <w:tr w:rsidR="00FF1291" w:rsidRPr="005B1B07" w14:paraId="751FEDC0" w14:textId="77777777" w:rsidTr="00283D2B">
        <w:tc>
          <w:tcPr>
            <w:tcW w:w="6521" w:type="dxa"/>
          </w:tcPr>
          <w:p w14:paraId="6D67E933" w14:textId="77777777" w:rsidR="00FF1291" w:rsidRPr="005B1B07" w:rsidRDefault="00FF1291" w:rsidP="00283D2B">
            <w:r w:rsidRPr="005B1B07">
              <w:t>Analysis of data and report write up</w:t>
            </w:r>
            <w:r>
              <w:t xml:space="preserve"> by PI</w:t>
            </w:r>
          </w:p>
        </w:tc>
        <w:tc>
          <w:tcPr>
            <w:tcW w:w="2693" w:type="dxa"/>
          </w:tcPr>
          <w:p w14:paraId="466A3FD7" w14:textId="3568D509" w:rsidR="00FF1291" w:rsidRPr="005B1B07" w:rsidRDefault="004726BB" w:rsidP="00283D2B">
            <w:r>
              <w:t>–June - July</w:t>
            </w:r>
            <w:r w:rsidR="00FF1291" w:rsidRPr="005B1B07">
              <w:t xml:space="preserve"> 2018 </w:t>
            </w:r>
          </w:p>
        </w:tc>
      </w:tr>
      <w:tr w:rsidR="00FF1291" w:rsidRPr="005B1B07" w14:paraId="160200DD" w14:textId="77777777" w:rsidTr="00283D2B">
        <w:tc>
          <w:tcPr>
            <w:tcW w:w="6521" w:type="dxa"/>
          </w:tcPr>
          <w:p w14:paraId="64F0C600" w14:textId="77777777" w:rsidR="00FF1291" w:rsidRPr="005B1B07" w:rsidRDefault="00FF1291" w:rsidP="00283D2B">
            <w:r w:rsidRPr="005B1B07">
              <w:t>Dissemination of report to stakeholders</w:t>
            </w:r>
          </w:p>
        </w:tc>
        <w:tc>
          <w:tcPr>
            <w:tcW w:w="2693" w:type="dxa"/>
          </w:tcPr>
          <w:p w14:paraId="03E8D362" w14:textId="11C182BA" w:rsidR="00FF1291" w:rsidRPr="005B1B07" w:rsidRDefault="004726BB" w:rsidP="00283D2B">
            <w:r>
              <w:t>August</w:t>
            </w:r>
            <w:r w:rsidRPr="005B1B07">
              <w:t xml:space="preserve"> </w:t>
            </w:r>
            <w:r w:rsidR="00FF1291" w:rsidRPr="005B1B07">
              <w:t>2018</w:t>
            </w:r>
          </w:p>
        </w:tc>
      </w:tr>
      <w:tr w:rsidR="00FF1291" w:rsidRPr="005B1B07" w14:paraId="04E8850E" w14:textId="77777777" w:rsidTr="00283D2B">
        <w:tc>
          <w:tcPr>
            <w:tcW w:w="6521" w:type="dxa"/>
          </w:tcPr>
          <w:p w14:paraId="65E7E2D8" w14:textId="77777777" w:rsidR="00FF1291" w:rsidRPr="005B1B07" w:rsidRDefault="00FF1291" w:rsidP="00283D2B">
            <w:r w:rsidRPr="005B1B07">
              <w:t>Submission of manuscript to peer reviewed journal (if relevant)</w:t>
            </w:r>
          </w:p>
        </w:tc>
        <w:tc>
          <w:tcPr>
            <w:tcW w:w="2693" w:type="dxa"/>
          </w:tcPr>
          <w:p w14:paraId="0BF65A07" w14:textId="4E3E8C39" w:rsidR="00FF1291" w:rsidRPr="005B1B07" w:rsidRDefault="004726BB" w:rsidP="00283D2B">
            <w:r>
              <w:t>October</w:t>
            </w:r>
            <w:r w:rsidRPr="005B1B07">
              <w:t xml:space="preserve"> </w:t>
            </w:r>
            <w:r w:rsidR="00FF1291" w:rsidRPr="005B1B07">
              <w:t>2018</w:t>
            </w:r>
          </w:p>
        </w:tc>
      </w:tr>
    </w:tbl>
    <w:p w14:paraId="67451AA3" w14:textId="77777777" w:rsidR="00FF1291" w:rsidRPr="005B1B07" w:rsidRDefault="00FF1291" w:rsidP="00FF1291">
      <w:pPr>
        <w:spacing w:after="0"/>
      </w:pPr>
    </w:p>
    <w:p w14:paraId="2F9796B0" w14:textId="499031BA" w:rsidR="002010B3" w:rsidRPr="006E0D8E" w:rsidRDefault="002010B3" w:rsidP="004726BB">
      <w:pPr>
        <w:spacing w:after="0"/>
        <w:rPr>
          <w:rFonts w:cstheme="minorHAnsi"/>
        </w:rPr>
      </w:pPr>
      <w:r w:rsidRPr="006E0D8E">
        <w:rPr>
          <w:rFonts w:cstheme="minorHAnsi"/>
        </w:rPr>
        <w:br w:type="page"/>
      </w:r>
    </w:p>
    <w:p w14:paraId="44738AB9" w14:textId="218613B2" w:rsidR="004947F7" w:rsidRDefault="00F6582E" w:rsidP="005B557F">
      <w:pPr>
        <w:spacing w:after="0"/>
        <w:rPr>
          <w:b/>
        </w:rPr>
      </w:pPr>
      <w:r>
        <w:rPr>
          <w:b/>
        </w:rPr>
        <w:lastRenderedPageBreak/>
        <w:t>12</w:t>
      </w:r>
      <w:r w:rsidR="004B16C1">
        <w:rPr>
          <w:b/>
        </w:rPr>
        <w:t xml:space="preserve">. </w:t>
      </w:r>
      <w:r w:rsidR="00460C16" w:rsidRPr="00460C16">
        <w:rPr>
          <w:b/>
        </w:rPr>
        <w:t>Bibliography</w:t>
      </w:r>
    </w:p>
    <w:p w14:paraId="12847F19" w14:textId="77777777" w:rsidR="00460C16" w:rsidRPr="00460C16" w:rsidRDefault="00460C16" w:rsidP="005B557F">
      <w:pPr>
        <w:spacing w:after="0"/>
        <w:rPr>
          <w:b/>
        </w:rPr>
      </w:pPr>
    </w:p>
    <w:p w14:paraId="37CD78D4" w14:textId="2D781F34" w:rsidR="003215B1" w:rsidRDefault="003215B1" w:rsidP="00987FD7">
      <w:pPr>
        <w:pStyle w:val="ListParagraph"/>
        <w:numPr>
          <w:ilvl w:val="0"/>
          <w:numId w:val="11"/>
        </w:numPr>
        <w:spacing w:after="0"/>
        <w:ind w:left="283"/>
      </w:pPr>
      <w:r>
        <w:t>Inter-Agency Standing Committee (IASC) (2007). IASC Guidelines on Mental Health and Psychosocial Support in Emergency Settings. Geneva: IASC.</w:t>
      </w:r>
    </w:p>
    <w:p w14:paraId="705393C0" w14:textId="77777777" w:rsidR="00956495" w:rsidRDefault="00956495" w:rsidP="00956495">
      <w:pPr>
        <w:pStyle w:val="ListParagraph"/>
        <w:spacing w:after="0"/>
        <w:ind w:left="283"/>
      </w:pPr>
    </w:p>
    <w:p w14:paraId="19290B85" w14:textId="50026C34" w:rsidR="00A6130E" w:rsidRDefault="00A6130E" w:rsidP="00874BB2">
      <w:pPr>
        <w:pStyle w:val="ListParagraph"/>
        <w:numPr>
          <w:ilvl w:val="0"/>
          <w:numId w:val="11"/>
        </w:numPr>
        <w:spacing w:after="0"/>
      </w:pPr>
      <w:r w:rsidRPr="00A6130E">
        <w:t xml:space="preserve">UNICEF, 2012; </w:t>
      </w:r>
      <w:r w:rsidR="00874BB2">
        <w:t xml:space="preserve">Humanitarian Action for Children. </w:t>
      </w:r>
      <w:r w:rsidR="00874BB2" w:rsidRPr="00874BB2">
        <w:t>https://www.unicef.org/hac2012/</w:t>
      </w:r>
    </w:p>
    <w:p w14:paraId="7942A85D" w14:textId="77777777" w:rsidR="004D36C5" w:rsidRDefault="004D36C5" w:rsidP="004D36C5">
      <w:pPr>
        <w:spacing w:after="0"/>
      </w:pPr>
    </w:p>
    <w:p w14:paraId="4E4C9337" w14:textId="77777777" w:rsidR="004D36C5" w:rsidRDefault="00A6130E" w:rsidP="004D36C5">
      <w:pPr>
        <w:pStyle w:val="ListParagraph"/>
        <w:numPr>
          <w:ilvl w:val="0"/>
          <w:numId w:val="11"/>
        </w:numPr>
        <w:spacing w:after="0"/>
      </w:pPr>
      <w:r w:rsidRPr="00A6130E">
        <w:t xml:space="preserve">CARE, 2013: </w:t>
      </w:r>
      <w:r w:rsidR="004D36C5">
        <w:t>Syrian refugees in Urban Jordan: Baseline Assessment of Community-Identified</w:t>
      </w:r>
    </w:p>
    <w:p w14:paraId="12BA0C9C" w14:textId="1AB051E6" w:rsidR="00A6130E" w:rsidRDefault="004D36C5" w:rsidP="004D36C5">
      <w:pPr>
        <w:pStyle w:val="ListParagraph"/>
        <w:spacing w:after="0"/>
        <w:ind w:left="360"/>
      </w:pPr>
      <w:r>
        <w:t>Vulnerabilities among Syrian Refugees living in Irbid, Madaba, Mufraq, and Zarqa.</w:t>
      </w:r>
    </w:p>
    <w:p w14:paraId="3AE5BDD4" w14:textId="77777777" w:rsidR="004D36C5" w:rsidRDefault="004D36C5" w:rsidP="004D36C5">
      <w:pPr>
        <w:pStyle w:val="ListParagraph"/>
        <w:spacing w:after="0"/>
        <w:ind w:left="360"/>
      </w:pPr>
    </w:p>
    <w:p w14:paraId="5537B1EC" w14:textId="5924193D" w:rsidR="00A6130E" w:rsidRDefault="00A6130E" w:rsidP="004D36C5">
      <w:pPr>
        <w:pStyle w:val="ListParagraph"/>
        <w:numPr>
          <w:ilvl w:val="0"/>
          <w:numId w:val="11"/>
        </w:numPr>
        <w:spacing w:after="0"/>
      </w:pPr>
      <w:r w:rsidRPr="00A6130E">
        <w:t xml:space="preserve">UNICEF, 2013; </w:t>
      </w:r>
      <w:r w:rsidR="004D36C5" w:rsidRPr="004D36C5">
        <w:t>Syria’s Children: A lost generation?</w:t>
      </w:r>
      <w:r w:rsidR="004D36C5">
        <w:t xml:space="preserve">: </w:t>
      </w:r>
      <w:r w:rsidR="004D36C5" w:rsidRPr="004D36C5">
        <w:t>Crisis report March 2011-March 2013</w:t>
      </w:r>
      <w:r w:rsidR="004D36C5">
        <w:t>.</w:t>
      </w:r>
    </w:p>
    <w:p w14:paraId="6A5850E4" w14:textId="77777777" w:rsidR="004D36C5" w:rsidRDefault="004D36C5" w:rsidP="004D36C5">
      <w:pPr>
        <w:pStyle w:val="ListParagraph"/>
        <w:spacing w:after="0"/>
        <w:ind w:left="360"/>
      </w:pPr>
    </w:p>
    <w:p w14:paraId="3206DE81" w14:textId="67DB2610" w:rsidR="00A6130E" w:rsidRDefault="00874BB2" w:rsidP="00874BB2">
      <w:pPr>
        <w:pStyle w:val="ListParagraph"/>
        <w:numPr>
          <w:ilvl w:val="0"/>
          <w:numId w:val="11"/>
        </w:numPr>
        <w:spacing w:after="0"/>
      </w:pPr>
      <w:r>
        <w:t>IMC (2013): Syria Crisis: Addressing Regional Mental Health Needs and Gaps in the Context of the Syria Crisis</w:t>
      </w:r>
    </w:p>
    <w:p w14:paraId="5D50264D" w14:textId="77777777" w:rsidR="00874BB2" w:rsidRDefault="00874BB2" w:rsidP="00874BB2">
      <w:pPr>
        <w:spacing w:after="0"/>
      </w:pPr>
    </w:p>
    <w:p w14:paraId="6E244E36" w14:textId="77777777" w:rsidR="00A6130E" w:rsidRDefault="00A6130E" w:rsidP="00A6130E">
      <w:pPr>
        <w:pStyle w:val="ListParagraph"/>
        <w:numPr>
          <w:ilvl w:val="0"/>
          <w:numId w:val="11"/>
        </w:numPr>
        <w:spacing w:after="0"/>
      </w:pPr>
      <w:r>
        <w:t>Save the Children (2017): Invisible Wounds: The impact of six years of war on the mental health of Syria’s children.</w:t>
      </w:r>
    </w:p>
    <w:p w14:paraId="6ED6D149" w14:textId="77777777" w:rsidR="00874BB2" w:rsidRDefault="00874BB2" w:rsidP="00874BB2">
      <w:pPr>
        <w:spacing w:after="0"/>
      </w:pPr>
    </w:p>
    <w:p w14:paraId="16E66FB0" w14:textId="45338B0B" w:rsidR="00A6130E" w:rsidRDefault="004C50F6" w:rsidP="00A6130E">
      <w:pPr>
        <w:pStyle w:val="ListParagraph"/>
        <w:numPr>
          <w:ilvl w:val="0"/>
          <w:numId w:val="11"/>
        </w:numPr>
        <w:spacing w:after="0"/>
      </w:pPr>
      <w:r>
        <w:t xml:space="preserve">El-Khani, A., Ulph, F., Peters, S., &amp; Calam, R. (2016): Syria: the challenges of parenting in refugee situations of immediate displacement. </w:t>
      </w:r>
      <w:r w:rsidR="00A6130E">
        <w:t>Intervention 2016, Volume 0, Number 0, Page 1 - 15</w:t>
      </w:r>
    </w:p>
    <w:p w14:paraId="2A460109" w14:textId="77777777" w:rsidR="003215B1" w:rsidRDefault="003215B1" w:rsidP="00BD0BE2">
      <w:pPr>
        <w:spacing w:after="0"/>
        <w:ind w:left="283"/>
      </w:pPr>
    </w:p>
    <w:p w14:paraId="5BD0983B" w14:textId="77777777" w:rsidR="00B033BF" w:rsidRPr="001070CE" w:rsidRDefault="00B033BF" w:rsidP="00B033BF">
      <w:pPr>
        <w:pStyle w:val="ListParagraph"/>
        <w:numPr>
          <w:ilvl w:val="0"/>
          <w:numId w:val="11"/>
        </w:numPr>
        <w:spacing w:after="0"/>
        <w:rPr>
          <w:noProof/>
          <w:lang w:val="en-AU"/>
        </w:rPr>
      </w:pPr>
      <w:r w:rsidRPr="001070CE">
        <w:rPr>
          <w:noProof/>
          <w:lang w:val="en-AU"/>
        </w:rPr>
        <w:t xml:space="preserve">Klimidis, S., et al. (1999). Mental health service use by ethnic communities in Victoria. Victorian </w:t>
      </w:r>
    </w:p>
    <w:p w14:paraId="6C6CE97F" w14:textId="77777777" w:rsidR="00B033BF" w:rsidRPr="001070CE" w:rsidRDefault="00B033BF" w:rsidP="001070CE">
      <w:pPr>
        <w:widowControl w:val="0"/>
        <w:spacing w:after="0"/>
        <w:ind w:left="720" w:hanging="360"/>
        <w:rPr>
          <w:rFonts w:cs="Times New Roman"/>
          <w:noProof/>
          <w:lang w:val="en-AU"/>
        </w:rPr>
      </w:pPr>
      <w:r w:rsidRPr="001070CE">
        <w:rPr>
          <w:rFonts w:cs="Times New Roman"/>
          <w:noProof/>
          <w:lang w:val="en-AU"/>
        </w:rPr>
        <w:t>Transcultural Psychiatry Unit, Melbourne, Victoria.</w:t>
      </w:r>
    </w:p>
    <w:p w14:paraId="580B6B73" w14:textId="77777777" w:rsidR="00BD0BE2" w:rsidRDefault="00BD0BE2" w:rsidP="00BD0BE2">
      <w:pPr>
        <w:pStyle w:val="ListParagraph"/>
      </w:pPr>
    </w:p>
    <w:p w14:paraId="2417DEB3" w14:textId="79690000" w:rsidR="00BD0BE2" w:rsidRDefault="0021061F" w:rsidP="0021061F">
      <w:pPr>
        <w:pStyle w:val="ListParagraph"/>
        <w:numPr>
          <w:ilvl w:val="0"/>
          <w:numId w:val="11"/>
        </w:numPr>
        <w:spacing w:after="0"/>
      </w:pPr>
      <w:r>
        <w:t xml:space="preserve">Weare, </w:t>
      </w:r>
      <w:r w:rsidR="00BD0BE2" w:rsidRPr="00BD0BE2">
        <w:t>K</w:t>
      </w:r>
      <w:r>
        <w:t>. (</w:t>
      </w:r>
      <w:r w:rsidR="00BD0BE2" w:rsidRPr="00BD0BE2">
        <w:t>2000</w:t>
      </w:r>
      <w:r>
        <w:t xml:space="preserve">). </w:t>
      </w:r>
      <w:r w:rsidRPr="0021061F">
        <w:t>Promoting Mental, Emotional, and Social Health: A Whole School Approach</w:t>
      </w:r>
      <w:r>
        <w:t xml:space="preserve">. </w:t>
      </w:r>
      <w:r w:rsidRPr="0021061F">
        <w:t>Psychology Press</w:t>
      </w:r>
      <w:r>
        <w:t>.</w:t>
      </w:r>
    </w:p>
    <w:p w14:paraId="6FA3EFC8" w14:textId="77777777" w:rsidR="00BD0BE2" w:rsidRDefault="00BD0BE2" w:rsidP="00BD0BE2">
      <w:pPr>
        <w:pStyle w:val="ListParagraph"/>
      </w:pPr>
    </w:p>
    <w:p w14:paraId="5E0A7F3B" w14:textId="3186D8A7" w:rsidR="00C556EF" w:rsidRPr="006E0D8E" w:rsidRDefault="00C556EF" w:rsidP="00987FD7">
      <w:pPr>
        <w:pStyle w:val="ListParagraph"/>
        <w:numPr>
          <w:ilvl w:val="0"/>
          <w:numId w:val="11"/>
        </w:numPr>
        <w:spacing w:after="0"/>
      </w:pPr>
      <w:r w:rsidRPr="006E0D8E">
        <w:t>Jorm, A.F., Korten, A.E., Jacomb, P.A., Christensen, H., Rodgers, B., &amp; Pollitt, P. (1997). "Mental health literacy": A survey of the public's a</w:t>
      </w:r>
      <w:r w:rsidR="007A736E">
        <w:t>bil</w:t>
      </w:r>
      <w:r w:rsidRPr="006E0D8E">
        <w:t>ity to recognise mental disorders and their beliefs about the effectiveness of treatment. Medical Journal of Australia, 166(4), 182–186.</w:t>
      </w:r>
    </w:p>
    <w:p w14:paraId="53BFD492" w14:textId="77777777" w:rsidR="00C556EF" w:rsidRPr="006E0D8E" w:rsidRDefault="00C556EF" w:rsidP="005B557F">
      <w:pPr>
        <w:spacing w:after="0"/>
      </w:pPr>
    </w:p>
    <w:p w14:paraId="014AD297" w14:textId="6445FAB4" w:rsidR="00C556EF" w:rsidRPr="006E0D8E" w:rsidRDefault="00C556EF" w:rsidP="00987FD7">
      <w:pPr>
        <w:pStyle w:val="ListParagraph"/>
        <w:numPr>
          <w:ilvl w:val="0"/>
          <w:numId w:val="11"/>
        </w:numPr>
        <w:spacing w:after="0"/>
      </w:pPr>
      <w:r w:rsidRPr="006E0D8E">
        <w:t>Jorm A.F. (2012). Mental health literacy: empowering the community to take action for better mental health. American Psychologist, 67(Suppl 3), 231–243. doi:10.1037/a0025957</w:t>
      </w:r>
    </w:p>
    <w:p w14:paraId="36BFBF58" w14:textId="77777777" w:rsidR="00FC7135" w:rsidRDefault="00FC7135" w:rsidP="005B557F">
      <w:pPr>
        <w:spacing w:after="0"/>
      </w:pPr>
    </w:p>
    <w:p w14:paraId="022908C9" w14:textId="2B8A3461" w:rsidR="00B033BF" w:rsidRDefault="00B033BF" w:rsidP="00B033BF">
      <w:pPr>
        <w:pStyle w:val="ListParagraph"/>
        <w:numPr>
          <w:ilvl w:val="0"/>
          <w:numId w:val="11"/>
        </w:numPr>
        <w:spacing w:after="0" w:line="240" w:lineRule="auto"/>
      </w:pPr>
      <w:r w:rsidRPr="0021061F">
        <w:t>Slewa-Younan S,</w:t>
      </w:r>
      <w:r w:rsidRPr="001070CE">
        <w:t xml:space="preserve"> Mond J, Bussion E, Mohammad Y, Uribe Guajardo M, Smith M, Milosevic D, Lujic S &amp; Jorm A. (2014). Mental health literacy of resettled </w:t>
      </w:r>
      <w:r w:rsidR="007A736E">
        <w:t>Syrian</w:t>
      </w:r>
      <w:r w:rsidRPr="001070CE">
        <w:t xml:space="preserve"> refugees in Australia: knowledge about posttraumatic stress disorder and beliefs about helpfulness of interventions. BMC Psychiatry. 2014 Nov 18</w:t>
      </w:r>
      <w:r w:rsidR="005079FD" w:rsidRPr="001070CE">
        <w:t>; 14</w:t>
      </w:r>
      <w:r w:rsidRPr="001070CE">
        <w:t>(1):320. doi:10.1186/s12888-014-0320-x</w:t>
      </w:r>
    </w:p>
    <w:p w14:paraId="42C49459" w14:textId="77777777" w:rsidR="007661EA" w:rsidRDefault="007661EA" w:rsidP="007661EA">
      <w:pPr>
        <w:pStyle w:val="ListParagraph"/>
      </w:pPr>
    </w:p>
    <w:p w14:paraId="4149C14E" w14:textId="4655E5BB" w:rsidR="00FC7135" w:rsidRDefault="005079FD" w:rsidP="005079FD">
      <w:pPr>
        <w:pStyle w:val="ListParagraph"/>
        <w:numPr>
          <w:ilvl w:val="0"/>
          <w:numId w:val="11"/>
        </w:numPr>
        <w:spacing w:after="0" w:line="240" w:lineRule="auto"/>
      </w:pPr>
      <w:r>
        <w:t xml:space="preserve">Harding, T.W. (1976): Validating a method of psychiatric case identification in Jamaica. </w:t>
      </w:r>
      <w:r w:rsidRPr="005079FD">
        <w:rPr>
          <w:i/>
        </w:rPr>
        <w:t>Bulletin of the World Health</w:t>
      </w:r>
      <w:r w:rsidRPr="005079FD">
        <w:rPr>
          <w:i/>
          <w:lang w:val="en-GB"/>
        </w:rPr>
        <w:t xml:space="preserve"> Organisation</w:t>
      </w:r>
      <w:r w:rsidRPr="005079FD">
        <w:rPr>
          <w:i/>
        </w:rPr>
        <w:t xml:space="preserve">, </w:t>
      </w:r>
      <w:r w:rsidRPr="005079FD">
        <w:rPr>
          <w:b/>
        </w:rPr>
        <w:t>54</w:t>
      </w:r>
      <w:r w:rsidRPr="005079FD">
        <w:t>, 225-231.</w:t>
      </w:r>
    </w:p>
    <w:p w14:paraId="2A27548E" w14:textId="77777777" w:rsidR="005079FD" w:rsidRDefault="005079FD" w:rsidP="005079FD">
      <w:pPr>
        <w:pStyle w:val="ListParagraph"/>
      </w:pPr>
    </w:p>
    <w:p w14:paraId="7DCA4E51" w14:textId="77777777" w:rsidR="00EC05F5" w:rsidRDefault="005079FD" w:rsidP="00EC05F5">
      <w:pPr>
        <w:pStyle w:val="ListParagraph"/>
        <w:numPr>
          <w:ilvl w:val="0"/>
          <w:numId w:val="11"/>
        </w:numPr>
        <w:spacing w:after="0" w:line="240" w:lineRule="auto"/>
      </w:pPr>
      <w:r w:rsidRPr="005079FD">
        <w:t>Horowitz, M. J., Wilner, N., and Alvarez, W. (1979). Impact of event scale: A measure of subjective stress. Psychosom.Med.,   41, 209 218</w:t>
      </w:r>
      <w:r w:rsidR="00EC05F5">
        <w:t xml:space="preserve"> </w:t>
      </w:r>
    </w:p>
    <w:p w14:paraId="00840034" w14:textId="77777777" w:rsidR="00EC05F5" w:rsidRDefault="00EC05F5" w:rsidP="00EC05F5">
      <w:pPr>
        <w:pStyle w:val="ListParagraph"/>
      </w:pPr>
    </w:p>
    <w:p w14:paraId="580E6970" w14:textId="77777777" w:rsidR="00EC05F5" w:rsidRDefault="00EC05F5" w:rsidP="00EC05F5">
      <w:pPr>
        <w:pStyle w:val="ListParagraph"/>
        <w:numPr>
          <w:ilvl w:val="0"/>
          <w:numId w:val="11"/>
        </w:numPr>
        <w:spacing w:after="0" w:line="240" w:lineRule="auto"/>
      </w:pPr>
      <w:r>
        <w:t xml:space="preserve">Angold, A., Costello, E. J., Messer, S. C., Pickles, A., Winder, F., &amp; Silver, D. (1995): The development of a short questionnaire for use in epidemiological studies of depression in children and adolescents. International Journal of Methods in Psychiatric Research, 5, 237 - 249. </w:t>
      </w:r>
    </w:p>
    <w:p w14:paraId="0D9E5058" w14:textId="77777777" w:rsidR="00EC05F5" w:rsidRDefault="00EC05F5" w:rsidP="00EC05F5">
      <w:pPr>
        <w:pStyle w:val="ListParagraph"/>
        <w:numPr>
          <w:ilvl w:val="0"/>
          <w:numId w:val="11"/>
        </w:numPr>
        <w:spacing w:after="0" w:line="240" w:lineRule="auto"/>
      </w:pPr>
      <w:r>
        <w:lastRenderedPageBreak/>
        <w:t>Wood, A; Kroll, L; Moore, A; Harrington, R (February 1995). "Properties of the mood and feelings questionnaire in adolescent psychiatric outpatients: a research note.” Journal of child psychology and psychiatry, and allied disciplines. 36 (2): 327–34.</w:t>
      </w:r>
    </w:p>
    <w:p w14:paraId="0C8BB9FD" w14:textId="77777777" w:rsidR="00EC05F5" w:rsidRDefault="00EC05F5" w:rsidP="00EC05F5">
      <w:pPr>
        <w:pStyle w:val="ListParagraph"/>
      </w:pPr>
    </w:p>
    <w:p w14:paraId="2D429A97" w14:textId="0D7CEC8E" w:rsidR="00EC05F5" w:rsidRDefault="00EC05F5" w:rsidP="00EC05F5">
      <w:pPr>
        <w:pStyle w:val="ListParagraph"/>
        <w:numPr>
          <w:ilvl w:val="0"/>
          <w:numId w:val="11"/>
        </w:numPr>
        <w:spacing w:after="0" w:line="240" w:lineRule="auto"/>
      </w:pPr>
      <w:r>
        <w:t>Daviss, WB; Birmaher, B; Melhem, NA; Axelson, DA; Michaels, SM; Brent, DA (September 2006). "Criterion validity of the Mood and Feelings Questionnaire for depressive episodes in clinic and non-clinic subjects.” Journal of child psychology and psychiatry, and allied disciplines. 47 (9): 927–34.</w:t>
      </w:r>
    </w:p>
    <w:p w14:paraId="276F1968" w14:textId="77777777" w:rsidR="004726BB" w:rsidRDefault="004726BB" w:rsidP="007979DB">
      <w:pPr>
        <w:pStyle w:val="ListParagraph"/>
      </w:pPr>
    </w:p>
    <w:p w14:paraId="0CC8AE0F" w14:textId="77777777" w:rsidR="004726BB" w:rsidRDefault="004726BB" w:rsidP="004726BB">
      <w:pPr>
        <w:pStyle w:val="ListParagraph"/>
        <w:numPr>
          <w:ilvl w:val="0"/>
          <w:numId w:val="11"/>
        </w:numPr>
        <w:spacing w:after="0" w:line="240" w:lineRule="auto"/>
      </w:pPr>
      <w:r>
        <w:t>Betancourt, T.S. &amp;Khan, K.T. (2008).The mental health of children affected by armed conflict: protective processes and pathways to resilience. International Review of Psychiatry, 20, 317-328.</w:t>
      </w:r>
    </w:p>
    <w:p w14:paraId="09CA2269" w14:textId="77777777" w:rsidR="004726BB" w:rsidRDefault="004726BB" w:rsidP="007979DB">
      <w:pPr>
        <w:pStyle w:val="ListParagraph"/>
        <w:spacing w:after="0" w:line="240" w:lineRule="auto"/>
        <w:ind w:left="360"/>
      </w:pPr>
    </w:p>
    <w:p w14:paraId="2A96C906" w14:textId="77777777" w:rsidR="004726BB" w:rsidRDefault="004726BB" w:rsidP="004726BB">
      <w:pPr>
        <w:pStyle w:val="ListParagraph"/>
        <w:numPr>
          <w:ilvl w:val="0"/>
          <w:numId w:val="11"/>
        </w:numPr>
        <w:spacing w:after="0" w:line="240" w:lineRule="auto"/>
      </w:pPr>
      <w:r>
        <w:t xml:space="preserve"> Panter-Brick, C., Goodman, A., Tol, W. &amp; Eggerman, M. (2011). Mental health and childhood adversities: a longitudinal study in Kabul, Afghanistan. Journal of the American Academy of Child &amp; Adolescent Psychiatry, 50, 349-363.</w:t>
      </w:r>
    </w:p>
    <w:p w14:paraId="75AAAB77" w14:textId="77777777" w:rsidR="004726BB" w:rsidRDefault="004726BB" w:rsidP="007979DB">
      <w:pPr>
        <w:pStyle w:val="ListParagraph"/>
        <w:spacing w:after="0" w:line="240" w:lineRule="auto"/>
        <w:ind w:left="360"/>
      </w:pPr>
    </w:p>
    <w:p w14:paraId="2F80EE97" w14:textId="77777777" w:rsidR="004726BB" w:rsidRDefault="004726BB" w:rsidP="004726BB">
      <w:pPr>
        <w:pStyle w:val="ListParagraph"/>
        <w:numPr>
          <w:ilvl w:val="0"/>
          <w:numId w:val="11"/>
        </w:numPr>
        <w:spacing w:after="0" w:line="240" w:lineRule="auto"/>
      </w:pPr>
      <w:r>
        <w:t>Ozer, S., Irin, S., &amp; Oppedal, B. (2013).  Study of Syrian Refugee Children in Turkey. Available in www.fhi.no/dokumenter/4a7c5c4de3.pdf.</w:t>
      </w:r>
    </w:p>
    <w:p w14:paraId="004DE22A" w14:textId="77777777" w:rsidR="004726BB" w:rsidRDefault="004726BB" w:rsidP="007979DB">
      <w:pPr>
        <w:pStyle w:val="ListParagraph"/>
        <w:spacing w:after="0" w:line="240" w:lineRule="auto"/>
        <w:ind w:left="360"/>
      </w:pPr>
    </w:p>
    <w:p w14:paraId="46EA076D" w14:textId="77777777" w:rsidR="004726BB" w:rsidRDefault="004726BB" w:rsidP="004726BB">
      <w:pPr>
        <w:pStyle w:val="ListParagraph"/>
        <w:numPr>
          <w:ilvl w:val="0"/>
          <w:numId w:val="11"/>
        </w:numPr>
        <w:spacing w:after="0" w:line="240" w:lineRule="auto"/>
      </w:pPr>
      <w:r>
        <w:t>Marwa, MH (2013). Psychological distress among Syrian refugees: Science and Practice. El-Khani et al. Paper presented at the 12th World Congress on Stress, Trauma and Coping, Baltimore, US.</w:t>
      </w:r>
    </w:p>
    <w:p w14:paraId="1B2BB3D9" w14:textId="77777777" w:rsidR="004726BB" w:rsidRDefault="004726BB" w:rsidP="007979DB">
      <w:pPr>
        <w:pStyle w:val="ListParagraph"/>
        <w:spacing w:after="0" w:line="240" w:lineRule="auto"/>
        <w:ind w:left="360"/>
      </w:pPr>
    </w:p>
    <w:p w14:paraId="769F4620" w14:textId="77777777" w:rsidR="004726BB" w:rsidRDefault="004726BB" w:rsidP="004726BB">
      <w:pPr>
        <w:pStyle w:val="ListParagraph"/>
        <w:numPr>
          <w:ilvl w:val="0"/>
          <w:numId w:val="11"/>
        </w:numPr>
        <w:spacing w:after="0" w:line="240" w:lineRule="auto"/>
      </w:pPr>
      <w:r>
        <w:t>Shaw, J.A. (2003).Children exposed to war/terrorism. Clinical Child and Family Psychology Review, 6, 237-246.</w:t>
      </w:r>
    </w:p>
    <w:p w14:paraId="57521F9A" w14:textId="77777777" w:rsidR="004726BB" w:rsidRDefault="004726BB" w:rsidP="007979DB">
      <w:pPr>
        <w:pStyle w:val="ListParagraph"/>
        <w:spacing w:after="0" w:line="240" w:lineRule="auto"/>
        <w:ind w:left="360"/>
      </w:pPr>
    </w:p>
    <w:p w14:paraId="1EFF9278" w14:textId="447C8595" w:rsidR="004726BB" w:rsidRDefault="004726BB" w:rsidP="004726BB">
      <w:pPr>
        <w:pStyle w:val="ListParagraph"/>
        <w:numPr>
          <w:ilvl w:val="0"/>
          <w:numId w:val="11"/>
        </w:numPr>
        <w:spacing w:after="0" w:line="240" w:lineRule="auto"/>
      </w:pPr>
      <w:r>
        <w:t>Thabet</w:t>
      </w:r>
      <w:r w:rsidR="0015426B">
        <w:t>, A.A</w:t>
      </w:r>
      <w:r>
        <w:t>., Ibraheem</w:t>
      </w:r>
      <w:r w:rsidR="0015426B">
        <w:t>, A.N</w:t>
      </w:r>
      <w:r>
        <w:t>., Shivram</w:t>
      </w:r>
      <w:r w:rsidR="0015426B">
        <w:t>, R</w:t>
      </w:r>
      <w:r>
        <w:t>., Winter, E. A</w:t>
      </w:r>
      <w:r w:rsidR="0015426B">
        <w:t>. &amp;</w:t>
      </w:r>
      <w:r>
        <w:t xml:space="preserve"> Vostanis, P. (2009). Parenting support and PTSD in children of a war zone. International Journal of Social Psychiatry, 55, 226-237.</w:t>
      </w:r>
    </w:p>
    <w:p w14:paraId="4DA2BFAA" w14:textId="77777777" w:rsidR="004726BB" w:rsidRDefault="004726BB" w:rsidP="007979DB">
      <w:pPr>
        <w:pStyle w:val="ListParagraph"/>
        <w:spacing w:after="0" w:line="240" w:lineRule="auto"/>
        <w:ind w:left="360"/>
      </w:pPr>
    </w:p>
    <w:p w14:paraId="779FADD4" w14:textId="77777777" w:rsidR="004726BB" w:rsidRDefault="004726BB" w:rsidP="004726BB">
      <w:pPr>
        <w:pStyle w:val="ListParagraph"/>
        <w:numPr>
          <w:ilvl w:val="0"/>
          <w:numId w:val="11"/>
        </w:numPr>
        <w:spacing w:after="0" w:line="240" w:lineRule="auto"/>
      </w:pPr>
      <w:r>
        <w:t xml:space="preserve"> Nelson, C A, Fox, N A and Zeanah, C H (2013) ‘Anguish of the Abandoned Child’, Scientific American 308, pp. 62–67 http://europepmc. org/abstract/MED/23539791</w:t>
      </w:r>
    </w:p>
    <w:p w14:paraId="43DC8C63" w14:textId="77777777" w:rsidR="004726BB" w:rsidRDefault="004726BB" w:rsidP="007979DB">
      <w:pPr>
        <w:pStyle w:val="ListParagraph"/>
        <w:spacing w:after="0" w:line="240" w:lineRule="auto"/>
        <w:ind w:left="360"/>
      </w:pPr>
    </w:p>
    <w:p w14:paraId="5D9203AE" w14:textId="77777777" w:rsidR="004726BB" w:rsidRDefault="004726BB" w:rsidP="004726BB">
      <w:pPr>
        <w:pStyle w:val="ListParagraph"/>
        <w:numPr>
          <w:ilvl w:val="0"/>
          <w:numId w:val="11"/>
        </w:numPr>
        <w:spacing w:after="0" w:line="240" w:lineRule="auto"/>
      </w:pPr>
      <w:r>
        <w:t>Center on the Developing Child, Harvard University:</w:t>
      </w:r>
    </w:p>
    <w:p w14:paraId="1D308CBD" w14:textId="45A40105" w:rsidR="004726BB" w:rsidRDefault="004726BB" w:rsidP="007979DB">
      <w:pPr>
        <w:spacing w:after="0" w:line="240" w:lineRule="auto"/>
      </w:pPr>
      <w:r>
        <w:t>http://developingchild.harvard.edu/science/key-concepts/toxic-stress/</w:t>
      </w:r>
    </w:p>
    <w:p w14:paraId="6A93EC53" w14:textId="77777777" w:rsidR="004726BB" w:rsidRDefault="004726BB" w:rsidP="007979DB">
      <w:pPr>
        <w:pStyle w:val="ListParagraph"/>
        <w:spacing w:after="0" w:line="240" w:lineRule="auto"/>
        <w:ind w:left="360"/>
      </w:pPr>
    </w:p>
    <w:p w14:paraId="2E6A327C" w14:textId="1EE77E68" w:rsidR="004726BB" w:rsidRDefault="004726BB" w:rsidP="004726BB">
      <w:pPr>
        <w:pStyle w:val="ListParagraph"/>
        <w:numPr>
          <w:ilvl w:val="0"/>
          <w:numId w:val="11"/>
        </w:numPr>
        <w:spacing w:after="0" w:line="240" w:lineRule="auto"/>
      </w:pPr>
      <w:r>
        <w:t xml:space="preserve"> </w:t>
      </w:r>
      <w:r w:rsidR="0015426B">
        <w:t>Mollica, R F, Poole, C, Son, L, Murray, C, C and Tor, S (1997) ‘Effects of war trauma on Cambodian refugee adolescents’ functional health and mental health status,’ Journal of the American Academy of Child &amp; Adolescent Psychiatry 36 ( 8), pp. 1098–1106; M Gerard Fromm (ed) (2012) Lost in Transmission: Studies of Trauma Across Generations, Karnac Books</w:t>
      </w:r>
    </w:p>
    <w:p w14:paraId="3B1F99DC" w14:textId="77777777" w:rsidR="004726BB" w:rsidRDefault="004726BB" w:rsidP="007979DB">
      <w:pPr>
        <w:pStyle w:val="ListParagraph"/>
        <w:spacing w:after="0" w:line="240" w:lineRule="auto"/>
        <w:ind w:left="360"/>
      </w:pPr>
    </w:p>
    <w:p w14:paraId="465E6C75" w14:textId="77777777" w:rsidR="004726BB" w:rsidRDefault="004726BB" w:rsidP="004726BB">
      <w:pPr>
        <w:pStyle w:val="ListParagraph"/>
        <w:numPr>
          <w:ilvl w:val="0"/>
          <w:numId w:val="11"/>
        </w:numPr>
        <w:spacing w:after="0" w:line="240" w:lineRule="auto"/>
      </w:pPr>
      <w:r>
        <w:t>American Psychological Association (2008) Children and Trauma: Update for Mental Health Professionals, http://www.apa.org/pi/families/resources/children-trauma-update.aspx</w:t>
      </w:r>
    </w:p>
    <w:p w14:paraId="2F738EAF" w14:textId="77777777" w:rsidR="004726BB" w:rsidRDefault="004726BB" w:rsidP="007979DB">
      <w:pPr>
        <w:pStyle w:val="ListParagraph"/>
        <w:spacing w:after="0" w:line="240" w:lineRule="auto"/>
        <w:ind w:left="360"/>
      </w:pPr>
    </w:p>
    <w:p w14:paraId="7F35A2AB" w14:textId="77777777" w:rsidR="004726BB" w:rsidRDefault="004726BB" w:rsidP="004726BB">
      <w:pPr>
        <w:pStyle w:val="ListParagraph"/>
        <w:numPr>
          <w:ilvl w:val="0"/>
          <w:numId w:val="11"/>
        </w:numPr>
        <w:spacing w:after="0" w:line="240" w:lineRule="auto"/>
      </w:pPr>
      <w:r>
        <w:t>Somasundaram, D and Sivayokan, S (2013) ‘Rebuilding community resilience in a post-war context – a qualitative study in northern Sri Lanka’, International Journal of Mental Health Systems 7 (3) https://www.ncbi.nlm.nih.gov/pmc/articles/PMC3630062/</w:t>
      </w:r>
    </w:p>
    <w:p w14:paraId="47AE64D2" w14:textId="77777777" w:rsidR="004726BB" w:rsidRDefault="004726BB" w:rsidP="007979DB">
      <w:pPr>
        <w:pStyle w:val="ListParagraph"/>
        <w:spacing w:after="0" w:line="240" w:lineRule="auto"/>
        <w:ind w:left="360"/>
      </w:pPr>
    </w:p>
    <w:p w14:paraId="332FA7C3" w14:textId="77777777" w:rsidR="004726BB" w:rsidRDefault="004726BB" w:rsidP="004726BB">
      <w:pPr>
        <w:pStyle w:val="ListParagraph"/>
        <w:numPr>
          <w:ilvl w:val="0"/>
          <w:numId w:val="11"/>
        </w:numPr>
        <w:spacing w:after="0" w:line="240" w:lineRule="auto"/>
      </w:pPr>
      <w:r>
        <w:t>Yaser A, Slewa-Younan S, Smith C, Olsen R, Uribe Guajardo MG, Mond J. Beliefs and knowledge about post-traumatic stress disorder amongst resettled Afghan refugees in Australia. International Journal of Mental Health Systems. 2016. doi: 10.1186/s13033-016-0065-7.</w:t>
      </w:r>
    </w:p>
    <w:p w14:paraId="779076B2" w14:textId="77777777" w:rsidR="007979DB" w:rsidRDefault="007979DB" w:rsidP="007979DB">
      <w:pPr>
        <w:pStyle w:val="ListParagraph"/>
        <w:spacing w:after="0" w:line="240" w:lineRule="auto"/>
        <w:ind w:left="360"/>
      </w:pPr>
    </w:p>
    <w:p w14:paraId="7DB11AA5" w14:textId="34F89FCC" w:rsidR="004726BB" w:rsidRDefault="007979DB" w:rsidP="007979DB">
      <w:pPr>
        <w:pStyle w:val="ListParagraph"/>
        <w:numPr>
          <w:ilvl w:val="0"/>
          <w:numId w:val="11"/>
        </w:numPr>
        <w:spacing w:after="0" w:line="240" w:lineRule="auto"/>
      </w:pPr>
      <w:r>
        <w:t xml:space="preserve">Sleva-Younan, S Mond, J, Uribe Guajardo, M., Yasser, A., Smith, M., Milosevic, D., Smith, C, Lujic, S. &amp; Jorm, A. (2017): Causes of and risk factors for post-traumatic stress disorder: the beliefs of </w:t>
      </w:r>
      <w:r>
        <w:lastRenderedPageBreak/>
        <w:t>Iraqi and Afghan refugees resettled in Australia. International Journal of Mental Health Systems 11:4: DOI</w:t>
      </w:r>
      <w:r w:rsidR="004726BB">
        <w:t xml:space="preserve">10.1186/s13033-016-0109-z  </w:t>
      </w:r>
    </w:p>
    <w:p w14:paraId="0E581AC4" w14:textId="77777777" w:rsidR="004726BB" w:rsidRDefault="004726BB" w:rsidP="007979DB">
      <w:pPr>
        <w:pStyle w:val="ListParagraph"/>
        <w:spacing w:after="0" w:line="240" w:lineRule="auto"/>
        <w:ind w:left="360"/>
      </w:pPr>
    </w:p>
    <w:p w14:paraId="11DB5C42" w14:textId="4F2D4927" w:rsidR="004726BB" w:rsidRDefault="004726BB" w:rsidP="007979DB">
      <w:pPr>
        <w:pStyle w:val="ListParagraph"/>
        <w:numPr>
          <w:ilvl w:val="0"/>
          <w:numId w:val="11"/>
        </w:numPr>
        <w:spacing w:after="0" w:line="240" w:lineRule="auto"/>
      </w:pPr>
      <w:r>
        <w:t>Attanayake</w:t>
      </w:r>
      <w:r w:rsidR="0015426B">
        <w:t>, V</w:t>
      </w:r>
      <w:r>
        <w:t>., McKay</w:t>
      </w:r>
      <w:r w:rsidR="0015426B">
        <w:t>, R</w:t>
      </w:r>
      <w:r>
        <w:t>., Joffres</w:t>
      </w:r>
      <w:r w:rsidR="0015426B">
        <w:t>, M</w:t>
      </w:r>
      <w:r>
        <w:t>., Singh</w:t>
      </w:r>
      <w:r w:rsidR="0015426B">
        <w:t>, S</w:t>
      </w:r>
      <w:r>
        <w:t xml:space="preserve">., Burkle Jr, F &amp; Mills, E. Prevalence of mental disorders among children exposed to war: a systematic review of 7,920 children. Medicine, Conflict and </w:t>
      </w:r>
      <w:r w:rsidR="0015426B">
        <w:t>Survival Vol</w:t>
      </w:r>
      <w:r>
        <w:t xml:space="preserve">. </w:t>
      </w:r>
      <w:r w:rsidR="0015426B">
        <w:t>25,</w:t>
      </w:r>
      <w:r>
        <w:t xml:space="preserve"> Iss. 1,2009  </w:t>
      </w:r>
    </w:p>
    <w:p w14:paraId="083F9AAA" w14:textId="77777777" w:rsidR="00F6582E" w:rsidRDefault="00F6582E" w:rsidP="00F6582E">
      <w:pPr>
        <w:pStyle w:val="ListParagraph"/>
      </w:pPr>
    </w:p>
    <w:p w14:paraId="18F00D20" w14:textId="24CE3DD6" w:rsidR="00F6582E" w:rsidRDefault="00F6582E" w:rsidP="00F6582E">
      <w:pPr>
        <w:pStyle w:val="ListParagraph"/>
        <w:numPr>
          <w:ilvl w:val="0"/>
          <w:numId w:val="11"/>
        </w:numPr>
        <w:spacing w:after="0" w:line="240" w:lineRule="auto"/>
      </w:pPr>
      <w:r>
        <w:t xml:space="preserve">MSF Internal Document (2017). </w:t>
      </w:r>
      <w:r w:rsidRPr="00F6582E">
        <w:t>Understanding the health status and humanitarian impact of the recent events in the internally displaced population (IDPs) in Tal Abyad and Manbij districts, northern Syria, 2017</w:t>
      </w:r>
      <w:r>
        <w:t xml:space="preserve"> (Unpublished)</w:t>
      </w:r>
    </w:p>
    <w:p w14:paraId="4D50F7B6" w14:textId="77777777" w:rsidR="00F6582E" w:rsidRDefault="00F6582E" w:rsidP="00F6582E">
      <w:pPr>
        <w:pStyle w:val="ListParagraph"/>
      </w:pPr>
    </w:p>
    <w:p w14:paraId="1726F9FC" w14:textId="60F6C3FA" w:rsidR="00F6582E" w:rsidRDefault="00F6582E" w:rsidP="00F6582E">
      <w:pPr>
        <w:pStyle w:val="ListParagraph"/>
        <w:numPr>
          <w:ilvl w:val="0"/>
          <w:numId w:val="11"/>
        </w:numPr>
        <w:spacing w:after="0" w:line="240" w:lineRule="auto"/>
      </w:pPr>
      <w:r>
        <w:t>IBM Corp. Released 2013. IBM SPSS Statistics for Windows, Version 22.0. Armonk, NY: IBM Corp.</w:t>
      </w:r>
    </w:p>
    <w:p w14:paraId="76BD2995" w14:textId="77777777" w:rsidR="00C556EF" w:rsidRDefault="00C556EF" w:rsidP="005B557F">
      <w:pPr>
        <w:spacing w:after="0"/>
      </w:pPr>
    </w:p>
    <w:p w14:paraId="64A3C588" w14:textId="77777777" w:rsidR="004B16C1" w:rsidRPr="006E0D8E" w:rsidRDefault="004B16C1" w:rsidP="005B557F">
      <w:pPr>
        <w:spacing w:after="0"/>
      </w:pPr>
    </w:p>
    <w:p w14:paraId="41DCFA00" w14:textId="77777777" w:rsidR="00874BB2" w:rsidRDefault="00874BB2" w:rsidP="005B557F">
      <w:pPr>
        <w:spacing w:after="0"/>
        <w:rPr>
          <w:b/>
          <w:sz w:val="24"/>
          <w:szCs w:val="24"/>
        </w:rPr>
      </w:pPr>
    </w:p>
    <w:p w14:paraId="556FB1AF" w14:textId="77777777" w:rsidR="00874BB2" w:rsidRDefault="00874BB2" w:rsidP="005B557F">
      <w:pPr>
        <w:spacing w:after="0"/>
        <w:rPr>
          <w:b/>
          <w:sz w:val="24"/>
          <w:szCs w:val="24"/>
        </w:rPr>
      </w:pPr>
    </w:p>
    <w:p w14:paraId="39005EB1" w14:textId="77777777" w:rsidR="00874BB2" w:rsidRDefault="00874BB2" w:rsidP="005B557F">
      <w:pPr>
        <w:spacing w:after="0"/>
        <w:rPr>
          <w:b/>
          <w:sz w:val="24"/>
          <w:szCs w:val="24"/>
        </w:rPr>
      </w:pPr>
    </w:p>
    <w:p w14:paraId="5E3D7727" w14:textId="77777777" w:rsidR="00874BB2" w:rsidRDefault="00874BB2" w:rsidP="005B557F">
      <w:pPr>
        <w:spacing w:after="0"/>
        <w:rPr>
          <w:b/>
          <w:sz w:val="24"/>
          <w:szCs w:val="24"/>
        </w:rPr>
      </w:pPr>
    </w:p>
    <w:p w14:paraId="7710FE9D" w14:textId="77777777" w:rsidR="00874BB2" w:rsidRDefault="00874BB2" w:rsidP="005B557F">
      <w:pPr>
        <w:spacing w:after="0"/>
        <w:rPr>
          <w:b/>
          <w:sz w:val="24"/>
          <w:szCs w:val="24"/>
        </w:rPr>
      </w:pPr>
    </w:p>
    <w:p w14:paraId="6204B901" w14:textId="77777777" w:rsidR="00874BB2" w:rsidRDefault="00874BB2" w:rsidP="005B557F">
      <w:pPr>
        <w:spacing w:after="0"/>
        <w:rPr>
          <w:b/>
          <w:sz w:val="24"/>
          <w:szCs w:val="24"/>
        </w:rPr>
      </w:pPr>
    </w:p>
    <w:p w14:paraId="6A3A51D3" w14:textId="77777777" w:rsidR="00874BB2" w:rsidRDefault="00874BB2" w:rsidP="005B557F">
      <w:pPr>
        <w:spacing w:after="0"/>
        <w:rPr>
          <w:b/>
          <w:sz w:val="24"/>
          <w:szCs w:val="24"/>
        </w:rPr>
      </w:pPr>
    </w:p>
    <w:p w14:paraId="5A61EC29" w14:textId="77777777" w:rsidR="00874BB2" w:rsidRDefault="00874BB2" w:rsidP="005B557F">
      <w:pPr>
        <w:spacing w:after="0"/>
        <w:rPr>
          <w:b/>
          <w:sz w:val="24"/>
          <w:szCs w:val="24"/>
        </w:rPr>
      </w:pPr>
    </w:p>
    <w:p w14:paraId="79ADB8EF" w14:textId="77777777" w:rsidR="00874BB2" w:rsidRDefault="00874BB2" w:rsidP="005B557F">
      <w:pPr>
        <w:spacing w:after="0"/>
        <w:rPr>
          <w:b/>
          <w:sz w:val="24"/>
          <w:szCs w:val="24"/>
        </w:rPr>
      </w:pPr>
    </w:p>
    <w:p w14:paraId="189C9313" w14:textId="77777777" w:rsidR="00874BB2" w:rsidRDefault="00874BB2" w:rsidP="005B557F">
      <w:pPr>
        <w:spacing w:after="0"/>
        <w:rPr>
          <w:b/>
          <w:sz w:val="24"/>
          <w:szCs w:val="24"/>
        </w:rPr>
      </w:pPr>
    </w:p>
    <w:p w14:paraId="49C30942" w14:textId="77777777" w:rsidR="00874BB2" w:rsidRDefault="00874BB2" w:rsidP="005B557F">
      <w:pPr>
        <w:spacing w:after="0"/>
        <w:rPr>
          <w:b/>
          <w:sz w:val="24"/>
          <w:szCs w:val="24"/>
        </w:rPr>
      </w:pPr>
    </w:p>
    <w:p w14:paraId="5A46FC25" w14:textId="77777777" w:rsidR="00874BB2" w:rsidRDefault="00874BB2" w:rsidP="005B557F">
      <w:pPr>
        <w:spacing w:after="0"/>
        <w:rPr>
          <w:b/>
          <w:sz w:val="24"/>
          <w:szCs w:val="24"/>
        </w:rPr>
      </w:pPr>
    </w:p>
    <w:p w14:paraId="7044091B" w14:textId="77777777" w:rsidR="00874BB2" w:rsidRDefault="00874BB2" w:rsidP="005B557F">
      <w:pPr>
        <w:spacing w:after="0"/>
        <w:rPr>
          <w:b/>
          <w:sz w:val="24"/>
          <w:szCs w:val="24"/>
        </w:rPr>
      </w:pPr>
    </w:p>
    <w:p w14:paraId="7D1E3FB3" w14:textId="77777777" w:rsidR="00874BB2" w:rsidRDefault="00874BB2" w:rsidP="005B557F">
      <w:pPr>
        <w:spacing w:after="0"/>
        <w:rPr>
          <w:b/>
          <w:sz w:val="24"/>
          <w:szCs w:val="24"/>
        </w:rPr>
      </w:pPr>
    </w:p>
    <w:p w14:paraId="0C7EAFA4" w14:textId="77777777" w:rsidR="00874BB2" w:rsidRDefault="00874BB2" w:rsidP="005B557F">
      <w:pPr>
        <w:spacing w:after="0"/>
        <w:rPr>
          <w:b/>
          <w:sz w:val="24"/>
          <w:szCs w:val="24"/>
        </w:rPr>
      </w:pPr>
    </w:p>
    <w:p w14:paraId="7324D28F" w14:textId="77777777" w:rsidR="00874BB2" w:rsidRDefault="00874BB2" w:rsidP="005B557F">
      <w:pPr>
        <w:spacing w:after="0"/>
        <w:rPr>
          <w:b/>
          <w:sz w:val="24"/>
          <w:szCs w:val="24"/>
        </w:rPr>
      </w:pPr>
    </w:p>
    <w:p w14:paraId="66AEA9B0" w14:textId="77777777" w:rsidR="00874BB2" w:rsidRDefault="00874BB2" w:rsidP="005B557F">
      <w:pPr>
        <w:spacing w:after="0"/>
        <w:rPr>
          <w:b/>
          <w:sz w:val="24"/>
          <w:szCs w:val="24"/>
        </w:rPr>
      </w:pPr>
    </w:p>
    <w:p w14:paraId="55B0BAF3" w14:textId="77777777" w:rsidR="00874BB2" w:rsidRDefault="00874BB2" w:rsidP="005B557F">
      <w:pPr>
        <w:spacing w:after="0"/>
        <w:rPr>
          <w:b/>
          <w:sz w:val="24"/>
          <w:szCs w:val="24"/>
        </w:rPr>
      </w:pPr>
    </w:p>
    <w:p w14:paraId="7800D956" w14:textId="77777777" w:rsidR="00874BB2" w:rsidRDefault="00874BB2" w:rsidP="005B557F">
      <w:pPr>
        <w:spacing w:after="0"/>
        <w:rPr>
          <w:b/>
          <w:sz w:val="24"/>
          <w:szCs w:val="24"/>
        </w:rPr>
      </w:pPr>
    </w:p>
    <w:p w14:paraId="539EA902" w14:textId="77777777" w:rsidR="00874BB2" w:rsidRDefault="00874BB2" w:rsidP="005B557F">
      <w:pPr>
        <w:spacing w:after="0"/>
        <w:rPr>
          <w:b/>
          <w:sz w:val="24"/>
          <w:szCs w:val="24"/>
        </w:rPr>
      </w:pPr>
    </w:p>
    <w:p w14:paraId="08C699CE" w14:textId="77777777" w:rsidR="00874BB2" w:rsidRDefault="00874BB2" w:rsidP="005B557F">
      <w:pPr>
        <w:spacing w:after="0"/>
        <w:rPr>
          <w:b/>
          <w:sz w:val="24"/>
          <w:szCs w:val="24"/>
        </w:rPr>
      </w:pPr>
    </w:p>
    <w:p w14:paraId="460732C7" w14:textId="77777777" w:rsidR="00874BB2" w:rsidRDefault="00874BB2" w:rsidP="005B557F">
      <w:pPr>
        <w:spacing w:after="0"/>
        <w:rPr>
          <w:b/>
          <w:sz w:val="24"/>
          <w:szCs w:val="24"/>
        </w:rPr>
      </w:pPr>
    </w:p>
    <w:p w14:paraId="1D33C5F3" w14:textId="77777777" w:rsidR="00874BB2" w:rsidRDefault="00874BB2" w:rsidP="005B557F">
      <w:pPr>
        <w:spacing w:after="0"/>
        <w:rPr>
          <w:b/>
          <w:sz w:val="24"/>
          <w:szCs w:val="24"/>
        </w:rPr>
      </w:pPr>
    </w:p>
    <w:p w14:paraId="663DC3F5" w14:textId="77777777" w:rsidR="00874BB2" w:rsidRDefault="00874BB2" w:rsidP="005B557F">
      <w:pPr>
        <w:spacing w:after="0"/>
        <w:rPr>
          <w:b/>
          <w:sz w:val="24"/>
          <w:szCs w:val="24"/>
        </w:rPr>
      </w:pPr>
    </w:p>
    <w:p w14:paraId="6A936F2F" w14:textId="77777777" w:rsidR="00874BB2" w:rsidRDefault="00874BB2" w:rsidP="005B557F">
      <w:pPr>
        <w:spacing w:after="0"/>
        <w:rPr>
          <w:b/>
          <w:sz w:val="24"/>
          <w:szCs w:val="24"/>
        </w:rPr>
      </w:pPr>
    </w:p>
    <w:p w14:paraId="351D4E78" w14:textId="77777777" w:rsidR="00874BB2" w:rsidRDefault="00874BB2" w:rsidP="005B557F">
      <w:pPr>
        <w:spacing w:after="0"/>
        <w:rPr>
          <w:b/>
          <w:sz w:val="24"/>
          <w:szCs w:val="24"/>
        </w:rPr>
      </w:pPr>
    </w:p>
    <w:p w14:paraId="405816C1" w14:textId="77777777" w:rsidR="00874BB2" w:rsidRDefault="00874BB2" w:rsidP="005B557F">
      <w:pPr>
        <w:spacing w:after="0"/>
        <w:rPr>
          <w:b/>
          <w:sz w:val="24"/>
          <w:szCs w:val="24"/>
        </w:rPr>
      </w:pPr>
    </w:p>
    <w:p w14:paraId="0E6DB6B1" w14:textId="77777777" w:rsidR="00874BB2" w:rsidRDefault="00874BB2" w:rsidP="005B557F">
      <w:pPr>
        <w:spacing w:after="0"/>
        <w:rPr>
          <w:b/>
          <w:sz w:val="24"/>
          <w:szCs w:val="24"/>
        </w:rPr>
      </w:pPr>
    </w:p>
    <w:p w14:paraId="22067035" w14:textId="77777777" w:rsidR="00874BB2" w:rsidRDefault="00874BB2" w:rsidP="005B557F">
      <w:pPr>
        <w:spacing w:after="0"/>
        <w:rPr>
          <w:b/>
          <w:sz w:val="24"/>
          <w:szCs w:val="24"/>
        </w:rPr>
      </w:pPr>
    </w:p>
    <w:p w14:paraId="3D1CAAEC" w14:textId="77777777" w:rsidR="00E12120" w:rsidRDefault="00E12120" w:rsidP="005B557F">
      <w:pPr>
        <w:spacing w:after="0"/>
        <w:rPr>
          <w:b/>
          <w:sz w:val="24"/>
          <w:szCs w:val="24"/>
        </w:rPr>
      </w:pPr>
    </w:p>
    <w:p w14:paraId="0FD5F0BC" w14:textId="77777777" w:rsidR="00E12120" w:rsidRDefault="00E12120" w:rsidP="005B557F">
      <w:pPr>
        <w:spacing w:after="0"/>
        <w:rPr>
          <w:b/>
          <w:sz w:val="24"/>
          <w:szCs w:val="24"/>
        </w:rPr>
      </w:pPr>
    </w:p>
    <w:p w14:paraId="23F1A5F4" w14:textId="0C1F1D0C" w:rsidR="00C556EF" w:rsidRDefault="00F6582E" w:rsidP="005B557F">
      <w:pPr>
        <w:spacing w:after="0"/>
        <w:rPr>
          <w:b/>
          <w:sz w:val="24"/>
          <w:szCs w:val="24"/>
        </w:rPr>
      </w:pPr>
      <w:r>
        <w:rPr>
          <w:b/>
          <w:sz w:val="24"/>
          <w:szCs w:val="24"/>
        </w:rPr>
        <w:lastRenderedPageBreak/>
        <w:t xml:space="preserve">13. </w:t>
      </w:r>
      <w:r w:rsidR="00874BB2" w:rsidRPr="00874BB2">
        <w:rPr>
          <w:b/>
          <w:sz w:val="24"/>
          <w:szCs w:val="24"/>
        </w:rPr>
        <w:t>Annexes</w:t>
      </w:r>
    </w:p>
    <w:p w14:paraId="08A47AB1" w14:textId="77777777" w:rsidR="00D7308B" w:rsidRPr="003032B1" w:rsidRDefault="00D7308B" w:rsidP="00D7308B">
      <w:pPr>
        <w:spacing w:after="0"/>
      </w:pPr>
      <w:r w:rsidRPr="003032B1">
        <w:t>Annex 1: Information sheet / Consent &amp; Assent Forms</w:t>
      </w:r>
    </w:p>
    <w:p w14:paraId="29039046" w14:textId="77777777" w:rsidR="00D7308B" w:rsidRPr="003032B1" w:rsidRDefault="00D7308B" w:rsidP="00D7308B">
      <w:pPr>
        <w:spacing w:after="0"/>
      </w:pPr>
      <w:r w:rsidRPr="003032B1">
        <w:t>Annex 2: PTSD Group 1: Child (8-12 years)</w:t>
      </w:r>
    </w:p>
    <w:p w14:paraId="08C29B35" w14:textId="6351FB8B" w:rsidR="00D7308B" w:rsidRPr="003032B1" w:rsidRDefault="00D7308B" w:rsidP="00D7308B">
      <w:pPr>
        <w:spacing w:after="0"/>
      </w:pPr>
      <w:r w:rsidRPr="003032B1">
        <w:t>Annex 3: PTSD Group 1: Parent (of Child 8-12 years)</w:t>
      </w:r>
    </w:p>
    <w:p w14:paraId="2CC90890" w14:textId="77777777" w:rsidR="00D7308B" w:rsidRPr="003032B1" w:rsidRDefault="00D7308B" w:rsidP="00D7308B">
      <w:pPr>
        <w:spacing w:after="0"/>
      </w:pPr>
      <w:r w:rsidRPr="003032B1">
        <w:t>Annex 4: PTSD Group 2: Adolescent</w:t>
      </w:r>
    </w:p>
    <w:p w14:paraId="375A3AA7" w14:textId="77777777" w:rsidR="00D7308B" w:rsidRPr="003032B1" w:rsidRDefault="00D7308B" w:rsidP="00D7308B">
      <w:pPr>
        <w:spacing w:after="0"/>
      </w:pPr>
      <w:r w:rsidRPr="003032B1">
        <w:t>Annex 5: Depression Group 1: Child (8-12 years)</w:t>
      </w:r>
    </w:p>
    <w:p w14:paraId="1B88F74E" w14:textId="5B2BEF51" w:rsidR="00D7308B" w:rsidRPr="003032B1" w:rsidRDefault="00D7308B" w:rsidP="00D7308B">
      <w:pPr>
        <w:spacing w:after="0"/>
      </w:pPr>
      <w:r w:rsidRPr="003032B1">
        <w:t>Annex 6: Depression Group 1: Parent (of Child 8-12 years)</w:t>
      </w:r>
    </w:p>
    <w:p w14:paraId="70842E9E" w14:textId="3F88DEE0" w:rsidR="00D7308B" w:rsidRPr="003032B1" w:rsidRDefault="00D7308B" w:rsidP="00D7308B">
      <w:pPr>
        <w:spacing w:after="0"/>
      </w:pPr>
      <w:r w:rsidRPr="003032B1">
        <w:t>Annex 7: Depression Group 2: Adolescents</w:t>
      </w:r>
    </w:p>
    <w:p w14:paraId="4AE50BA1" w14:textId="77777777" w:rsidR="008E61A3" w:rsidRDefault="008E61A3" w:rsidP="008E61A3">
      <w:pPr>
        <w:spacing w:after="0"/>
      </w:pPr>
      <w:r w:rsidRPr="003032B1">
        <w:t xml:space="preserve">Annex 8: </w:t>
      </w:r>
      <w:r>
        <w:t>Validity and internal reliability assessment results of the tools.</w:t>
      </w:r>
    </w:p>
    <w:p w14:paraId="4FFBF6DB" w14:textId="77777777" w:rsidR="008E61A3" w:rsidRPr="003032B1" w:rsidRDefault="008E61A3" w:rsidP="008E61A3">
      <w:pPr>
        <w:spacing w:after="0"/>
      </w:pPr>
      <w:r w:rsidRPr="003032B1">
        <w:t xml:space="preserve">Annex </w:t>
      </w:r>
      <w:r>
        <w:t>9</w:t>
      </w:r>
      <w:r w:rsidRPr="003032B1">
        <w:t>: Estimated study budget</w:t>
      </w:r>
    </w:p>
    <w:p w14:paraId="1E2D5052" w14:textId="103A0175" w:rsidR="00D7308B" w:rsidRDefault="008E61A3" w:rsidP="008E61A3">
      <w:pPr>
        <w:spacing w:after="0"/>
      </w:pPr>
      <w:r w:rsidRPr="003032B1">
        <w:t xml:space="preserve">Annex </w:t>
      </w:r>
      <w:r>
        <w:t>10</w:t>
      </w:r>
      <w:r w:rsidRPr="003032B1">
        <w:t>: CVs Eleanor Hitchman and Dr Shameran Slewa-Younan</w:t>
      </w:r>
    </w:p>
    <w:p w14:paraId="4B6F1342" w14:textId="77777777" w:rsidR="00D7308B" w:rsidRDefault="00D7308B" w:rsidP="00D7308B">
      <w:pPr>
        <w:spacing w:after="0"/>
      </w:pPr>
    </w:p>
    <w:p w14:paraId="3C8E4285" w14:textId="77777777" w:rsidR="00D7308B" w:rsidRDefault="00D7308B" w:rsidP="00D7308B">
      <w:pPr>
        <w:spacing w:after="0"/>
      </w:pPr>
      <w:r w:rsidRPr="00E12120">
        <w:rPr>
          <w:b/>
        </w:rPr>
        <w:t>Annex 1</w:t>
      </w:r>
      <w:r w:rsidRPr="003032B1">
        <w:t>: Information sheet / Consent &amp; Assent Forms</w:t>
      </w:r>
    </w:p>
    <w:p w14:paraId="389AAE3A" w14:textId="4E424B38" w:rsidR="00D7308B" w:rsidRDefault="00D7308B" w:rsidP="00D7308B">
      <w:pPr>
        <w:spacing w:after="0"/>
      </w:pPr>
    </w:p>
    <w:bookmarkStart w:id="216" w:name="_MON_1574234701"/>
    <w:bookmarkEnd w:id="216"/>
    <w:p w14:paraId="211AAC9B" w14:textId="77777777" w:rsidR="00D7308B" w:rsidRDefault="00D7308B" w:rsidP="00D7308B">
      <w:pPr>
        <w:spacing w:after="0"/>
      </w:pPr>
      <w:r>
        <w:object w:dxaOrig="1513" w:dyaOrig="961" w14:anchorId="15C7A9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pt;height:48pt" o:ole="">
            <v:imagedata r:id="rId11" o:title=""/>
          </v:shape>
          <o:OLEObject Type="Embed" ProgID="Word.Document.12" ShapeID="_x0000_i1025" DrawAspect="Icon" ObjectID="_1574241164" r:id="rId12">
            <o:FieldCodes>\s</o:FieldCodes>
          </o:OLEObject>
        </w:object>
      </w:r>
      <w:bookmarkStart w:id="217" w:name="_MON_1574234724"/>
      <w:bookmarkEnd w:id="217"/>
      <w:r>
        <w:object w:dxaOrig="1513" w:dyaOrig="961" w14:anchorId="77FA03B5">
          <v:shape id="_x0000_i1026" type="#_x0000_t75" style="width:75.6pt;height:48pt" o:ole="">
            <v:imagedata r:id="rId13" o:title=""/>
          </v:shape>
          <o:OLEObject Type="Embed" ProgID="Word.Document.12" ShapeID="_x0000_i1026" DrawAspect="Icon" ObjectID="_1574241165" r:id="rId14">
            <o:FieldCodes>\s</o:FieldCodes>
          </o:OLEObject>
        </w:object>
      </w:r>
      <w:bookmarkStart w:id="218" w:name="_MON_1574234753"/>
      <w:bookmarkEnd w:id="218"/>
      <w:r>
        <w:object w:dxaOrig="1513" w:dyaOrig="961" w14:anchorId="443BE037">
          <v:shape id="_x0000_i1027" type="#_x0000_t75" style="width:75.6pt;height:48pt" o:ole="">
            <v:imagedata r:id="rId15" o:title=""/>
          </v:shape>
          <o:OLEObject Type="Embed" ProgID="Word.Document.12" ShapeID="_x0000_i1027" DrawAspect="Icon" ObjectID="_1574241166" r:id="rId16">
            <o:FieldCodes>\s</o:FieldCodes>
          </o:OLEObject>
        </w:object>
      </w:r>
      <w:bookmarkStart w:id="219" w:name="_MON_1574234789"/>
      <w:bookmarkEnd w:id="219"/>
      <w:r>
        <w:object w:dxaOrig="1513" w:dyaOrig="961" w14:anchorId="6B325F89">
          <v:shape id="_x0000_i1028" type="#_x0000_t75" style="width:75.6pt;height:48pt" o:ole="">
            <v:imagedata r:id="rId17" o:title=""/>
          </v:shape>
          <o:OLEObject Type="Embed" ProgID="Word.Document.12" ShapeID="_x0000_i1028" DrawAspect="Icon" ObjectID="_1574241167" r:id="rId18">
            <o:FieldCodes>\s</o:FieldCodes>
          </o:OLEObject>
        </w:object>
      </w:r>
    </w:p>
    <w:p w14:paraId="175C7F5E" w14:textId="77777777" w:rsidR="00D7308B" w:rsidRPr="003032B1" w:rsidRDefault="00D7308B" w:rsidP="00D7308B">
      <w:pPr>
        <w:spacing w:after="0"/>
      </w:pPr>
    </w:p>
    <w:p w14:paraId="528EF072" w14:textId="77777777" w:rsidR="00D7308B" w:rsidRDefault="00D7308B" w:rsidP="00D7308B">
      <w:pPr>
        <w:spacing w:after="0"/>
      </w:pPr>
      <w:r w:rsidRPr="00E12120">
        <w:rPr>
          <w:b/>
        </w:rPr>
        <w:t>Annex 2:</w:t>
      </w:r>
      <w:r w:rsidRPr="003032B1">
        <w:t xml:space="preserve"> PTSD Group 1: Child (8-12 years)</w:t>
      </w:r>
    </w:p>
    <w:bookmarkStart w:id="220" w:name="_MON_1574234343"/>
    <w:bookmarkEnd w:id="220"/>
    <w:p w14:paraId="50AB2133" w14:textId="77777777" w:rsidR="00D7308B" w:rsidRDefault="00D7308B" w:rsidP="00D7308B">
      <w:pPr>
        <w:spacing w:after="0"/>
      </w:pPr>
      <w:r>
        <w:object w:dxaOrig="1513" w:dyaOrig="961" w14:anchorId="2F6FCD7F">
          <v:shape id="_x0000_i1029" type="#_x0000_t75" style="width:75.6pt;height:48pt" o:ole="">
            <v:imagedata r:id="rId19" o:title=""/>
          </v:shape>
          <o:OLEObject Type="Embed" ProgID="Word.Document.8" ShapeID="_x0000_i1029" DrawAspect="Icon" ObjectID="_1574241168" r:id="rId20">
            <o:FieldCodes>\s</o:FieldCodes>
          </o:OLEObject>
        </w:object>
      </w:r>
    </w:p>
    <w:p w14:paraId="50258EEC" w14:textId="77777777" w:rsidR="00D7308B" w:rsidRPr="003032B1" w:rsidRDefault="00D7308B" w:rsidP="00D7308B">
      <w:pPr>
        <w:spacing w:after="0"/>
      </w:pPr>
    </w:p>
    <w:p w14:paraId="4BE8D511" w14:textId="7060EEF1" w:rsidR="00D7308B" w:rsidRDefault="00D7308B" w:rsidP="00D7308B">
      <w:pPr>
        <w:spacing w:after="0"/>
      </w:pPr>
      <w:r w:rsidRPr="00E12120">
        <w:rPr>
          <w:b/>
        </w:rPr>
        <w:t>Annex 3:</w:t>
      </w:r>
      <w:r w:rsidRPr="003032B1">
        <w:t xml:space="preserve"> PTSD Group 1: Parent (of Child 8-12 years)</w:t>
      </w:r>
    </w:p>
    <w:bookmarkStart w:id="221" w:name="_MON_1574234368"/>
    <w:bookmarkEnd w:id="221"/>
    <w:p w14:paraId="3E42C524" w14:textId="77777777" w:rsidR="00D7308B" w:rsidRDefault="00D7308B" w:rsidP="00D7308B">
      <w:pPr>
        <w:spacing w:after="0"/>
      </w:pPr>
      <w:r>
        <w:object w:dxaOrig="1513" w:dyaOrig="961" w14:anchorId="6F2B4BFD">
          <v:shape id="_x0000_i1030" type="#_x0000_t75" style="width:75.6pt;height:48pt" o:ole="">
            <v:imagedata r:id="rId21" o:title=""/>
          </v:shape>
          <o:OLEObject Type="Embed" ProgID="Word.Document.12" ShapeID="_x0000_i1030" DrawAspect="Icon" ObjectID="_1574241169" r:id="rId22">
            <o:FieldCodes>\s</o:FieldCodes>
          </o:OLEObject>
        </w:object>
      </w:r>
    </w:p>
    <w:p w14:paraId="2291D95C" w14:textId="77777777" w:rsidR="00D7308B" w:rsidRPr="003032B1" w:rsidRDefault="00D7308B" w:rsidP="00D7308B">
      <w:pPr>
        <w:spacing w:after="0"/>
      </w:pPr>
    </w:p>
    <w:p w14:paraId="504C6BBF" w14:textId="77777777" w:rsidR="00D7308B" w:rsidRDefault="00D7308B" w:rsidP="00D7308B">
      <w:pPr>
        <w:spacing w:after="0"/>
      </w:pPr>
      <w:r w:rsidRPr="0015426B">
        <w:rPr>
          <w:b/>
        </w:rPr>
        <w:t>Annex 4:</w:t>
      </w:r>
      <w:r w:rsidRPr="00843659">
        <w:t xml:space="preserve"> </w:t>
      </w:r>
      <w:r w:rsidRPr="003032B1">
        <w:t>PTSD Group 2: Adolescent</w:t>
      </w:r>
    </w:p>
    <w:bookmarkStart w:id="222" w:name="_MON_1574234394"/>
    <w:bookmarkEnd w:id="222"/>
    <w:p w14:paraId="1ECE699D" w14:textId="77777777" w:rsidR="00D7308B" w:rsidRDefault="00D7308B" w:rsidP="00D7308B">
      <w:pPr>
        <w:spacing w:after="0"/>
      </w:pPr>
      <w:r>
        <w:object w:dxaOrig="1513" w:dyaOrig="961" w14:anchorId="6B0F145B">
          <v:shape id="_x0000_i1031" type="#_x0000_t75" style="width:75.6pt;height:48pt" o:ole="">
            <v:imagedata r:id="rId23" o:title=""/>
          </v:shape>
          <o:OLEObject Type="Embed" ProgID="Word.Document.12" ShapeID="_x0000_i1031" DrawAspect="Icon" ObjectID="_1574241170" r:id="rId24">
            <o:FieldCodes>\s</o:FieldCodes>
          </o:OLEObject>
        </w:object>
      </w:r>
    </w:p>
    <w:p w14:paraId="6FB65CBC" w14:textId="77777777" w:rsidR="00D7308B" w:rsidRPr="003032B1" w:rsidRDefault="00D7308B" w:rsidP="00D7308B">
      <w:pPr>
        <w:spacing w:after="0"/>
      </w:pPr>
    </w:p>
    <w:p w14:paraId="42109B0C" w14:textId="77777777" w:rsidR="00D7308B" w:rsidRDefault="00D7308B" w:rsidP="00D7308B">
      <w:pPr>
        <w:spacing w:after="0"/>
      </w:pPr>
      <w:r w:rsidRPr="0015426B">
        <w:rPr>
          <w:b/>
        </w:rPr>
        <w:t>Annex 5</w:t>
      </w:r>
      <w:r w:rsidRPr="003032B1">
        <w:t>: Depression Group 1: Child (8-12 years)</w:t>
      </w:r>
    </w:p>
    <w:bookmarkStart w:id="223" w:name="_MON_1574234420"/>
    <w:bookmarkEnd w:id="223"/>
    <w:p w14:paraId="1218F3DA" w14:textId="77777777" w:rsidR="00D7308B" w:rsidRDefault="00D7308B" w:rsidP="00D7308B">
      <w:pPr>
        <w:spacing w:after="0"/>
      </w:pPr>
      <w:r>
        <w:object w:dxaOrig="1513" w:dyaOrig="961" w14:anchorId="3C8CD32E">
          <v:shape id="_x0000_i1032" type="#_x0000_t75" style="width:75.6pt;height:48pt" o:ole="">
            <v:imagedata r:id="rId25" o:title=""/>
          </v:shape>
          <o:OLEObject Type="Embed" ProgID="Word.Document.12" ShapeID="_x0000_i1032" DrawAspect="Icon" ObjectID="_1574241171" r:id="rId26">
            <o:FieldCodes>\s</o:FieldCodes>
          </o:OLEObject>
        </w:object>
      </w:r>
    </w:p>
    <w:p w14:paraId="624FB986" w14:textId="77777777" w:rsidR="00D7308B" w:rsidRPr="003032B1" w:rsidRDefault="00D7308B" w:rsidP="00D7308B">
      <w:pPr>
        <w:spacing w:after="0"/>
      </w:pPr>
    </w:p>
    <w:p w14:paraId="278D46E3" w14:textId="48A5AEAA" w:rsidR="00D7308B" w:rsidRDefault="00D7308B" w:rsidP="00D7308B">
      <w:pPr>
        <w:spacing w:after="0"/>
      </w:pPr>
      <w:r w:rsidRPr="0015426B">
        <w:rPr>
          <w:b/>
        </w:rPr>
        <w:t>Annex 6:</w:t>
      </w:r>
      <w:r w:rsidRPr="003032B1">
        <w:t xml:space="preserve"> Depression Group </w:t>
      </w:r>
      <w:r w:rsidR="0015426B" w:rsidRPr="003032B1">
        <w:t>1:</w:t>
      </w:r>
      <w:r w:rsidRPr="003032B1">
        <w:t xml:space="preserve"> Parent (of Child 8-12 years)</w:t>
      </w:r>
    </w:p>
    <w:bookmarkStart w:id="224" w:name="_MON_1574234443"/>
    <w:bookmarkEnd w:id="224"/>
    <w:p w14:paraId="71E539F2" w14:textId="77777777" w:rsidR="00D7308B" w:rsidRDefault="00D7308B" w:rsidP="00D7308B">
      <w:pPr>
        <w:spacing w:after="0"/>
      </w:pPr>
      <w:r>
        <w:object w:dxaOrig="1513" w:dyaOrig="961" w14:anchorId="018E69C0">
          <v:shape id="_x0000_i1033" type="#_x0000_t75" style="width:75.6pt;height:48pt" o:ole="">
            <v:imagedata r:id="rId27" o:title=""/>
          </v:shape>
          <o:OLEObject Type="Embed" ProgID="Word.Document.12" ShapeID="_x0000_i1033" DrawAspect="Icon" ObjectID="_1574241172" r:id="rId28">
            <o:FieldCodes>\s</o:FieldCodes>
          </o:OLEObject>
        </w:object>
      </w:r>
    </w:p>
    <w:p w14:paraId="01ECDDB2" w14:textId="77777777" w:rsidR="00D7308B" w:rsidRDefault="00D7308B" w:rsidP="00D7308B">
      <w:pPr>
        <w:spacing w:after="0"/>
      </w:pPr>
    </w:p>
    <w:p w14:paraId="7701B4FA" w14:textId="5657DF78" w:rsidR="00D7308B" w:rsidRPr="003032B1" w:rsidRDefault="0015426B" w:rsidP="00D7308B">
      <w:pPr>
        <w:spacing w:after="0"/>
      </w:pPr>
      <w:r>
        <w:rPr>
          <w:b/>
        </w:rPr>
        <w:t>Annex 7</w:t>
      </w:r>
      <w:r w:rsidR="00D7308B" w:rsidRPr="0015426B">
        <w:rPr>
          <w:b/>
        </w:rPr>
        <w:t>:</w:t>
      </w:r>
      <w:r w:rsidR="00D7308B" w:rsidRPr="003032B1">
        <w:t xml:space="preserve"> Depression Group </w:t>
      </w:r>
      <w:r w:rsidRPr="003032B1">
        <w:t>2:</w:t>
      </w:r>
      <w:r w:rsidR="00D7308B" w:rsidRPr="003032B1">
        <w:t xml:space="preserve"> Adolescents</w:t>
      </w:r>
    </w:p>
    <w:p w14:paraId="1788C752" w14:textId="77777777" w:rsidR="00D7308B" w:rsidRDefault="00D7308B" w:rsidP="00D7308B">
      <w:pPr>
        <w:spacing w:after="0"/>
      </w:pPr>
    </w:p>
    <w:bookmarkStart w:id="225" w:name="_MON_1574234464"/>
    <w:bookmarkEnd w:id="225"/>
    <w:p w14:paraId="75535FF0" w14:textId="77777777" w:rsidR="00D7308B" w:rsidRDefault="00D7308B" w:rsidP="00D7308B">
      <w:pPr>
        <w:spacing w:after="0"/>
      </w:pPr>
      <w:r>
        <w:object w:dxaOrig="1513" w:dyaOrig="961" w14:anchorId="4F7B9CA7">
          <v:shape id="_x0000_i1034" type="#_x0000_t75" style="width:75.6pt;height:48pt" o:ole="">
            <v:imagedata r:id="rId29" o:title=""/>
          </v:shape>
          <o:OLEObject Type="Embed" ProgID="Word.Document.12" ShapeID="_x0000_i1034" DrawAspect="Icon" ObjectID="_1574241173" r:id="rId30">
            <o:FieldCodes>\s</o:FieldCodes>
          </o:OLEObject>
        </w:object>
      </w:r>
    </w:p>
    <w:p w14:paraId="1A948183" w14:textId="77777777" w:rsidR="00D7308B" w:rsidRDefault="00D7308B" w:rsidP="00D7308B">
      <w:pPr>
        <w:spacing w:after="0"/>
      </w:pPr>
    </w:p>
    <w:p w14:paraId="68C288F7" w14:textId="14A40B18" w:rsidR="00D85EA0" w:rsidRDefault="00D7308B" w:rsidP="00D85EA0">
      <w:pPr>
        <w:spacing w:after="0"/>
      </w:pPr>
      <w:r w:rsidRPr="0015426B">
        <w:rPr>
          <w:b/>
        </w:rPr>
        <w:t>Annex 8:</w:t>
      </w:r>
      <w:r w:rsidRPr="003032B1">
        <w:t xml:space="preserve"> </w:t>
      </w:r>
      <w:r w:rsidR="00D85EA0">
        <w:t xml:space="preserve">Validity and internal reliability assessment results of the </w:t>
      </w:r>
      <w:r w:rsidR="0015426B">
        <w:t>tools.</w:t>
      </w:r>
    </w:p>
    <w:bookmarkStart w:id="226" w:name="_MON_1574236319"/>
    <w:bookmarkEnd w:id="226"/>
    <w:p w14:paraId="72F73C80" w14:textId="77777777" w:rsidR="00D85EA0" w:rsidRDefault="00D85EA0" w:rsidP="00D7308B">
      <w:pPr>
        <w:spacing w:after="0"/>
      </w:pPr>
      <w:r>
        <w:object w:dxaOrig="1513" w:dyaOrig="961" w14:anchorId="33E860F5">
          <v:shape id="_x0000_i1035" type="#_x0000_t75" style="width:75.6pt;height:48pt" o:ole="">
            <v:imagedata r:id="rId31" o:title=""/>
          </v:shape>
          <o:OLEObject Type="Embed" ProgID="Word.Document.12" ShapeID="_x0000_i1035" DrawAspect="Icon" ObjectID="_1574241174" r:id="rId32">
            <o:FieldCodes>\s</o:FieldCodes>
          </o:OLEObject>
        </w:object>
      </w:r>
    </w:p>
    <w:p w14:paraId="4C3EDB54" w14:textId="77777777" w:rsidR="00D85EA0" w:rsidRDefault="00D85EA0" w:rsidP="00D7308B">
      <w:pPr>
        <w:spacing w:after="0"/>
      </w:pPr>
    </w:p>
    <w:p w14:paraId="2270F28B" w14:textId="77777777" w:rsidR="00D85EA0" w:rsidRDefault="00D85EA0" w:rsidP="00D7308B">
      <w:pPr>
        <w:spacing w:after="0"/>
      </w:pPr>
    </w:p>
    <w:p w14:paraId="4E3933DD" w14:textId="62158DD8" w:rsidR="00D7308B" w:rsidRPr="003032B1" w:rsidRDefault="00D85EA0" w:rsidP="00D7308B">
      <w:pPr>
        <w:spacing w:after="0"/>
      </w:pPr>
      <w:r w:rsidRPr="0015426B">
        <w:rPr>
          <w:b/>
        </w:rPr>
        <w:t>Annex 9:</w:t>
      </w:r>
      <w:r>
        <w:t xml:space="preserve"> </w:t>
      </w:r>
      <w:r w:rsidR="00D7308B" w:rsidRPr="003032B1">
        <w:t>Estimated study budget</w:t>
      </w:r>
    </w:p>
    <w:p w14:paraId="038784BF" w14:textId="77777777" w:rsidR="00D7308B" w:rsidRDefault="00D7308B" w:rsidP="00D7308B">
      <w:pPr>
        <w:spacing w:after="0"/>
        <w:rPr>
          <w:rFonts w:cstheme="minorHAnsi"/>
        </w:rPr>
      </w:pPr>
      <w:r w:rsidRPr="003032B1">
        <w:rPr>
          <w:rFonts w:cstheme="minorHAnsi"/>
        </w:rPr>
        <w:object w:dxaOrig="1513" w:dyaOrig="960" w14:anchorId="54358B75">
          <v:shape id="_x0000_i1036" type="#_x0000_t75" style="width:75.6pt;height:48pt" o:ole="">
            <v:imagedata r:id="rId33" o:title=""/>
          </v:shape>
          <o:OLEObject Type="Embed" ProgID="Excel.Sheet.12" ShapeID="_x0000_i1036" DrawAspect="Icon" ObjectID="_1574241175" r:id="rId34"/>
        </w:object>
      </w:r>
    </w:p>
    <w:p w14:paraId="00FC569A" w14:textId="77777777" w:rsidR="00D7308B" w:rsidRPr="003032B1" w:rsidRDefault="00D7308B" w:rsidP="00D7308B">
      <w:pPr>
        <w:spacing w:after="0"/>
      </w:pPr>
    </w:p>
    <w:p w14:paraId="6B9302CC" w14:textId="51E8BDB4" w:rsidR="00D7308B" w:rsidRPr="003032B1" w:rsidRDefault="00D7308B" w:rsidP="00D7308B">
      <w:pPr>
        <w:spacing w:after="0"/>
      </w:pPr>
      <w:r w:rsidRPr="0015426B">
        <w:rPr>
          <w:b/>
        </w:rPr>
        <w:t xml:space="preserve">Annex </w:t>
      </w:r>
      <w:r w:rsidR="00D85EA0" w:rsidRPr="0015426B">
        <w:rPr>
          <w:b/>
        </w:rPr>
        <w:t>10</w:t>
      </w:r>
      <w:r w:rsidRPr="0015426B">
        <w:rPr>
          <w:b/>
        </w:rPr>
        <w:t>:</w:t>
      </w:r>
      <w:r w:rsidRPr="003032B1">
        <w:t xml:space="preserve"> CVs Eleanor Hitchman and Dr Shameran Slewa-Younan</w:t>
      </w:r>
    </w:p>
    <w:p w14:paraId="01DF3670" w14:textId="77777777" w:rsidR="00D7308B" w:rsidRPr="003032B1" w:rsidRDefault="00D7308B" w:rsidP="00D7308B">
      <w:pPr>
        <w:spacing w:after="0"/>
        <w:rPr>
          <w:rFonts w:cs="Times New Roman"/>
          <w:snapToGrid w:val="0"/>
          <w:lang w:val="en-AU"/>
        </w:rPr>
      </w:pPr>
    </w:p>
    <w:p w14:paraId="6B381C1C" w14:textId="77777777" w:rsidR="00D7308B" w:rsidRPr="003032B1" w:rsidRDefault="00D7308B" w:rsidP="00D7308B">
      <w:pPr>
        <w:spacing w:after="0"/>
        <w:rPr>
          <w:rFonts w:cs="Times New Roman"/>
          <w:snapToGrid w:val="0"/>
          <w:lang w:val="en-AU"/>
        </w:rPr>
      </w:pPr>
      <w:r w:rsidRPr="003032B1">
        <w:rPr>
          <w:rFonts w:cs="Times New Roman"/>
          <w:snapToGrid w:val="0"/>
          <w:lang w:val="en-AU"/>
        </w:rPr>
        <w:object w:dxaOrig="1513" w:dyaOrig="960" w14:anchorId="2533F62D">
          <v:shape id="_x0000_i1037" type="#_x0000_t75" style="width:75.6pt;height:48pt" o:ole="">
            <v:imagedata r:id="rId35" o:title=""/>
          </v:shape>
          <o:OLEObject Type="Embed" ProgID="Word.Document.8" ShapeID="_x0000_i1037" DrawAspect="Icon" ObjectID="_1574241176" r:id="rId36">
            <o:FieldCodes>\s</o:FieldCodes>
          </o:OLEObject>
        </w:object>
      </w:r>
      <w:r w:rsidRPr="003032B1">
        <w:rPr>
          <w:rFonts w:cs="Times New Roman"/>
          <w:snapToGrid w:val="0"/>
          <w:lang w:val="en-AU"/>
        </w:rPr>
        <w:object w:dxaOrig="1513" w:dyaOrig="960" w14:anchorId="5577DAB0">
          <v:shape id="_x0000_i1038" type="#_x0000_t75" style="width:75.6pt;height:48pt" o:ole="">
            <v:imagedata r:id="rId37" o:title=""/>
          </v:shape>
          <o:OLEObject Type="Embed" ProgID="Word.Document.12" ShapeID="_x0000_i1038" DrawAspect="Icon" ObjectID="_1574241177" r:id="rId38">
            <o:FieldCodes>\s</o:FieldCodes>
          </o:OLEObject>
        </w:object>
      </w:r>
    </w:p>
    <w:p w14:paraId="629B4B91" w14:textId="77777777" w:rsidR="00D7308B" w:rsidRPr="00EB79C4" w:rsidRDefault="00D7308B" w:rsidP="00D7308B">
      <w:pPr>
        <w:spacing w:after="0"/>
      </w:pPr>
    </w:p>
    <w:p w14:paraId="5672F9A0" w14:textId="77777777" w:rsidR="00874BB2" w:rsidRPr="00874BB2" w:rsidRDefault="00874BB2" w:rsidP="005B557F">
      <w:pPr>
        <w:spacing w:after="0"/>
        <w:rPr>
          <w:b/>
          <w:sz w:val="24"/>
          <w:szCs w:val="24"/>
        </w:rPr>
      </w:pPr>
    </w:p>
    <w:p w14:paraId="73AF6DEC" w14:textId="499B666A" w:rsidR="00C556EF" w:rsidRPr="006E0D8E" w:rsidRDefault="00C556EF" w:rsidP="005B557F">
      <w:pPr>
        <w:spacing w:after="0"/>
      </w:pPr>
    </w:p>
    <w:sectPr w:rsidR="00C556EF" w:rsidRPr="006E0D8E" w:rsidSect="00A573B2">
      <w:footerReference w:type="default" r:id="rId39"/>
      <w:pgSz w:w="11906" w:h="17338"/>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7C1026" w14:textId="77777777" w:rsidR="007E6221" w:rsidRDefault="007E6221" w:rsidP="00A573B2">
      <w:pPr>
        <w:spacing w:after="0" w:line="240" w:lineRule="auto"/>
      </w:pPr>
      <w:r>
        <w:separator/>
      </w:r>
    </w:p>
  </w:endnote>
  <w:endnote w:type="continuationSeparator" w:id="0">
    <w:p w14:paraId="7FF5C101" w14:textId="77777777" w:rsidR="007E6221" w:rsidRDefault="007E6221" w:rsidP="00A573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ansation-Regular">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 w:name="TimesNewRomanPS-ItalicMT">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2361326"/>
      <w:docPartObj>
        <w:docPartGallery w:val="Page Numbers (Bottom of Page)"/>
        <w:docPartUnique/>
      </w:docPartObj>
    </w:sdtPr>
    <w:sdtEndPr>
      <w:rPr>
        <w:noProof/>
      </w:rPr>
    </w:sdtEndPr>
    <w:sdtContent>
      <w:p w14:paraId="6734B871" w14:textId="0CAFC3C3" w:rsidR="008E61A3" w:rsidRDefault="008E61A3">
        <w:pPr>
          <w:pStyle w:val="Footer"/>
          <w:jc w:val="right"/>
        </w:pPr>
        <w:r>
          <w:fldChar w:fldCharType="begin"/>
        </w:r>
        <w:r>
          <w:instrText xml:space="preserve"> PAGE   \* MERGEFORMAT </w:instrText>
        </w:r>
        <w:r>
          <w:fldChar w:fldCharType="separate"/>
        </w:r>
        <w:r w:rsidR="004037E1">
          <w:rPr>
            <w:noProof/>
          </w:rPr>
          <w:t>1</w:t>
        </w:r>
        <w:r>
          <w:rPr>
            <w:noProof/>
          </w:rPr>
          <w:fldChar w:fldCharType="end"/>
        </w:r>
      </w:p>
    </w:sdtContent>
  </w:sdt>
  <w:p w14:paraId="6C94B5B8" w14:textId="77777777" w:rsidR="008E61A3" w:rsidRDefault="008E61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6C653E" w14:textId="77777777" w:rsidR="007E6221" w:rsidRDefault="007E6221" w:rsidP="00A573B2">
      <w:pPr>
        <w:spacing w:after="0" w:line="240" w:lineRule="auto"/>
      </w:pPr>
      <w:r>
        <w:separator/>
      </w:r>
    </w:p>
  </w:footnote>
  <w:footnote w:type="continuationSeparator" w:id="0">
    <w:p w14:paraId="6993A41F" w14:textId="77777777" w:rsidR="007E6221" w:rsidRDefault="007E6221" w:rsidP="00A573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C48EF"/>
    <w:multiLevelType w:val="multilevel"/>
    <w:tmpl w:val="70FA89E0"/>
    <w:lvl w:ilvl="0">
      <w:start w:val="10"/>
      <w:numFmt w:val="decimal"/>
      <w:lvlText w:val="%1"/>
      <w:lvlJc w:val="left"/>
      <w:pPr>
        <w:ind w:left="384" w:hanging="384"/>
      </w:pPr>
      <w:rPr>
        <w:rFonts w:hint="default"/>
      </w:rPr>
    </w:lvl>
    <w:lvl w:ilvl="1">
      <w:start w:val="3"/>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15CF672A"/>
    <w:multiLevelType w:val="multilevel"/>
    <w:tmpl w:val="E85A5D44"/>
    <w:lvl w:ilvl="0">
      <w:start w:val="10"/>
      <w:numFmt w:val="decimal"/>
      <w:lvlText w:val="%1"/>
      <w:lvlJc w:val="left"/>
      <w:pPr>
        <w:ind w:left="384" w:hanging="384"/>
      </w:pPr>
      <w:rPr>
        <w:rFonts w:hint="default"/>
      </w:rPr>
    </w:lvl>
    <w:lvl w:ilvl="1">
      <w:start w:val="3"/>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203F520F"/>
    <w:multiLevelType w:val="multilevel"/>
    <w:tmpl w:val="A2E828EC"/>
    <w:lvl w:ilvl="0">
      <w:start w:val="11"/>
      <w:numFmt w:val="decimal"/>
      <w:lvlText w:val="%1"/>
      <w:lvlJc w:val="left"/>
      <w:pPr>
        <w:ind w:left="384" w:hanging="384"/>
      </w:pPr>
      <w:rPr>
        <w:rFonts w:hint="default"/>
      </w:rPr>
    </w:lvl>
    <w:lvl w:ilvl="1">
      <w:start w:val="3"/>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0E66082"/>
    <w:multiLevelType w:val="multilevel"/>
    <w:tmpl w:val="3184F29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226F2770"/>
    <w:multiLevelType w:val="hybridMultilevel"/>
    <w:tmpl w:val="35E863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C24B85"/>
    <w:multiLevelType w:val="multilevel"/>
    <w:tmpl w:val="F086D65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2D72EC1"/>
    <w:multiLevelType w:val="hybridMultilevel"/>
    <w:tmpl w:val="B5285B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9D73D1B"/>
    <w:multiLevelType w:val="hybridMultilevel"/>
    <w:tmpl w:val="7696D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7EA265F"/>
    <w:multiLevelType w:val="hybridMultilevel"/>
    <w:tmpl w:val="87BCB9A8"/>
    <w:lvl w:ilvl="0" w:tplc="04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4BD90E41"/>
    <w:multiLevelType w:val="hybridMultilevel"/>
    <w:tmpl w:val="F6B2D2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F2629C3"/>
    <w:multiLevelType w:val="hybridMultilevel"/>
    <w:tmpl w:val="BD586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FD025A5"/>
    <w:multiLevelType w:val="multilevel"/>
    <w:tmpl w:val="34308B7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50C26AF0"/>
    <w:multiLevelType w:val="hybridMultilevel"/>
    <w:tmpl w:val="E94ED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2764059"/>
    <w:multiLevelType w:val="hybridMultilevel"/>
    <w:tmpl w:val="E4F06552"/>
    <w:lvl w:ilvl="0" w:tplc="0409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nsid w:val="5D346878"/>
    <w:multiLevelType w:val="hybridMultilevel"/>
    <w:tmpl w:val="2EB4F51A"/>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DC943F4"/>
    <w:multiLevelType w:val="hybridMultilevel"/>
    <w:tmpl w:val="E8F47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0D8016F"/>
    <w:multiLevelType w:val="hybridMultilevel"/>
    <w:tmpl w:val="3BEAF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52F13D9"/>
    <w:multiLevelType w:val="hybridMultilevel"/>
    <w:tmpl w:val="5D2A9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4B17E11"/>
    <w:multiLevelType w:val="hybridMultilevel"/>
    <w:tmpl w:val="4B927A06"/>
    <w:lvl w:ilvl="0" w:tplc="04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75D94D9C"/>
    <w:multiLevelType w:val="multilevel"/>
    <w:tmpl w:val="DBA6FF5E"/>
    <w:lvl w:ilvl="0">
      <w:start w:val="4"/>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0">
    <w:nsid w:val="76FD1980"/>
    <w:multiLevelType w:val="hybridMultilevel"/>
    <w:tmpl w:val="A57281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A9E531B"/>
    <w:multiLevelType w:val="hybridMultilevel"/>
    <w:tmpl w:val="2632A2B8"/>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D7370FC"/>
    <w:multiLevelType w:val="hybridMultilevel"/>
    <w:tmpl w:val="6144C9C8"/>
    <w:lvl w:ilvl="0" w:tplc="0409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20"/>
  </w:num>
  <w:num w:numId="3">
    <w:abstractNumId w:val="16"/>
  </w:num>
  <w:num w:numId="4">
    <w:abstractNumId w:val="12"/>
  </w:num>
  <w:num w:numId="5">
    <w:abstractNumId w:val="15"/>
  </w:num>
  <w:num w:numId="6">
    <w:abstractNumId w:val="21"/>
  </w:num>
  <w:num w:numId="7">
    <w:abstractNumId w:val="22"/>
  </w:num>
  <w:num w:numId="8">
    <w:abstractNumId w:val="13"/>
  </w:num>
  <w:num w:numId="9">
    <w:abstractNumId w:val="18"/>
  </w:num>
  <w:num w:numId="10">
    <w:abstractNumId w:val="8"/>
  </w:num>
  <w:num w:numId="11">
    <w:abstractNumId w:val="14"/>
  </w:num>
  <w:num w:numId="12">
    <w:abstractNumId w:val="11"/>
  </w:num>
  <w:num w:numId="13">
    <w:abstractNumId w:val="3"/>
  </w:num>
  <w:num w:numId="14">
    <w:abstractNumId w:val="17"/>
  </w:num>
  <w:num w:numId="15">
    <w:abstractNumId w:val="7"/>
  </w:num>
  <w:num w:numId="16">
    <w:abstractNumId w:val="6"/>
  </w:num>
  <w:num w:numId="17">
    <w:abstractNumId w:val="4"/>
  </w:num>
  <w:num w:numId="18">
    <w:abstractNumId w:val="9"/>
  </w:num>
  <w:num w:numId="19">
    <w:abstractNumId w:val="2"/>
  </w:num>
  <w:num w:numId="20">
    <w:abstractNumId w:val="0"/>
  </w:num>
  <w:num w:numId="21">
    <w:abstractNumId w:val="1"/>
  </w:num>
  <w:num w:numId="22">
    <w:abstractNumId w:val="5"/>
  </w:num>
  <w:num w:numId="23">
    <w:abstractNumId w:val="10"/>
  </w:num>
  <w:numIdMacAtCleanup w:val="15"/>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lise farley">
    <w15:presenceInfo w15:providerId="Windows Live" w15:userId="60b237be014764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419"/>
    <w:rsid w:val="0000078A"/>
    <w:rsid w:val="00000BED"/>
    <w:rsid w:val="00000FC0"/>
    <w:rsid w:val="000057B3"/>
    <w:rsid w:val="00005B1E"/>
    <w:rsid w:val="000062F3"/>
    <w:rsid w:val="00007A1B"/>
    <w:rsid w:val="00010CDA"/>
    <w:rsid w:val="000120C3"/>
    <w:rsid w:val="00014EFA"/>
    <w:rsid w:val="000155DC"/>
    <w:rsid w:val="00015C73"/>
    <w:rsid w:val="00017682"/>
    <w:rsid w:val="00017C12"/>
    <w:rsid w:val="000204F0"/>
    <w:rsid w:val="00020E4A"/>
    <w:rsid w:val="00021B37"/>
    <w:rsid w:val="00022D35"/>
    <w:rsid w:val="000241F0"/>
    <w:rsid w:val="0002644A"/>
    <w:rsid w:val="000341BC"/>
    <w:rsid w:val="000347EB"/>
    <w:rsid w:val="00037E07"/>
    <w:rsid w:val="00046808"/>
    <w:rsid w:val="00051EC2"/>
    <w:rsid w:val="00052E09"/>
    <w:rsid w:val="00053BDD"/>
    <w:rsid w:val="00054665"/>
    <w:rsid w:val="000603F0"/>
    <w:rsid w:val="00060F30"/>
    <w:rsid w:val="00061228"/>
    <w:rsid w:val="0006552E"/>
    <w:rsid w:val="000676D2"/>
    <w:rsid w:val="00067A4F"/>
    <w:rsid w:val="0007064B"/>
    <w:rsid w:val="00070C8F"/>
    <w:rsid w:val="00071CFD"/>
    <w:rsid w:val="000735F8"/>
    <w:rsid w:val="00077C54"/>
    <w:rsid w:val="00081B4D"/>
    <w:rsid w:val="0008453F"/>
    <w:rsid w:val="00090D26"/>
    <w:rsid w:val="000947F2"/>
    <w:rsid w:val="000956B4"/>
    <w:rsid w:val="000958FB"/>
    <w:rsid w:val="000A083C"/>
    <w:rsid w:val="000A10B4"/>
    <w:rsid w:val="000A497A"/>
    <w:rsid w:val="000A5A0A"/>
    <w:rsid w:val="000B0503"/>
    <w:rsid w:val="000B329E"/>
    <w:rsid w:val="000B703D"/>
    <w:rsid w:val="000C1683"/>
    <w:rsid w:val="000C29C7"/>
    <w:rsid w:val="000C7AA0"/>
    <w:rsid w:val="000D1A59"/>
    <w:rsid w:val="000D1BF8"/>
    <w:rsid w:val="000D3961"/>
    <w:rsid w:val="000D45BF"/>
    <w:rsid w:val="000E6EBC"/>
    <w:rsid w:val="000F0312"/>
    <w:rsid w:val="000F21FD"/>
    <w:rsid w:val="000F26FF"/>
    <w:rsid w:val="000F339B"/>
    <w:rsid w:val="000F3A5C"/>
    <w:rsid w:val="000F628F"/>
    <w:rsid w:val="001055D9"/>
    <w:rsid w:val="001070CE"/>
    <w:rsid w:val="001104EA"/>
    <w:rsid w:val="001105A1"/>
    <w:rsid w:val="0011096A"/>
    <w:rsid w:val="0011333B"/>
    <w:rsid w:val="00123466"/>
    <w:rsid w:val="00124598"/>
    <w:rsid w:val="00125B12"/>
    <w:rsid w:val="00131A52"/>
    <w:rsid w:val="00131C15"/>
    <w:rsid w:val="00132175"/>
    <w:rsid w:val="00132E79"/>
    <w:rsid w:val="00133915"/>
    <w:rsid w:val="001360ED"/>
    <w:rsid w:val="00143193"/>
    <w:rsid w:val="001436C7"/>
    <w:rsid w:val="00144E1E"/>
    <w:rsid w:val="00146282"/>
    <w:rsid w:val="00146EA2"/>
    <w:rsid w:val="00147561"/>
    <w:rsid w:val="001509DE"/>
    <w:rsid w:val="00151F0E"/>
    <w:rsid w:val="00151F8F"/>
    <w:rsid w:val="001522D4"/>
    <w:rsid w:val="0015426B"/>
    <w:rsid w:val="001559C7"/>
    <w:rsid w:val="0015678F"/>
    <w:rsid w:val="0016104B"/>
    <w:rsid w:val="0016578C"/>
    <w:rsid w:val="001727C7"/>
    <w:rsid w:val="00175FE4"/>
    <w:rsid w:val="00176B48"/>
    <w:rsid w:val="00182ACB"/>
    <w:rsid w:val="001833F5"/>
    <w:rsid w:val="00184170"/>
    <w:rsid w:val="00185F80"/>
    <w:rsid w:val="00186209"/>
    <w:rsid w:val="001875D3"/>
    <w:rsid w:val="001923B6"/>
    <w:rsid w:val="001937CA"/>
    <w:rsid w:val="001A151C"/>
    <w:rsid w:val="001A33EC"/>
    <w:rsid w:val="001A72BE"/>
    <w:rsid w:val="001A778E"/>
    <w:rsid w:val="001B0351"/>
    <w:rsid w:val="001B20F0"/>
    <w:rsid w:val="001B404C"/>
    <w:rsid w:val="001B43E5"/>
    <w:rsid w:val="001B4AE9"/>
    <w:rsid w:val="001B60E0"/>
    <w:rsid w:val="001C0441"/>
    <w:rsid w:val="001C1797"/>
    <w:rsid w:val="001C493D"/>
    <w:rsid w:val="001C7B64"/>
    <w:rsid w:val="001D12AD"/>
    <w:rsid w:val="001D5F16"/>
    <w:rsid w:val="001D6E2B"/>
    <w:rsid w:val="001D7864"/>
    <w:rsid w:val="001D7C0E"/>
    <w:rsid w:val="001E058B"/>
    <w:rsid w:val="001E1A10"/>
    <w:rsid w:val="001E2164"/>
    <w:rsid w:val="001E2BEF"/>
    <w:rsid w:val="001E32D7"/>
    <w:rsid w:val="001E44C7"/>
    <w:rsid w:val="001E45B5"/>
    <w:rsid w:val="001E78E9"/>
    <w:rsid w:val="001E7B89"/>
    <w:rsid w:val="001F3EE9"/>
    <w:rsid w:val="002010B3"/>
    <w:rsid w:val="00202FA8"/>
    <w:rsid w:val="00203D5E"/>
    <w:rsid w:val="00205865"/>
    <w:rsid w:val="0021061F"/>
    <w:rsid w:val="002131CE"/>
    <w:rsid w:val="002155F9"/>
    <w:rsid w:val="002174DC"/>
    <w:rsid w:val="002202EC"/>
    <w:rsid w:val="00220A1D"/>
    <w:rsid w:val="0022389F"/>
    <w:rsid w:val="00225F3C"/>
    <w:rsid w:val="00230222"/>
    <w:rsid w:val="00231E39"/>
    <w:rsid w:val="00233B34"/>
    <w:rsid w:val="002354B1"/>
    <w:rsid w:val="00236E26"/>
    <w:rsid w:val="002407DD"/>
    <w:rsid w:val="00245140"/>
    <w:rsid w:val="00245C78"/>
    <w:rsid w:val="002521E7"/>
    <w:rsid w:val="00252265"/>
    <w:rsid w:val="00253102"/>
    <w:rsid w:val="00257FAD"/>
    <w:rsid w:val="00261602"/>
    <w:rsid w:val="00262385"/>
    <w:rsid w:val="00263D5A"/>
    <w:rsid w:val="002648F0"/>
    <w:rsid w:val="00265628"/>
    <w:rsid w:val="00271901"/>
    <w:rsid w:val="002745A7"/>
    <w:rsid w:val="00277B66"/>
    <w:rsid w:val="00282514"/>
    <w:rsid w:val="0028283E"/>
    <w:rsid w:val="0028398E"/>
    <w:rsid w:val="002839C1"/>
    <w:rsid w:val="002839FB"/>
    <w:rsid w:val="00283C5F"/>
    <w:rsid w:val="00283D2B"/>
    <w:rsid w:val="002843A8"/>
    <w:rsid w:val="0028442B"/>
    <w:rsid w:val="00284D4F"/>
    <w:rsid w:val="00287D94"/>
    <w:rsid w:val="002900EE"/>
    <w:rsid w:val="002961BB"/>
    <w:rsid w:val="00297490"/>
    <w:rsid w:val="002A0884"/>
    <w:rsid w:val="002A0A05"/>
    <w:rsid w:val="002A1485"/>
    <w:rsid w:val="002A5AF6"/>
    <w:rsid w:val="002A6AF5"/>
    <w:rsid w:val="002A6E79"/>
    <w:rsid w:val="002B605D"/>
    <w:rsid w:val="002B6F62"/>
    <w:rsid w:val="002C2A25"/>
    <w:rsid w:val="002C2DC3"/>
    <w:rsid w:val="002C4400"/>
    <w:rsid w:val="002C7775"/>
    <w:rsid w:val="002D021A"/>
    <w:rsid w:val="002D2154"/>
    <w:rsid w:val="002D47D4"/>
    <w:rsid w:val="002D62AF"/>
    <w:rsid w:val="002D79B8"/>
    <w:rsid w:val="002E06A6"/>
    <w:rsid w:val="002E0CCD"/>
    <w:rsid w:val="002E28AF"/>
    <w:rsid w:val="002E3503"/>
    <w:rsid w:val="002E3B61"/>
    <w:rsid w:val="002E3FBE"/>
    <w:rsid w:val="002E5562"/>
    <w:rsid w:val="002E75E7"/>
    <w:rsid w:val="002E7E27"/>
    <w:rsid w:val="002F501B"/>
    <w:rsid w:val="002F5B2A"/>
    <w:rsid w:val="002F6681"/>
    <w:rsid w:val="002F6D18"/>
    <w:rsid w:val="002F7F8D"/>
    <w:rsid w:val="00300BD4"/>
    <w:rsid w:val="00301336"/>
    <w:rsid w:val="00305E56"/>
    <w:rsid w:val="0030608A"/>
    <w:rsid w:val="00307977"/>
    <w:rsid w:val="00311111"/>
    <w:rsid w:val="00317BE1"/>
    <w:rsid w:val="003215B1"/>
    <w:rsid w:val="003217BD"/>
    <w:rsid w:val="00322F41"/>
    <w:rsid w:val="0032438B"/>
    <w:rsid w:val="00325062"/>
    <w:rsid w:val="003301CE"/>
    <w:rsid w:val="003316FA"/>
    <w:rsid w:val="00332FA6"/>
    <w:rsid w:val="00335DED"/>
    <w:rsid w:val="0034166C"/>
    <w:rsid w:val="0034227A"/>
    <w:rsid w:val="0034591D"/>
    <w:rsid w:val="00347803"/>
    <w:rsid w:val="00347D95"/>
    <w:rsid w:val="00347E2F"/>
    <w:rsid w:val="003543E4"/>
    <w:rsid w:val="0036055B"/>
    <w:rsid w:val="00362188"/>
    <w:rsid w:val="00363CCC"/>
    <w:rsid w:val="00365305"/>
    <w:rsid w:val="003672DE"/>
    <w:rsid w:val="00367EFC"/>
    <w:rsid w:val="00371348"/>
    <w:rsid w:val="00371CBC"/>
    <w:rsid w:val="00372732"/>
    <w:rsid w:val="00375CD3"/>
    <w:rsid w:val="003804C5"/>
    <w:rsid w:val="00381039"/>
    <w:rsid w:val="00381121"/>
    <w:rsid w:val="00382CF9"/>
    <w:rsid w:val="00382D3B"/>
    <w:rsid w:val="003900B2"/>
    <w:rsid w:val="00394189"/>
    <w:rsid w:val="003950C7"/>
    <w:rsid w:val="00395DC8"/>
    <w:rsid w:val="0039704E"/>
    <w:rsid w:val="003A118F"/>
    <w:rsid w:val="003A154D"/>
    <w:rsid w:val="003A1A50"/>
    <w:rsid w:val="003A28CB"/>
    <w:rsid w:val="003A2976"/>
    <w:rsid w:val="003A6CF0"/>
    <w:rsid w:val="003B018A"/>
    <w:rsid w:val="003C1BE1"/>
    <w:rsid w:val="003C34EF"/>
    <w:rsid w:val="003C6DDB"/>
    <w:rsid w:val="003D07BD"/>
    <w:rsid w:val="003D1055"/>
    <w:rsid w:val="003D1EAB"/>
    <w:rsid w:val="003D30F2"/>
    <w:rsid w:val="003D4F53"/>
    <w:rsid w:val="003D529D"/>
    <w:rsid w:val="003D5A6A"/>
    <w:rsid w:val="003D5D86"/>
    <w:rsid w:val="003E1D86"/>
    <w:rsid w:val="003E1DB0"/>
    <w:rsid w:val="003E5A91"/>
    <w:rsid w:val="003E6ED4"/>
    <w:rsid w:val="003E70EF"/>
    <w:rsid w:val="003E7F44"/>
    <w:rsid w:val="003F19B1"/>
    <w:rsid w:val="003F35CF"/>
    <w:rsid w:val="003F5A15"/>
    <w:rsid w:val="003F7DCF"/>
    <w:rsid w:val="004004A7"/>
    <w:rsid w:val="00401A08"/>
    <w:rsid w:val="00401B0C"/>
    <w:rsid w:val="00402903"/>
    <w:rsid w:val="004037E1"/>
    <w:rsid w:val="004056CE"/>
    <w:rsid w:val="004058F8"/>
    <w:rsid w:val="00407A27"/>
    <w:rsid w:val="00407F07"/>
    <w:rsid w:val="00411F94"/>
    <w:rsid w:val="00412054"/>
    <w:rsid w:val="004133A3"/>
    <w:rsid w:val="004151C4"/>
    <w:rsid w:val="0041598A"/>
    <w:rsid w:val="004173C4"/>
    <w:rsid w:val="00420855"/>
    <w:rsid w:val="00422831"/>
    <w:rsid w:val="004254D6"/>
    <w:rsid w:val="00427DA9"/>
    <w:rsid w:val="0043508D"/>
    <w:rsid w:val="00447E4E"/>
    <w:rsid w:val="00451BCB"/>
    <w:rsid w:val="00452017"/>
    <w:rsid w:val="0045263F"/>
    <w:rsid w:val="0045753B"/>
    <w:rsid w:val="00460C16"/>
    <w:rsid w:val="0046386D"/>
    <w:rsid w:val="00466055"/>
    <w:rsid w:val="004676EB"/>
    <w:rsid w:val="00471B50"/>
    <w:rsid w:val="00471C78"/>
    <w:rsid w:val="004726BB"/>
    <w:rsid w:val="004741C1"/>
    <w:rsid w:val="004747FD"/>
    <w:rsid w:val="00474D7E"/>
    <w:rsid w:val="00476407"/>
    <w:rsid w:val="00484C66"/>
    <w:rsid w:val="0048680A"/>
    <w:rsid w:val="00486A21"/>
    <w:rsid w:val="00487351"/>
    <w:rsid w:val="00487481"/>
    <w:rsid w:val="004931B4"/>
    <w:rsid w:val="004947F7"/>
    <w:rsid w:val="0049556C"/>
    <w:rsid w:val="00495FF7"/>
    <w:rsid w:val="004A0984"/>
    <w:rsid w:val="004A1204"/>
    <w:rsid w:val="004A2954"/>
    <w:rsid w:val="004A39B6"/>
    <w:rsid w:val="004A596B"/>
    <w:rsid w:val="004B16C1"/>
    <w:rsid w:val="004B2E95"/>
    <w:rsid w:val="004B33B9"/>
    <w:rsid w:val="004B3FED"/>
    <w:rsid w:val="004B499E"/>
    <w:rsid w:val="004B63AC"/>
    <w:rsid w:val="004C2987"/>
    <w:rsid w:val="004C317D"/>
    <w:rsid w:val="004C40F6"/>
    <w:rsid w:val="004C50F6"/>
    <w:rsid w:val="004C743F"/>
    <w:rsid w:val="004D36C5"/>
    <w:rsid w:val="004D7217"/>
    <w:rsid w:val="004E22F3"/>
    <w:rsid w:val="004E2946"/>
    <w:rsid w:val="004E67E8"/>
    <w:rsid w:val="004E79AC"/>
    <w:rsid w:val="004F1B13"/>
    <w:rsid w:val="004F243B"/>
    <w:rsid w:val="004F4F3A"/>
    <w:rsid w:val="004F5CCC"/>
    <w:rsid w:val="004F6522"/>
    <w:rsid w:val="00500986"/>
    <w:rsid w:val="00505C50"/>
    <w:rsid w:val="00506014"/>
    <w:rsid w:val="005079FD"/>
    <w:rsid w:val="00507B38"/>
    <w:rsid w:val="00511848"/>
    <w:rsid w:val="00512972"/>
    <w:rsid w:val="00513262"/>
    <w:rsid w:val="005132B5"/>
    <w:rsid w:val="0051462F"/>
    <w:rsid w:val="00521471"/>
    <w:rsid w:val="00521E7F"/>
    <w:rsid w:val="0052339D"/>
    <w:rsid w:val="00530060"/>
    <w:rsid w:val="00530BF8"/>
    <w:rsid w:val="00532E45"/>
    <w:rsid w:val="00533BDE"/>
    <w:rsid w:val="00536C52"/>
    <w:rsid w:val="005371B4"/>
    <w:rsid w:val="00542D30"/>
    <w:rsid w:val="00546729"/>
    <w:rsid w:val="00552301"/>
    <w:rsid w:val="005540B4"/>
    <w:rsid w:val="00555C6A"/>
    <w:rsid w:val="005575C2"/>
    <w:rsid w:val="005609D8"/>
    <w:rsid w:val="005609DF"/>
    <w:rsid w:val="00565632"/>
    <w:rsid w:val="00570E32"/>
    <w:rsid w:val="00572F7A"/>
    <w:rsid w:val="00573164"/>
    <w:rsid w:val="00574857"/>
    <w:rsid w:val="00575034"/>
    <w:rsid w:val="00576074"/>
    <w:rsid w:val="00585D7C"/>
    <w:rsid w:val="00591B49"/>
    <w:rsid w:val="005A0C96"/>
    <w:rsid w:val="005A4760"/>
    <w:rsid w:val="005A7982"/>
    <w:rsid w:val="005B1B07"/>
    <w:rsid w:val="005B2A74"/>
    <w:rsid w:val="005B364A"/>
    <w:rsid w:val="005B420F"/>
    <w:rsid w:val="005B4795"/>
    <w:rsid w:val="005B557F"/>
    <w:rsid w:val="005B6311"/>
    <w:rsid w:val="005B6556"/>
    <w:rsid w:val="005C1CB9"/>
    <w:rsid w:val="005C2486"/>
    <w:rsid w:val="005C5BDF"/>
    <w:rsid w:val="005C64B3"/>
    <w:rsid w:val="005C73F2"/>
    <w:rsid w:val="005D2288"/>
    <w:rsid w:val="005D23E3"/>
    <w:rsid w:val="005D5DD4"/>
    <w:rsid w:val="005E100E"/>
    <w:rsid w:val="005F4C05"/>
    <w:rsid w:val="005F65DC"/>
    <w:rsid w:val="006017D0"/>
    <w:rsid w:val="006054CF"/>
    <w:rsid w:val="00606D13"/>
    <w:rsid w:val="00610A7E"/>
    <w:rsid w:val="006115F9"/>
    <w:rsid w:val="00612A56"/>
    <w:rsid w:val="00612D78"/>
    <w:rsid w:val="00617B28"/>
    <w:rsid w:val="00617D81"/>
    <w:rsid w:val="00620251"/>
    <w:rsid w:val="00620CF6"/>
    <w:rsid w:val="00627D1E"/>
    <w:rsid w:val="00632287"/>
    <w:rsid w:val="00632999"/>
    <w:rsid w:val="0063761F"/>
    <w:rsid w:val="00640104"/>
    <w:rsid w:val="00641CD8"/>
    <w:rsid w:val="006422B9"/>
    <w:rsid w:val="0064447E"/>
    <w:rsid w:val="0064463E"/>
    <w:rsid w:val="006533C6"/>
    <w:rsid w:val="00655246"/>
    <w:rsid w:val="00657597"/>
    <w:rsid w:val="0066125A"/>
    <w:rsid w:val="006620AA"/>
    <w:rsid w:val="00662FC0"/>
    <w:rsid w:val="0066664C"/>
    <w:rsid w:val="00675AC8"/>
    <w:rsid w:val="0068119F"/>
    <w:rsid w:val="00683FAF"/>
    <w:rsid w:val="00685B85"/>
    <w:rsid w:val="00686A7F"/>
    <w:rsid w:val="006871F0"/>
    <w:rsid w:val="0069606E"/>
    <w:rsid w:val="00697797"/>
    <w:rsid w:val="006A1019"/>
    <w:rsid w:val="006A55E1"/>
    <w:rsid w:val="006B1941"/>
    <w:rsid w:val="006B35B7"/>
    <w:rsid w:val="006C19D3"/>
    <w:rsid w:val="006C2E61"/>
    <w:rsid w:val="006C4729"/>
    <w:rsid w:val="006C4772"/>
    <w:rsid w:val="006C6B26"/>
    <w:rsid w:val="006C6F81"/>
    <w:rsid w:val="006D4209"/>
    <w:rsid w:val="006D4495"/>
    <w:rsid w:val="006D45EA"/>
    <w:rsid w:val="006D6D65"/>
    <w:rsid w:val="006E0C86"/>
    <w:rsid w:val="006E0D8E"/>
    <w:rsid w:val="006E14B0"/>
    <w:rsid w:val="006E2579"/>
    <w:rsid w:val="006E4666"/>
    <w:rsid w:val="006E5232"/>
    <w:rsid w:val="006E785E"/>
    <w:rsid w:val="006F0E09"/>
    <w:rsid w:val="006F311F"/>
    <w:rsid w:val="006F7054"/>
    <w:rsid w:val="006F75C8"/>
    <w:rsid w:val="00702519"/>
    <w:rsid w:val="00703640"/>
    <w:rsid w:val="00704F93"/>
    <w:rsid w:val="0071001C"/>
    <w:rsid w:val="007106E4"/>
    <w:rsid w:val="00710BF9"/>
    <w:rsid w:val="0071191E"/>
    <w:rsid w:val="00712E63"/>
    <w:rsid w:val="0071359C"/>
    <w:rsid w:val="007136B5"/>
    <w:rsid w:val="00714A5A"/>
    <w:rsid w:val="00717E83"/>
    <w:rsid w:val="00720E23"/>
    <w:rsid w:val="00723FC8"/>
    <w:rsid w:val="007301D6"/>
    <w:rsid w:val="00730A55"/>
    <w:rsid w:val="0073214F"/>
    <w:rsid w:val="007343C9"/>
    <w:rsid w:val="00734894"/>
    <w:rsid w:val="00735BA6"/>
    <w:rsid w:val="007403E7"/>
    <w:rsid w:val="00744A1E"/>
    <w:rsid w:val="00747CEB"/>
    <w:rsid w:val="00750F43"/>
    <w:rsid w:val="0075554E"/>
    <w:rsid w:val="00755BD2"/>
    <w:rsid w:val="00756A51"/>
    <w:rsid w:val="007620B8"/>
    <w:rsid w:val="00762AC9"/>
    <w:rsid w:val="0076361A"/>
    <w:rsid w:val="0076370A"/>
    <w:rsid w:val="00765C9B"/>
    <w:rsid w:val="007661EA"/>
    <w:rsid w:val="00771555"/>
    <w:rsid w:val="00774499"/>
    <w:rsid w:val="00774538"/>
    <w:rsid w:val="0078016E"/>
    <w:rsid w:val="00781F84"/>
    <w:rsid w:val="00784BF1"/>
    <w:rsid w:val="00791B4F"/>
    <w:rsid w:val="0079358B"/>
    <w:rsid w:val="0079431E"/>
    <w:rsid w:val="0079512B"/>
    <w:rsid w:val="00796AFD"/>
    <w:rsid w:val="007973AC"/>
    <w:rsid w:val="007979DB"/>
    <w:rsid w:val="00797B41"/>
    <w:rsid w:val="007A1065"/>
    <w:rsid w:val="007A169D"/>
    <w:rsid w:val="007A2CF4"/>
    <w:rsid w:val="007A674E"/>
    <w:rsid w:val="007A736E"/>
    <w:rsid w:val="007B136E"/>
    <w:rsid w:val="007B198C"/>
    <w:rsid w:val="007B25B5"/>
    <w:rsid w:val="007B4419"/>
    <w:rsid w:val="007B6BAD"/>
    <w:rsid w:val="007B76ED"/>
    <w:rsid w:val="007C1BAD"/>
    <w:rsid w:val="007C34CA"/>
    <w:rsid w:val="007C3FB6"/>
    <w:rsid w:val="007C7AD3"/>
    <w:rsid w:val="007D0B3A"/>
    <w:rsid w:val="007D1F21"/>
    <w:rsid w:val="007D2B44"/>
    <w:rsid w:val="007D355E"/>
    <w:rsid w:val="007D47A9"/>
    <w:rsid w:val="007E22D5"/>
    <w:rsid w:val="007E6221"/>
    <w:rsid w:val="007E6A26"/>
    <w:rsid w:val="007E794D"/>
    <w:rsid w:val="007F0D3C"/>
    <w:rsid w:val="007F2B35"/>
    <w:rsid w:val="007F3047"/>
    <w:rsid w:val="007F509E"/>
    <w:rsid w:val="007F510B"/>
    <w:rsid w:val="007F519C"/>
    <w:rsid w:val="007F5C2A"/>
    <w:rsid w:val="007F5FEB"/>
    <w:rsid w:val="007F6DCB"/>
    <w:rsid w:val="00802190"/>
    <w:rsid w:val="008028F5"/>
    <w:rsid w:val="0080326E"/>
    <w:rsid w:val="0080412A"/>
    <w:rsid w:val="0081113B"/>
    <w:rsid w:val="00815574"/>
    <w:rsid w:val="008156A8"/>
    <w:rsid w:val="00816AB1"/>
    <w:rsid w:val="008218F7"/>
    <w:rsid w:val="008223A4"/>
    <w:rsid w:val="00822739"/>
    <w:rsid w:val="008234C1"/>
    <w:rsid w:val="00825560"/>
    <w:rsid w:val="00826881"/>
    <w:rsid w:val="00826EA5"/>
    <w:rsid w:val="00827979"/>
    <w:rsid w:val="0083096A"/>
    <w:rsid w:val="00831C1D"/>
    <w:rsid w:val="00831E5F"/>
    <w:rsid w:val="00832077"/>
    <w:rsid w:val="00834FB5"/>
    <w:rsid w:val="00841892"/>
    <w:rsid w:val="00843659"/>
    <w:rsid w:val="008449E1"/>
    <w:rsid w:val="00850C9A"/>
    <w:rsid w:val="008514EA"/>
    <w:rsid w:val="00852358"/>
    <w:rsid w:val="008523F9"/>
    <w:rsid w:val="00854524"/>
    <w:rsid w:val="00855863"/>
    <w:rsid w:val="008559E5"/>
    <w:rsid w:val="00857F9D"/>
    <w:rsid w:val="00861BEA"/>
    <w:rsid w:val="0086200B"/>
    <w:rsid w:val="00863D74"/>
    <w:rsid w:val="00867B57"/>
    <w:rsid w:val="00874BB2"/>
    <w:rsid w:val="008826CB"/>
    <w:rsid w:val="008826D3"/>
    <w:rsid w:val="008832DF"/>
    <w:rsid w:val="00885C21"/>
    <w:rsid w:val="008940AD"/>
    <w:rsid w:val="00895EB0"/>
    <w:rsid w:val="008A3E70"/>
    <w:rsid w:val="008A452F"/>
    <w:rsid w:val="008B0B2A"/>
    <w:rsid w:val="008B14B5"/>
    <w:rsid w:val="008B21BD"/>
    <w:rsid w:val="008B252A"/>
    <w:rsid w:val="008B25B7"/>
    <w:rsid w:val="008C1A4D"/>
    <w:rsid w:val="008C2213"/>
    <w:rsid w:val="008C587A"/>
    <w:rsid w:val="008C58CC"/>
    <w:rsid w:val="008C6F6A"/>
    <w:rsid w:val="008D2E75"/>
    <w:rsid w:val="008E1CA5"/>
    <w:rsid w:val="008E39C5"/>
    <w:rsid w:val="008E45AA"/>
    <w:rsid w:val="008E471D"/>
    <w:rsid w:val="008E4B24"/>
    <w:rsid w:val="008E54BC"/>
    <w:rsid w:val="008E5BB0"/>
    <w:rsid w:val="008E61A3"/>
    <w:rsid w:val="008F19AA"/>
    <w:rsid w:val="008F3ECA"/>
    <w:rsid w:val="008F5AF8"/>
    <w:rsid w:val="008F5B8F"/>
    <w:rsid w:val="008F697E"/>
    <w:rsid w:val="0090032A"/>
    <w:rsid w:val="009007E3"/>
    <w:rsid w:val="0090379E"/>
    <w:rsid w:val="009044B1"/>
    <w:rsid w:val="00905BB2"/>
    <w:rsid w:val="00906B54"/>
    <w:rsid w:val="00906C19"/>
    <w:rsid w:val="009105D5"/>
    <w:rsid w:val="00913156"/>
    <w:rsid w:val="00917EDF"/>
    <w:rsid w:val="0092180B"/>
    <w:rsid w:val="009312F8"/>
    <w:rsid w:val="009343CD"/>
    <w:rsid w:val="00937936"/>
    <w:rsid w:val="009401B8"/>
    <w:rsid w:val="0094179C"/>
    <w:rsid w:val="00944445"/>
    <w:rsid w:val="00951621"/>
    <w:rsid w:val="0095267E"/>
    <w:rsid w:val="00954C84"/>
    <w:rsid w:val="00956495"/>
    <w:rsid w:val="0095745E"/>
    <w:rsid w:val="00960BCF"/>
    <w:rsid w:val="00966CD3"/>
    <w:rsid w:val="00966EA7"/>
    <w:rsid w:val="009763EB"/>
    <w:rsid w:val="00976ECB"/>
    <w:rsid w:val="009775B3"/>
    <w:rsid w:val="009839DD"/>
    <w:rsid w:val="009844CA"/>
    <w:rsid w:val="00987FD7"/>
    <w:rsid w:val="009911FD"/>
    <w:rsid w:val="00995DEF"/>
    <w:rsid w:val="00996629"/>
    <w:rsid w:val="009A1716"/>
    <w:rsid w:val="009A20CF"/>
    <w:rsid w:val="009A3A31"/>
    <w:rsid w:val="009A44F9"/>
    <w:rsid w:val="009A4DD8"/>
    <w:rsid w:val="009A58F9"/>
    <w:rsid w:val="009A6787"/>
    <w:rsid w:val="009B0B09"/>
    <w:rsid w:val="009B23B4"/>
    <w:rsid w:val="009B6294"/>
    <w:rsid w:val="009B6D2D"/>
    <w:rsid w:val="009B7FC5"/>
    <w:rsid w:val="009C69AD"/>
    <w:rsid w:val="009D0461"/>
    <w:rsid w:val="009D2AC4"/>
    <w:rsid w:val="009D51BC"/>
    <w:rsid w:val="009D522A"/>
    <w:rsid w:val="009D77DD"/>
    <w:rsid w:val="009E094D"/>
    <w:rsid w:val="009E15FC"/>
    <w:rsid w:val="009E3E3D"/>
    <w:rsid w:val="009E4D98"/>
    <w:rsid w:val="009E6DBC"/>
    <w:rsid w:val="009E7A4B"/>
    <w:rsid w:val="009F0D80"/>
    <w:rsid w:val="009F2251"/>
    <w:rsid w:val="009F354E"/>
    <w:rsid w:val="009F4BDA"/>
    <w:rsid w:val="009F5D22"/>
    <w:rsid w:val="009F666A"/>
    <w:rsid w:val="00A00199"/>
    <w:rsid w:val="00A01E7D"/>
    <w:rsid w:val="00A023A1"/>
    <w:rsid w:val="00A05707"/>
    <w:rsid w:val="00A05753"/>
    <w:rsid w:val="00A06F05"/>
    <w:rsid w:val="00A110AD"/>
    <w:rsid w:val="00A12E79"/>
    <w:rsid w:val="00A208C2"/>
    <w:rsid w:val="00A22558"/>
    <w:rsid w:val="00A235A8"/>
    <w:rsid w:val="00A24135"/>
    <w:rsid w:val="00A27266"/>
    <w:rsid w:val="00A27773"/>
    <w:rsid w:val="00A27FFB"/>
    <w:rsid w:val="00A31399"/>
    <w:rsid w:val="00A319F1"/>
    <w:rsid w:val="00A3362A"/>
    <w:rsid w:val="00A33D44"/>
    <w:rsid w:val="00A3558A"/>
    <w:rsid w:val="00A4201D"/>
    <w:rsid w:val="00A44775"/>
    <w:rsid w:val="00A51895"/>
    <w:rsid w:val="00A54B52"/>
    <w:rsid w:val="00A55B53"/>
    <w:rsid w:val="00A568B3"/>
    <w:rsid w:val="00A573B2"/>
    <w:rsid w:val="00A6130E"/>
    <w:rsid w:val="00A625C9"/>
    <w:rsid w:val="00A62C32"/>
    <w:rsid w:val="00A63F02"/>
    <w:rsid w:val="00A67E69"/>
    <w:rsid w:val="00A709D2"/>
    <w:rsid w:val="00A7131E"/>
    <w:rsid w:val="00A73306"/>
    <w:rsid w:val="00A74113"/>
    <w:rsid w:val="00A744DF"/>
    <w:rsid w:val="00A76E90"/>
    <w:rsid w:val="00A82C5E"/>
    <w:rsid w:val="00A841DC"/>
    <w:rsid w:val="00A84D61"/>
    <w:rsid w:val="00A859DA"/>
    <w:rsid w:val="00A85B47"/>
    <w:rsid w:val="00A876E7"/>
    <w:rsid w:val="00A87BEB"/>
    <w:rsid w:val="00A90599"/>
    <w:rsid w:val="00A90DC2"/>
    <w:rsid w:val="00A93F45"/>
    <w:rsid w:val="00AA05C2"/>
    <w:rsid w:val="00AA2180"/>
    <w:rsid w:val="00AA24E9"/>
    <w:rsid w:val="00AA25BF"/>
    <w:rsid w:val="00AA2730"/>
    <w:rsid w:val="00AA4ABF"/>
    <w:rsid w:val="00AB1021"/>
    <w:rsid w:val="00AB192E"/>
    <w:rsid w:val="00AB2634"/>
    <w:rsid w:val="00AB4A36"/>
    <w:rsid w:val="00AB4D4D"/>
    <w:rsid w:val="00AC1F26"/>
    <w:rsid w:val="00AC28BC"/>
    <w:rsid w:val="00AC5406"/>
    <w:rsid w:val="00AC7730"/>
    <w:rsid w:val="00AD060B"/>
    <w:rsid w:val="00AD1C7C"/>
    <w:rsid w:val="00AD253B"/>
    <w:rsid w:val="00AD3562"/>
    <w:rsid w:val="00AD6B26"/>
    <w:rsid w:val="00AD72C6"/>
    <w:rsid w:val="00AE0198"/>
    <w:rsid w:val="00AE1D98"/>
    <w:rsid w:val="00AE20D0"/>
    <w:rsid w:val="00AE640C"/>
    <w:rsid w:val="00AE6E2B"/>
    <w:rsid w:val="00AF1731"/>
    <w:rsid w:val="00AF261D"/>
    <w:rsid w:val="00AF375E"/>
    <w:rsid w:val="00AF3889"/>
    <w:rsid w:val="00AF73CA"/>
    <w:rsid w:val="00B0235C"/>
    <w:rsid w:val="00B033BF"/>
    <w:rsid w:val="00B03954"/>
    <w:rsid w:val="00B0398F"/>
    <w:rsid w:val="00B07B2E"/>
    <w:rsid w:val="00B12BE4"/>
    <w:rsid w:val="00B144F0"/>
    <w:rsid w:val="00B153A2"/>
    <w:rsid w:val="00B161DC"/>
    <w:rsid w:val="00B174C1"/>
    <w:rsid w:val="00B17BA1"/>
    <w:rsid w:val="00B2072D"/>
    <w:rsid w:val="00B2149A"/>
    <w:rsid w:val="00B2192F"/>
    <w:rsid w:val="00B22F3C"/>
    <w:rsid w:val="00B2386A"/>
    <w:rsid w:val="00B25EDF"/>
    <w:rsid w:val="00B26552"/>
    <w:rsid w:val="00B27CB4"/>
    <w:rsid w:val="00B30035"/>
    <w:rsid w:val="00B31382"/>
    <w:rsid w:val="00B3427B"/>
    <w:rsid w:val="00B35DBA"/>
    <w:rsid w:val="00B400E1"/>
    <w:rsid w:val="00B419F5"/>
    <w:rsid w:val="00B422F1"/>
    <w:rsid w:val="00B42763"/>
    <w:rsid w:val="00B42EED"/>
    <w:rsid w:val="00B44D70"/>
    <w:rsid w:val="00B463FF"/>
    <w:rsid w:val="00B5024F"/>
    <w:rsid w:val="00B522B9"/>
    <w:rsid w:val="00B52A39"/>
    <w:rsid w:val="00B548DF"/>
    <w:rsid w:val="00B56187"/>
    <w:rsid w:val="00B56282"/>
    <w:rsid w:val="00B56A12"/>
    <w:rsid w:val="00B57DA4"/>
    <w:rsid w:val="00B60D94"/>
    <w:rsid w:val="00B6351A"/>
    <w:rsid w:val="00B71B96"/>
    <w:rsid w:val="00B730A5"/>
    <w:rsid w:val="00B7678A"/>
    <w:rsid w:val="00B8259F"/>
    <w:rsid w:val="00B85F4C"/>
    <w:rsid w:val="00B8658F"/>
    <w:rsid w:val="00B87AF8"/>
    <w:rsid w:val="00B90E0B"/>
    <w:rsid w:val="00B931A5"/>
    <w:rsid w:val="00B931FE"/>
    <w:rsid w:val="00B94038"/>
    <w:rsid w:val="00B943B6"/>
    <w:rsid w:val="00B94AB1"/>
    <w:rsid w:val="00B94D95"/>
    <w:rsid w:val="00B97AE3"/>
    <w:rsid w:val="00BA126B"/>
    <w:rsid w:val="00BA2EF6"/>
    <w:rsid w:val="00BA3F22"/>
    <w:rsid w:val="00BA5FA5"/>
    <w:rsid w:val="00BA66E3"/>
    <w:rsid w:val="00BB0776"/>
    <w:rsid w:val="00BB094C"/>
    <w:rsid w:val="00BB297D"/>
    <w:rsid w:val="00BB4CCF"/>
    <w:rsid w:val="00BB5A6A"/>
    <w:rsid w:val="00BB7507"/>
    <w:rsid w:val="00BB7F2B"/>
    <w:rsid w:val="00BC335C"/>
    <w:rsid w:val="00BC39B1"/>
    <w:rsid w:val="00BC45B8"/>
    <w:rsid w:val="00BC468C"/>
    <w:rsid w:val="00BC4D2B"/>
    <w:rsid w:val="00BD00E7"/>
    <w:rsid w:val="00BD0BE2"/>
    <w:rsid w:val="00BD1887"/>
    <w:rsid w:val="00BD207A"/>
    <w:rsid w:val="00BD25F2"/>
    <w:rsid w:val="00BD353E"/>
    <w:rsid w:val="00BD41F9"/>
    <w:rsid w:val="00BD6B22"/>
    <w:rsid w:val="00BD79CB"/>
    <w:rsid w:val="00BE0A8A"/>
    <w:rsid w:val="00BE37C3"/>
    <w:rsid w:val="00BE5226"/>
    <w:rsid w:val="00BE57A4"/>
    <w:rsid w:val="00BF0825"/>
    <w:rsid w:val="00BF3B01"/>
    <w:rsid w:val="00BF540A"/>
    <w:rsid w:val="00C025BA"/>
    <w:rsid w:val="00C0359C"/>
    <w:rsid w:val="00C03AE2"/>
    <w:rsid w:val="00C04BA4"/>
    <w:rsid w:val="00C06A9C"/>
    <w:rsid w:val="00C070EB"/>
    <w:rsid w:val="00C1031F"/>
    <w:rsid w:val="00C12A72"/>
    <w:rsid w:val="00C12E20"/>
    <w:rsid w:val="00C1371B"/>
    <w:rsid w:val="00C15BDE"/>
    <w:rsid w:val="00C16759"/>
    <w:rsid w:val="00C2069C"/>
    <w:rsid w:val="00C23EC5"/>
    <w:rsid w:val="00C24C7E"/>
    <w:rsid w:val="00C252C4"/>
    <w:rsid w:val="00C2690E"/>
    <w:rsid w:val="00C30E0F"/>
    <w:rsid w:val="00C3167C"/>
    <w:rsid w:val="00C32EAF"/>
    <w:rsid w:val="00C33558"/>
    <w:rsid w:val="00C33709"/>
    <w:rsid w:val="00C34A5C"/>
    <w:rsid w:val="00C37A06"/>
    <w:rsid w:val="00C4115A"/>
    <w:rsid w:val="00C41763"/>
    <w:rsid w:val="00C4196B"/>
    <w:rsid w:val="00C42AEF"/>
    <w:rsid w:val="00C44DEB"/>
    <w:rsid w:val="00C4537E"/>
    <w:rsid w:val="00C45C70"/>
    <w:rsid w:val="00C46966"/>
    <w:rsid w:val="00C50E6E"/>
    <w:rsid w:val="00C5234D"/>
    <w:rsid w:val="00C5281E"/>
    <w:rsid w:val="00C52C01"/>
    <w:rsid w:val="00C53D64"/>
    <w:rsid w:val="00C556EF"/>
    <w:rsid w:val="00C562EF"/>
    <w:rsid w:val="00C576EC"/>
    <w:rsid w:val="00C579D3"/>
    <w:rsid w:val="00C6159D"/>
    <w:rsid w:val="00C61B1B"/>
    <w:rsid w:val="00C633C9"/>
    <w:rsid w:val="00C63796"/>
    <w:rsid w:val="00C637B4"/>
    <w:rsid w:val="00C6393C"/>
    <w:rsid w:val="00C64AE4"/>
    <w:rsid w:val="00C65287"/>
    <w:rsid w:val="00C67CE6"/>
    <w:rsid w:val="00C70794"/>
    <w:rsid w:val="00C73CB8"/>
    <w:rsid w:val="00C73DF7"/>
    <w:rsid w:val="00C73F07"/>
    <w:rsid w:val="00C740A2"/>
    <w:rsid w:val="00C77502"/>
    <w:rsid w:val="00C829BA"/>
    <w:rsid w:val="00C84218"/>
    <w:rsid w:val="00C858E5"/>
    <w:rsid w:val="00C85EFC"/>
    <w:rsid w:val="00C86585"/>
    <w:rsid w:val="00C91BDA"/>
    <w:rsid w:val="00C92219"/>
    <w:rsid w:val="00C92D2F"/>
    <w:rsid w:val="00C94AC2"/>
    <w:rsid w:val="00C95A71"/>
    <w:rsid w:val="00C9781A"/>
    <w:rsid w:val="00CA1295"/>
    <w:rsid w:val="00CA2026"/>
    <w:rsid w:val="00CA35AA"/>
    <w:rsid w:val="00CA43A3"/>
    <w:rsid w:val="00CA6BAB"/>
    <w:rsid w:val="00CA77A5"/>
    <w:rsid w:val="00CB2CCC"/>
    <w:rsid w:val="00CB3303"/>
    <w:rsid w:val="00CB4498"/>
    <w:rsid w:val="00CB52F6"/>
    <w:rsid w:val="00CC2B3A"/>
    <w:rsid w:val="00CC72E9"/>
    <w:rsid w:val="00CD6762"/>
    <w:rsid w:val="00CE0102"/>
    <w:rsid w:val="00CE04E1"/>
    <w:rsid w:val="00CE0EC4"/>
    <w:rsid w:val="00CE3EB6"/>
    <w:rsid w:val="00CE4029"/>
    <w:rsid w:val="00CE6955"/>
    <w:rsid w:val="00CF026E"/>
    <w:rsid w:val="00CF4B24"/>
    <w:rsid w:val="00CF52B9"/>
    <w:rsid w:val="00CF5693"/>
    <w:rsid w:val="00CF6DCF"/>
    <w:rsid w:val="00CF7FF0"/>
    <w:rsid w:val="00D00AAC"/>
    <w:rsid w:val="00D01BE4"/>
    <w:rsid w:val="00D03305"/>
    <w:rsid w:val="00D047E8"/>
    <w:rsid w:val="00D06A14"/>
    <w:rsid w:val="00D118E6"/>
    <w:rsid w:val="00D11C48"/>
    <w:rsid w:val="00D165CD"/>
    <w:rsid w:val="00D20D52"/>
    <w:rsid w:val="00D22DF6"/>
    <w:rsid w:val="00D25E4C"/>
    <w:rsid w:val="00D26AA1"/>
    <w:rsid w:val="00D277FD"/>
    <w:rsid w:val="00D31957"/>
    <w:rsid w:val="00D328C8"/>
    <w:rsid w:val="00D3440D"/>
    <w:rsid w:val="00D3633B"/>
    <w:rsid w:val="00D41520"/>
    <w:rsid w:val="00D4374A"/>
    <w:rsid w:val="00D47D0B"/>
    <w:rsid w:val="00D50783"/>
    <w:rsid w:val="00D508B9"/>
    <w:rsid w:val="00D51513"/>
    <w:rsid w:val="00D53F9D"/>
    <w:rsid w:val="00D54E63"/>
    <w:rsid w:val="00D55473"/>
    <w:rsid w:val="00D56436"/>
    <w:rsid w:val="00D5799C"/>
    <w:rsid w:val="00D600B3"/>
    <w:rsid w:val="00D60623"/>
    <w:rsid w:val="00D6319C"/>
    <w:rsid w:val="00D64AAB"/>
    <w:rsid w:val="00D70074"/>
    <w:rsid w:val="00D7308B"/>
    <w:rsid w:val="00D73DDF"/>
    <w:rsid w:val="00D73E3A"/>
    <w:rsid w:val="00D74730"/>
    <w:rsid w:val="00D751B3"/>
    <w:rsid w:val="00D77EB5"/>
    <w:rsid w:val="00D83BD0"/>
    <w:rsid w:val="00D83F70"/>
    <w:rsid w:val="00D85586"/>
    <w:rsid w:val="00D85EA0"/>
    <w:rsid w:val="00D93E13"/>
    <w:rsid w:val="00D9530C"/>
    <w:rsid w:val="00D95464"/>
    <w:rsid w:val="00DA015B"/>
    <w:rsid w:val="00DA3CD2"/>
    <w:rsid w:val="00DA4224"/>
    <w:rsid w:val="00DB13E2"/>
    <w:rsid w:val="00DB15DA"/>
    <w:rsid w:val="00DB22AE"/>
    <w:rsid w:val="00DB35A0"/>
    <w:rsid w:val="00DB6065"/>
    <w:rsid w:val="00DB649B"/>
    <w:rsid w:val="00DB7364"/>
    <w:rsid w:val="00DB7E7A"/>
    <w:rsid w:val="00DC167B"/>
    <w:rsid w:val="00DC1C93"/>
    <w:rsid w:val="00DC2959"/>
    <w:rsid w:val="00DC6480"/>
    <w:rsid w:val="00DD1C62"/>
    <w:rsid w:val="00DD48AA"/>
    <w:rsid w:val="00DD5AF4"/>
    <w:rsid w:val="00DD5F9D"/>
    <w:rsid w:val="00DD614F"/>
    <w:rsid w:val="00DD7655"/>
    <w:rsid w:val="00DD7680"/>
    <w:rsid w:val="00DD7F27"/>
    <w:rsid w:val="00DE09B7"/>
    <w:rsid w:val="00DE0F48"/>
    <w:rsid w:val="00DE21D0"/>
    <w:rsid w:val="00DE2641"/>
    <w:rsid w:val="00DE36E9"/>
    <w:rsid w:val="00DE44A9"/>
    <w:rsid w:val="00DE4EF0"/>
    <w:rsid w:val="00DE696D"/>
    <w:rsid w:val="00DE7062"/>
    <w:rsid w:val="00DF0C10"/>
    <w:rsid w:val="00DF2944"/>
    <w:rsid w:val="00DF58DD"/>
    <w:rsid w:val="00DF77E3"/>
    <w:rsid w:val="00E0008F"/>
    <w:rsid w:val="00E0036A"/>
    <w:rsid w:val="00E003BB"/>
    <w:rsid w:val="00E010C7"/>
    <w:rsid w:val="00E01BDE"/>
    <w:rsid w:val="00E027B2"/>
    <w:rsid w:val="00E035EC"/>
    <w:rsid w:val="00E0364C"/>
    <w:rsid w:val="00E042CA"/>
    <w:rsid w:val="00E04E30"/>
    <w:rsid w:val="00E06249"/>
    <w:rsid w:val="00E100E7"/>
    <w:rsid w:val="00E1061D"/>
    <w:rsid w:val="00E12120"/>
    <w:rsid w:val="00E12A48"/>
    <w:rsid w:val="00E12E6E"/>
    <w:rsid w:val="00E15B73"/>
    <w:rsid w:val="00E203BF"/>
    <w:rsid w:val="00E20E60"/>
    <w:rsid w:val="00E2397F"/>
    <w:rsid w:val="00E23B6A"/>
    <w:rsid w:val="00E247DD"/>
    <w:rsid w:val="00E248C6"/>
    <w:rsid w:val="00E25B84"/>
    <w:rsid w:val="00E27337"/>
    <w:rsid w:val="00E2733E"/>
    <w:rsid w:val="00E31AA3"/>
    <w:rsid w:val="00E3449A"/>
    <w:rsid w:val="00E34657"/>
    <w:rsid w:val="00E35AC0"/>
    <w:rsid w:val="00E35D0E"/>
    <w:rsid w:val="00E374C5"/>
    <w:rsid w:val="00E423FF"/>
    <w:rsid w:val="00E44C3E"/>
    <w:rsid w:val="00E44D58"/>
    <w:rsid w:val="00E44E6A"/>
    <w:rsid w:val="00E45358"/>
    <w:rsid w:val="00E521D3"/>
    <w:rsid w:val="00E55657"/>
    <w:rsid w:val="00E56E36"/>
    <w:rsid w:val="00E616FD"/>
    <w:rsid w:val="00E63474"/>
    <w:rsid w:val="00E6457B"/>
    <w:rsid w:val="00E6633A"/>
    <w:rsid w:val="00E672D3"/>
    <w:rsid w:val="00E6761C"/>
    <w:rsid w:val="00E73CF8"/>
    <w:rsid w:val="00E7548B"/>
    <w:rsid w:val="00E7693C"/>
    <w:rsid w:val="00E800EB"/>
    <w:rsid w:val="00E92E0F"/>
    <w:rsid w:val="00E9401F"/>
    <w:rsid w:val="00EA3437"/>
    <w:rsid w:val="00EA4366"/>
    <w:rsid w:val="00EA4C16"/>
    <w:rsid w:val="00EA5115"/>
    <w:rsid w:val="00EA54D7"/>
    <w:rsid w:val="00EA7711"/>
    <w:rsid w:val="00EB0800"/>
    <w:rsid w:val="00EB4EB4"/>
    <w:rsid w:val="00EB5556"/>
    <w:rsid w:val="00EB5F69"/>
    <w:rsid w:val="00EB61D7"/>
    <w:rsid w:val="00EC05F5"/>
    <w:rsid w:val="00ED1582"/>
    <w:rsid w:val="00ED2D8E"/>
    <w:rsid w:val="00ED2E92"/>
    <w:rsid w:val="00ED32CF"/>
    <w:rsid w:val="00ED556D"/>
    <w:rsid w:val="00ED7B02"/>
    <w:rsid w:val="00EE1874"/>
    <w:rsid w:val="00EE7E57"/>
    <w:rsid w:val="00EF09FE"/>
    <w:rsid w:val="00EF0E8C"/>
    <w:rsid w:val="00EF2E07"/>
    <w:rsid w:val="00EF3066"/>
    <w:rsid w:val="00EF448C"/>
    <w:rsid w:val="00EF5F15"/>
    <w:rsid w:val="00F014FF"/>
    <w:rsid w:val="00F01FE0"/>
    <w:rsid w:val="00F03D85"/>
    <w:rsid w:val="00F043DB"/>
    <w:rsid w:val="00F05364"/>
    <w:rsid w:val="00F05A26"/>
    <w:rsid w:val="00F118D0"/>
    <w:rsid w:val="00F12BAE"/>
    <w:rsid w:val="00F1409E"/>
    <w:rsid w:val="00F1421E"/>
    <w:rsid w:val="00F14FC9"/>
    <w:rsid w:val="00F15B9F"/>
    <w:rsid w:val="00F15FD8"/>
    <w:rsid w:val="00F22E49"/>
    <w:rsid w:val="00F239F3"/>
    <w:rsid w:val="00F2658C"/>
    <w:rsid w:val="00F30103"/>
    <w:rsid w:val="00F30128"/>
    <w:rsid w:val="00F32C53"/>
    <w:rsid w:val="00F33868"/>
    <w:rsid w:val="00F3491E"/>
    <w:rsid w:val="00F34C2E"/>
    <w:rsid w:val="00F424DD"/>
    <w:rsid w:val="00F4661E"/>
    <w:rsid w:val="00F47777"/>
    <w:rsid w:val="00F502B2"/>
    <w:rsid w:val="00F50701"/>
    <w:rsid w:val="00F50CDC"/>
    <w:rsid w:val="00F50F68"/>
    <w:rsid w:val="00F55694"/>
    <w:rsid w:val="00F56545"/>
    <w:rsid w:val="00F56DC6"/>
    <w:rsid w:val="00F56DCC"/>
    <w:rsid w:val="00F56FE9"/>
    <w:rsid w:val="00F60E7A"/>
    <w:rsid w:val="00F611B2"/>
    <w:rsid w:val="00F61613"/>
    <w:rsid w:val="00F632E1"/>
    <w:rsid w:val="00F64119"/>
    <w:rsid w:val="00F64313"/>
    <w:rsid w:val="00F6582E"/>
    <w:rsid w:val="00F66411"/>
    <w:rsid w:val="00F66735"/>
    <w:rsid w:val="00F7103E"/>
    <w:rsid w:val="00F768B4"/>
    <w:rsid w:val="00F807DE"/>
    <w:rsid w:val="00F82C01"/>
    <w:rsid w:val="00F83869"/>
    <w:rsid w:val="00F86946"/>
    <w:rsid w:val="00F922B1"/>
    <w:rsid w:val="00F94291"/>
    <w:rsid w:val="00F966B5"/>
    <w:rsid w:val="00FA697F"/>
    <w:rsid w:val="00FA768D"/>
    <w:rsid w:val="00FB1DEC"/>
    <w:rsid w:val="00FB3EF5"/>
    <w:rsid w:val="00FB4058"/>
    <w:rsid w:val="00FB5DCC"/>
    <w:rsid w:val="00FC00DF"/>
    <w:rsid w:val="00FC025B"/>
    <w:rsid w:val="00FC1D31"/>
    <w:rsid w:val="00FC4C54"/>
    <w:rsid w:val="00FC4CF0"/>
    <w:rsid w:val="00FC5952"/>
    <w:rsid w:val="00FC7135"/>
    <w:rsid w:val="00FC72A1"/>
    <w:rsid w:val="00FC7E62"/>
    <w:rsid w:val="00FD27FE"/>
    <w:rsid w:val="00FD5AC4"/>
    <w:rsid w:val="00FD77CA"/>
    <w:rsid w:val="00FE06A6"/>
    <w:rsid w:val="00FE44C8"/>
    <w:rsid w:val="00FE6DCB"/>
    <w:rsid w:val="00FE7750"/>
    <w:rsid w:val="00FF1291"/>
    <w:rsid w:val="00FF41DA"/>
    <w:rsid w:val="00FF5A7A"/>
    <w:rsid w:val="00FF608B"/>
    <w:rsid w:val="00FF6553"/>
    <w:rsid w:val="00FF6D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3914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B4419"/>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573B2"/>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573B2"/>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573B2"/>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A573B2"/>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A573B2"/>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A573B2"/>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573B2"/>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573B2"/>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B4419"/>
    <w:pPr>
      <w:autoSpaceDE w:val="0"/>
      <w:autoSpaceDN w:val="0"/>
      <w:adjustRightInd w:val="0"/>
      <w:spacing w:after="0" w:line="240" w:lineRule="auto"/>
    </w:pPr>
    <w:rPr>
      <w:rFonts w:ascii="Cambria" w:hAnsi="Cambria" w:cs="Cambria"/>
      <w:color w:val="000000"/>
      <w:sz w:val="24"/>
      <w:szCs w:val="24"/>
    </w:rPr>
  </w:style>
  <w:style w:type="character" w:customStyle="1" w:styleId="Heading1Char">
    <w:name w:val="Heading 1 Char"/>
    <w:basedOn w:val="DefaultParagraphFont"/>
    <w:link w:val="Heading1"/>
    <w:uiPriority w:val="9"/>
    <w:rsid w:val="007B4419"/>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7B441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B4419"/>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A573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73B2"/>
    <w:rPr>
      <w:rFonts w:ascii="Tahoma" w:hAnsi="Tahoma" w:cs="Tahoma"/>
      <w:sz w:val="16"/>
      <w:szCs w:val="16"/>
    </w:rPr>
  </w:style>
  <w:style w:type="paragraph" w:styleId="BodyText">
    <w:name w:val="Body Text"/>
    <w:basedOn w:val="Normal"/>
    <w:link w:val="BodyTextChar"/>
    <w:semiHidden/>
    <w:rsid w:val="00A573B2"/>
    <w:pPr>
      <w:spacing w:after="0" w:line="240" w:lineRule="auto"/>
    </w:pPr>
    <w:rPr>
      <w:rFonts w:ascii="Times New Roman" w:eastAsia="Times New Roman" w:hAnsi="Times New Roman" w:cs="Times New Roman"/>
      <w:b/>
      <w:bCs/>
      <w:i/>
      <w:iCs/>
      <w:sz w:val="24"/>
      <w:szCs w:val="24"/>
      <w:lang w:val="fr-FR" w:eastAsia="fr-FR"/>
    </w:rPr>
  </w:style>
  <w:style w:type="character" w:customStyle="1" w:styleId="BodyTextChar">
    <w:name w:val="Body Text Char"/>
    <w:basedOn w:val="DefaultParagraphFont"/>
    <w:link w:val="BodyText"/>
    <w:semiHidden/>
    <w:rsid w:val="00A573B2"/>
    <w:rPr>
      <w:rFonts w:ascii="Times New Roman" w:eastAsia="Times New Roman" w:hAnsi="Times New Roman" w:cs="Times New Roman"/>
      <w:b/>
      <w:bCs/>
      <w:i/>
      <w:iCs/>
      <w:sz w:val="24"/>
      <w:szCs w:val="24"/>
      <w:lang w:val="fr-FR" w:eastAsia="fr-FR"/>
    </w:rPr>
  </w:style>
  <w:style w:type="paragraph" w:styleId="Header">
    <w:name w:val="header"/>
    <w:basedOn w:val="Normal"/>
    <w:link w:val="HeaderChar"/>
    <w:uiPriority w:val="99"/>
    <w:unhideWhenUsed/>
    <w:rsid w:val="00A573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73B2"/>
  </w:style>
  <w:style w:type="paragraph" w:styleId="Footer">
    <w:name w:val="footer"/>
    <w:basedOn w:val="Normal"/>
    <w:link w:val="FooterChar"/>
    <w:uiPriority w:val="99"/>
    <w:unhideWhenUsed/>
    <w:rsid w:val="00A573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3B2"/>
  </w:style>
  <w:style w:type="paragraph" w:styleId="NormalWeb">
    <w:name w:val="Normal (Web)"/>
    <w:basedOn w:val="Normal"/>
    <w:uiPriority w:val="99"/>
    <w:unhideWhenUsed/>
    <w:rsid w:val="00A573B2"/>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ListParagraph">
    <w:name w:val="List Paragraph"/>
    <w:basedOn w:val="Normal"/>
    <w:uiPriority w:val="34"/>
    <w:qFormat/>
    <w:rsid w:val="00A573B2"/>
    <w:pPr>
      <w:ind w:left="720"/>
      <w:contextualSpacing/>
    </w:pPr>
  </w:style>
  <w:style w:type="character" w:customStyle="1" w:styleId="Heading2Char">
    <w:name w:val="Heading 2 Char"/>
    <w:basedOn w:val="DefaultParagraphFont"/>
    <w:link w:val="Heading2"/>
    <w:uiPriority w:val="9"/>
    <w:rsid w:val="00A573B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573B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A573B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A573B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A573B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A573B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573B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573B2"/>
    <w:rPr>
      <w:rFonts w:asciiTheme="majorHAnsi" w:eastAsiaTheme="majorEastAsia" w:hAnsiTheme="majorHAnsi" w:cstheme="majorBidi"/>
      <w:i/>
      <w:iCs/>
      <w:color w:val="404040" w:themeColor="text1" w:themeTint="BF"/>
      <w:sz w:val="20"/>
      <w:szCs w:val="20"/>
    </w:rPr>
  </w:style>
  <w:style w:type="paragraph" w:styleId="CommentText">
    <w:name w:val="annotation text"/>
    <w:basedOn w:val="Normal"/>
    <w:link w:val="CommentTextChar"/>
    <w:uiPriority w:val="99"/>
    <w:unhideWhenUsed/>
    <w:rsid w:val="00A110AD"/>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A110AD"/>
    <w:rPr>
      <w:rFonts w:ascii="Times New Roman" w:eastAsia="Times New Roman" w:hAnsi="Times New Roman" w:cs="Times New Roman"/>
      <w:sz w:val="20"/>
      <w:szCs w:val="20"/>
    </w:rPr>
  </w:style>
  <w:style w:type="character" w:styleId="CommentReference">
    <w:name w:val="annotation reference"/>
    <w:uiPriority w:val="99"/>
    <w:semiHidden/>
    <w:unhideWhenUsed/>
    <w:rsid w:val="00CA77A5"/>
    <w:rPr>
      <w:rFonts w:cs="Times New Roman"/>
      <w:sz w:val="16"/>
      <w:szCs w:val="16"/>
    </w:rPr>
  </w:style>
  <w:style w:type="table" w:styleId="TableGrid">
    <w:name w:val="Table Grid"/>
    <w:basedOn w:val="TableNormal"/>
    <w:uiPriority w:val="59"/>
    <w:rsid w:val="00CA77A5"/>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link w:val="StandardChar"/>
    <w:rsid w:val="00CA77A5"/>
    <w:pPr>
      <w:widowControl w:val="0"/>
      <w:suppressAutoHyphens/>
      <w:autoSpaceDN w:val="0"/>
      <w:spacing w:after="0" w:line="240" w:lineRule="auto"/>
      <w:textAlignment w:val="baseline"/>
    </w:pPr>
    <w:rPr>
      <w:rFonts w:ascii="Liberation Serif" w:eastAsia="SimSun" w:hAnsi="Liberation Serif" w:cs="Mangal"/>
      <w:kern w:val="3"/>
      <w:sz w:val="24"/>
      <w:szCs w:val="24"/>
      <w:lang w:val="nl-NL" w:eastAsia="zh-CN" w:bidi="hi-IN"/>
    </w:rPr>
  </w:style>
  <w:style w:type="character" w:customStyle="1" w:styleId="StandardChar">
    <w:name w:val="Standard Char"/>
    <w:link w:val="Standard"/>
    <w:locked/>
    <w:rsid w:val="00CA77A5"/>
    <w:rPr>
      <w:rFonts w:ascii="Liberation Serif" w:eastAsia="SimSun" w:hAnsi="Liberation Serif" w:cs="Mangal"/>
      <w:kern w:val="3"/>
      <w:sz w:val="24"/>
      <w:szCs w:val="24"/>
      <w:lang w:val="nl-NL" w:eastAsia="zh-CN" w:bidi="hi-IN"/>
    </w:rPr>
  </w:style>
  <w:style w:type="paragraph" w:styleId="TOCHeading">
    <w:name w:val="TOC Heading"/>
    <w:basedOn w:val="Heading1"/>
    <w:next w:val="Normal"/>
    <w:uiPriority w:val="39"/>
    <w:semiHidden/>
    <w:unhideWhenUsed/>
    <w:qFormat/>
    <w:rsid w:val="00BB297D"/>
    <w:pPr>
      <w:numPr>
        <w:numId w:val="0"/>
      </w:numPr>
      <w:outlineLvl w:val="9"/>
    </w:pPr>
    <w:rPr>
      <w:lang w:eastAsia="ja-JP"/>
    </w:rPr>
  </w:style>
  <w:style w:type="paragraph" w:styleId="TOC1">
    <w:name w:val="toc 1"/>
    <w:basedOn w:val="Normal"/>
    <w:next w:val="Normal"/>
    <w:autoRedefine/>
    <w:uiPriority w:val="39"/>
    <w:unhideWhenUsed/>
    <w:rsid w:val="00BB297D"/>
    <w:pPr>
      <w:spacing w:after="100"/>
    </w:pPr>
  </w:style>
  <w:style w:type="paragraph" w:styleId="TOC2">
    <w:name w:val="toc 2"/>
    <w:basedOn w:val="Normal"/>
    <w:next w:val="Normal"/>
    <w:autoRedefine/>
    <w:uiPriority w:val="39"/>
    <w:unhideWhenUsed/>
    <w:rsid w:val="00BB297D"/>
    <w:pPr>
      <w:spacing w:after="100"/>
      <w:ind w:left="220"/>
    </w:pPr>
  </w:style>
  <w:style w:type="paragraph" w:styleId="TOC3">
    <w:name w:val="toc 3"/>
    <w:basedOn w:val="Normal"/>
    <w:next w:val="Normal"/>
    <w:autoRedefine/>
    <w:uiPriority w:val="39"/>
    <w:unhideWhenUsed/>
    <w:rsid w:val="00BB297D"/>
    <w:pPr>
      <w:spacing w:after="100"/>
      <w:ind w:left="440"/>
    </w:pPr>
  </w:style>
  <w:style w:type="character" w:styleId="Hyperlink">
    <w:name w:val="Hyperlink"/>
    <w:basedOn w:val="DefaultParagraphFont"/>
    <w:uiPriority w:val="99"/>
    <w:unhideWhenUsed/>
    <w:rsid w:val="00BB297D"/>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7F6DCB"/>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F6DCB"/>
    <w:rPr>
      <w:rFonts w:ascii="Times New Roman" w:eastAsia="Times New Roman" w:hAnsi="Times New Roman" w:cs="Times New Roman"/>
      <w:b/>
      <w:bCs/>
      <w:sz w:val="20"/>
      <w:szCs w:val="20"/>
    </w:rPr>
  </w:style>
  <w:style w:type="paragraph" w:styleId="Revision">
    <w:name w:val="Revision"/>
    <w:hidden/>
    <w:uiPriority w:val="99"/>
    <w:semiHidden/>
    <w:rsid w:val="00EA4C16"/>
    <w:pPr>
      <w:spacing w:after="0" w:line="240" w:lineRule="auto"/>
    </w:pPr>
  </w:style>
  <w:style w:type="paragraph" w:customStyle="1" w:styleId="m-1821510923827967367msolistparagraph">
    <w:name w:val="m_-1821510923827967367msolistparagraph"/>
    <w:basedOn w:val="Normal"/>
    <w:rsid w:val="00EB61D7"/>
    <w:pPr>
      <w:spacing w:before="100" w:beforeAutospacing="1" w:after="100" w:afterAutospacing="1" w:line="240" w:lineRule="auto"/>
    </w:pPr>
    <w:rPr>
      <w:rFonts w:ascii="Times New Roman" w:eastAsia="Times New Roman" w:hAnsi="Times New Roman" w:cs="Times New Roman"/>
      <w:sz w:val="24"/>
      <w:szCs w:val="24"/>
      <w:lang w:val="en-ZA" w:eastAsia="en-ZA"/>
    </w:rPr>
  </w:style>
  <w:style w:type="paragraph" w:customStyle="1" w:styleId="m-3506795632706255258msocommenttext">
    <w:name w:val="m_-3506795632706255258msocommenttext"/>
    <w:basedOn w:val="Normal"/>
    <w:rsid w:val="00427DA9"/>
    <w:pPr>
      <w:spacing w:before="100" w:beforeAutospacing="1" w:after="100" w:afterAutospacing="1" w:line="240" w:lineRule="auto"/>
    </w:pPr>
    <w:rPr>
      <w:rFonts w:ascii="Times New Roman" w:eastAsia="Times New Roman" w:hAnsi="Times New Roman" w:cs="Times New Roman"/>
      <w:sz w:val="24"/>
      <w:szCs w:val="24"/>
      <w:lang w:val="en-ZA" w:eastAsia="en-ZA"/>
    </w:rPr>
  </w:style>
  <w:style w:type="character" w:customStyle="1" w:styleId="gi">
    <w:name w:val="gi"/>
    <w:basedOn w:val="DefaultParagraphFont"/>
    <w:rsid w:val="00C30E0F"/>
  </w:style>
  <w:style w:type="character" w:customStyle="1" w:styleId="gd">
    <w:name w:val="gd"/>
    <w:basedOn w:val="DefaultParagraphFont"/>
    <w:rsid w:val="00C30E0F"/>
  </w:style>
  <w:style w:type="character" w:customStyle="1" w:styleId="go">
    <w:name w:val="go"/>
    <w:basedOn w:val="DefaultParagraphFont"/>
    <w:rsid w:val="00C30E0F"/>
  </w:style>
  <w:style w:type="paragraph" w:styleId="PlainText">
    <w:name w:val="Plain Text"/>
    <w:basedOn w:val="Normal"/>
    <w:link w:val="PlainTextChar"/>
    <w:uiPriority w:val="99"/>
    <w:rsid w:val="001C7B64"/>
    <w:pPr>
      <w:spacing w:after="0" w:line="240" w:lineRule="auto"/>
    </w:pPr>
    <w:rPr>
      <w:rFonts w:ascii="Consolas" w:eastAsia="Calibri" w:hAnsi="Consolas" w:cs="Consolas"/>
      <w:sz w:val="21"/>
      <w:szCs w:val="21"/>
    </w:rPr>
  </w:style>
  <w:style w:type="character" w:customStyle="1" w:styleId="PlainTextChar">
    <w:name w:val="Plain Text Char"/>
    <w:basedOn w:val="DefaultParagraphFont"/>
    <w:link w:val="PlainText"/>
    <w:uiPriority w:val="99"/>
    <w:rsid w:val="001C7B64"/>
    <w:rPr>
      <w:rFonts w:ascii="Consolas" w:eastAsia="Calibri" w:hAnsi="Consolas" w:cs="Consolas"/>
      <w:sz w:val="21"/>
      <w:szCs w:val="21"/>
    </w:rPr>
  </w:style>
  <w:style w:type="table" w:customStyle="1" w:styleId="TableGrid1">
    <w:name w:val="Table Grid1"/>
    <w:basedOn w:val="TableNormal"/>
    <w:next w:val="TableGrid"/>
    <w:rsid w:val="00917ED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9401B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F5FEB"/>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B4419"/>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573B2"/>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573B2"/>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573B2"/>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A573B2"/>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A573B2"/>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A573B2"/>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573B2"/>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573B2"/>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B4419"/>
    <w:pPr>
      <w:autoSpaceDE w:val="0"/>
      <w:autoSpaceDN w:val="0"/>
      <w:adjustRightInd w:val="0"/>
      <w:spacing w:after="0" w:line="240" w:lineRule="auto"/>
    </w:pPr>
    <w:rPr>
      <w:rFonts w:ascii="Cambria" w:hAnsi="Cambria" w:cs="Cambria"/>
      <w:color w:val="000000"/>
      <w:sz w:val="24"/>
      <w:szCs w:val="24"/>
    </w:rPr>
  </w:style>
  <w:style w:type="character" w:customStyle="1" w:styleId="Heading1Char">
    <w:name w:val="Heading 1 Char"/>
    <w:basedOn w:val="DefaultParagraphFont"/>
    <w:link w:val="Heading1"/>
    <w:uiPriority w:val="9"/>
    <w:rsid w:val="007B4419"/>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7B441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B4419"/>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A573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73B2"/>
    <w:rPr>
      <w:rFonts w:ascii="Tahoma" w:hAnsi="Tahoma" w:cs="Tahoma"/>
      <w:sz w:val="16"/>
      <w:szCs w:val="16"/>
    </w:rPr>
  </w:style>
  <w:style w:type="paragraph" w:styleId="BodyText">
    <w:name w:val="Body Text"/>
    <w:basedOn w:val="Normal"/>
    <w:link w:val="BodyTextChar"/>
    <w:semiHidden/>
    <w:rsid w:val="00A573B2"/>
    <w:pPr>
      <w:spacing w:after="0" w:line="240" w:lineRule="auto"/>
    </w:pPr>
    <w:rPr>
      <w:rFonts w:ascii="Times New Roman" w:eastAsia="Times New Roman" w:hAnsi="Times New Roman" w:cs="Times New Roman"/>
      <w:b/>
      <w:bCs/>
      <w:i/>
      <w:iCs/>
      <w:sz w:val="24"/>
      <w:szCs w:val="24"/>
      <w:lang w:val="fr-FR" w:eastAsia="fr-FR"/>
    </w:rPr>
  </w:style>
  <w:style w:type="character" w:customStyle="1" w:styleId="BodyTextChar">
    <w:name w:val="Body Text Char"/>
    <w:basedOn w:val="DefaultParagraphFont"/>
    <w:link w:val="BodyText"/>
    <w:semiHidden/>
    <w:rsid w:val="00A573B2"/>
    <w:rPr>
      <w:rFonts w:ascii="Times New Roman" w:eastAsia="Times New Roman" w:hAnsi="Times New Roman" w:cs="Times New Roman"/>
      <w:b/>
      <w:bCs/>
      <w:i/>
      <w:iCs/>
      <w:sz w:val="24"/>
      <w:szCs w:val="24"/>
      <w:lang w:val="fr-FR" w:eastAsia="fr-FR"/>
    </w:rPr>
  </w:style>
  <w:style w:type="paragraph" w:styleId="Header">
    <w:name w:val="header"/>
    <w:basedOn w:val="Normal"/>
    <w:link w:val="HeaderChar"/>
    <w:uiPriority w:val="99"/>
    <w:unhideWhenUsed/>
    <w:rsid w:val="00A573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73B2"/>
  </w:style>
  <w:style w:type="paragraph" w:styleId="Footer">
    <w:name w:val="footer"/>
    <w:basedOn w:val="Normal"/>
    <w:link w:val="FooterChar"/>
    <w:uiPriority w:val="99"/>
    <w:unhideWhenUsed/>
    <w:rsid w:val="00A573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3B2"/>
  </w:style>
  <w:style w:type="paragraph" w:styleId="NormalWeb">
    <w:name w:val="Normal (Web)"/>
    <w:basedOn w:val="Normal"/>
    <w:uiPriority w:val="99"/>
    <w:unhideWhenUsed/>
    <w:rsid w:val="00A573B2"/>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ListParagraph">
    <w:name w:val="List Paragraph"/>
    <w:basedOn w:val="Normal"/>
    <w:uiPriority w:val="34"/>
    <w:qFormat/>
    <w:rsid w:val="00A573B2"/>
    <w:pPr>
      <w:ind w:left="720"/>
      <w:contextualSpacing/>
    </w:pPr>
  </w:style>
  <w:style w:type="character" w:customStyle="1" w:styleId="Heading2Char">
    <w:name w:val="Heading 2 Char"/>
    <w:basedOn w:val="DefaultParagraphFont"/>
    <w:link w:val="Heading2"/>
    <w:uiPriority w:val="9"/>
    <w:rsid w:val="00A573B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573B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A573B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A573B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A573B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A573B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573B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573B2"/>
    <w:rPr>
      <w:rFonts w:asciiTheme="majorHAnsi" w:eastAsiaTheme="majorEastAsia" w:hAnsiTheme="majorHAnsi" w:cstheme="majorBidi"/>
      <w:i/>
      <w:iCs/>
      <w:color w:val="404040" w:themeColor="text1" w:themeTint="BF"/>
      <w:sz w:val="20"/>
      <w:szCs w:val="20"/>
    </w:rPr>
  </w:style>
  <w:style w:type="paragraph" w:styleId="CommentText">
    <w:name w:val="annotation text"/>
    <w:basedOn w:val="Normal"/>
    <w:link w:val="CommentTextChar"/>
    <w:uiPriority w:val="99"/>
    <w:unhideWhenUsed/>
    <w:rsid w:val="00A110AD"/>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A110AD"/>
    <w:rPr>
      <w:rFonts w:ascii="Times New Roman" w:eastAsia="Times New Roman" w:hAnsi="Times New Roman" w:cs="Times New Roman"/>
      <w:sz w:val="20"/>
      <w:szCs w:val="20"/>
    </w:rPr>
  </w:style>
  <w:style w:type="character" w:styleId="CommentReference">
    <w:name w:val="annotation reference"/>
    <w:uiPriority w:val="99"/>
    <w:semiHidden/>
    <w:unhideWhenUsed/>
    <w:rsid w:val="00CA77A5"/>
    <w:rPr>
      <w:rFonts w:cs="Times New Roman"/>
      <w:sz w:val="16"/>
      <w:szCs w:val="16"/>
    </w:rPr>
  </w:style>
  <w:style w:type="table" w:styleId="TableGrid">
    <w:name w:val="Table Grid"/>
    <w:basedOn w:val="TableNormal"/>
    <w:uiPriority w:val="59"/>
    <w:rsid w:val="00CA77A5"/>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link w:val="StandardChar"/>
    <w:rsid w:val="00CA77A5"/>
    <w:pPr>
      <w:widowControl w:val="0"/>
      <w:suppressAutoHyphens/>
      <w:autoSpaceDN w:val="0"/>
      <w:spacing w:after="0" w:line="240" w:lineRule="auto"/>
      <w:textAlignment w:val="baseline"/>
    </w:pPr>
    <w:rPr>
      <w:rFonts w:ascii="Liberation Serif" w:eastAsia="SimSun" w:hAnsi="Liberation Serif" w:cs="Mangal"/>
      <w:kern w:val="3"/>
      <w:sz w:val="24"/>
      <w:szCs w:val="24"/>
      <w:lang w:val="nl-NL" w:eastAsia="zh-CN" w:bidi="hi-IN"/>
    </w:rPr>
  </w:style>
  <w:style w:type="character" w:customStyle="1" w:styleId="StandardChar">
    <w:name w:val="Standard Char"/>
    <w:link w:val="Standard"/>
    <w:locked/>
    <w:rsid w:val="00CA77A5"/>
    <w:rPr>
      <w:rFonts w:ascii="Liberation Serif" w:eastAsia="SimSun" w:hAnsi="Liberation Serif" w:cs="Mangal"/>
      <w:kern w:val="3"/>
      <w:sz w:val="24"/>
      <w:szCs w:val="24"/>
      <w:lang w:val="nl-NL" w:eastAsia="zh-CN" w:bidi="hi-IN"/>
    </w:rPr>
  </w:style>
  <w:style w:type="paragraph" w:styleId="TOCHeading">
    <w:name w:val="TOC Heading"/>
    <w:basedOn w:val="Heading1"/>
    <w:next w:val="Normal"/>
    <w:uiPriority w:val="39"/>
    <w:semiHidden/>
    <w:unhideWhenUsed/>
    <w:qFormat/>
    <w:rsid w:val="00BB297D"/>
    <w:pPr>
      <w:numPr>
        <w:numId w:val="0"/>
      </w:numPr>
      <w:outlineLvl w:val="9"/>
    </w:pPr>
    <w:rPr>
      <w:lang w:eastAsia="ja-JP"/>
    </w:rPr>
  </w:style>
  <w:style w:type="paragraph" w:styleId="TOC1">
    <w:name w:val="toc 1"/>
    <w:basedOn w:val="Normal"/>
    <w:next w:val="Normal"/>
    <w:autoRedefine/>
    <w:uiPriority w:val="39"/>
    <w:unhideWhenUsed/>
    <w:rsid w:val="00BB297D"/>
    <w:pPr>
      <w:spacing w:after="100"/>
    </w:pPr>
  </w:style>
  <w:style w:type="paragraph" w:styleId="TOC2">
    <w:name w:val="toc 2"/>
    <w:basedOn w:val="Normal"/>
    <w:next w:val="Normal"/>
    <w:autoRedefine/>
    <w:uiPriority w:val="39"/>
    <w:unhideWhenUsed/>
    <w:rsid w:val="00BB297D"/>
    <w:pPr>
      <w:spacing w:after="100"/>
      <w:ind w:left="220"/>
    </w:pPr>
  </w:style>
  <w:style w:type="paragraph" w:styleId="TOC3">
    <w:name w:val="toc 3"/>
    <w:basedOn w:val="Normal"/>
    <w:next w:val="Normal"/>
    <w:autoRedefine/>
    <w:uiPriority w:val="39"/>
    <w:unhideWhenUsed/>
    <w:rsid w:val="00BB297D"/>
    <w:pPr>
      <w:spacing w:after="100"/>
      <w:ind w:left="440"/>
    </w:pPr>
  </w:style>
  <w:style w:type="character" w:styleId="Hyperlink">
    <w:name w:val="Hyperlink"/>
    <w:basedOn w:val="DefaultParagraphFont"/>
    <w:uiPriority w:val="99"/>
    <w:unhideWhenUsed/>
    <w:rsid w:val="00BB297D"/>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7F6DCB"/>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F6DCB"/>
    <w:rPr>
      <w:rFonts w:ascii="Times New Roman" w:eastAsia="Times New Roman" w:hAnsi="Times New Roman" w:cs="Times New Roman"/>
      <w:b/>
      <w:bCs/>
      <w:sz w:val="20"/>
      <w:szCs w:val="20"/>
    </w:rPr>
  </w:style>
  <w:style w:type="paragraph" w:styleId="Revision">
    <w:name w:val="Revision"/>
    <w:hidden/>
    <w:uiPriority w:val="99"/>
    <w:semiHidden/>
    <w:rsid w:val="00EA4C16"/>
    <w:pPr>
      <w:spacing w:after="0" w:line="240" w:lineRule="auto"/>
    </w:pPr>
  </w:style>
  <w:style w:type="paragraph" w:customStyle="1" w:styleId="m-1821510923827967367msolistparagraph">
    <w:name w:val="m_-1821510923827967367msolistparagraph"/>
    <w:basedOn w:val="Normal"/>
    <w:rsid w:val="00EB61D7"/>
    <w:pPr>
      <w:spacing w:before="100" w:beforeAutospacing="1" w:after="100" w:afterAutospacing="1" w:line="240" w:lineRule="auto"/>
    </w:pPr>
    <w:rPr>
      <w:rFonts w:ascii="Times New Roman" w:eastAsia="Times New Roman" w:hAnsi="Times New Roman" w:cs="Times New Roman"/>
      <w:sz w:val="24"/>
      <w:szCs w:val="24"/>
      <w:lang w:val="en-ZA" w:eastAsia="en-ZA"/>
    </w:rPr>
  </w:style>
  <w:style w:type="paragraph" w:customStyle="1" w:styleId="m-3506795632706255258msocommenttext">
    <w:name w:val="m_-3506795632706255258msocommenttext"/>
    <w:basedOn w:val="Normal"/>
    <w:rsid w:val="00427DA9"/>
    <w:pPr>
      <w:spacing w:before="100" w:beforeAutospacing="1" w:after="100" w:afterAutospacing="1" w:line="240" w:lineRule="auto"/>
    </w:pPr>
    <w:rPr>
      <w:rFonts w:ascii="Times New Roman" w:eastAsia="Times New Roman" w:hAnsi="Times New Roman" w:cs="Times New Roman"/>
      <w:sz w:val="24"/>
      <w:szCs w:val="24"/>
      <w:lang w:val="en-ZA" w:eastAsia="en-ZA"/>
    </w:rPr>
  </w:style>
  <w:style w:type="character" w:customStyle="1" w:styleId="gi">
    <w:name w:val="gi"/>
    <w:basedOn w:val="DefaultParagraphFont"/>
    <w:rsid w:val="00C30E0F"/>
  </w:style>
  <w:style w:type="character" w:customStyle="1" w:styleId="gd">
    <w:name w:val="gd"/>
    <w:basedOn w:val="DefaultParagraphFont"/>
    <w:rsid w:val="00C30E0F"/>
  </w:style>
  <w:style w:type="character" w:customStyle="1" w:styleId="go">
    <w:name w:val="go"/>
    <w:basedOn w:val="DefaultParagraphFont"/>
    <w:rsid w:val="00C30E0F"/>
  </w:style>
  <w:style w:type="paragraph" w:styleId="PlainText">
    <w:name w:val="Plain Text"/>
    <w:basedOn w:val="Normal"/>
    <w:link w:val="PlainTextChar"/>
    <w:uiPriority w:val="99"/>
    <w:rsid w:val="001C7B64"/>
    <w:pPr>
      <w:spacing w:after="0" w:line="240" w:lineRule="auto"/>
    </w:pPr>
    <w:rPr>
      <w:rFonts w:ascii="Consolas" w:eastAsia="Calibri" w:hAnsi="Consolas" w:cs="Consolas"/>
      <w:sz w:val="21"/>
      <w:szCs w:val="21"/>
    </w:rPr>
  </w:style>
  <w:style w:type="character" w:customStyle="1" w:styleId="PlainTextChar">
    <w:name w:val="Plain Text Char"/>
    <w:basedOn w:val="DefaultParagraphFont"/>
    <w:link w:val="PlainText"/>
    <w:uiPriority w:val="99"/>
    <w:rsid w:val="001C7B64"/>
    <w:rPr>
      <w:rFonts w:ascii="Consolas" w:eastAsia="Calibri" w:hAnsi="Consolas" w:cs="Consolas"/>
      <w:sz w:val="21"/>
      <w:szCs w:val="21"/>
    </w:rPr>
  </w:style>
  <w:style w:type="table" w:customStyle="1" w:styleId="TableGrid1">
    <w:name w:val="Table Grid1"/>
    <w:basedOn w:val="TableNormal"/>
    <w:next w:val="TableGrid"/>
    <w:rsid w:val="00917ED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9401B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F5FEB"/>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172254">
      <w:bodyDiv w:val="1"/>
      <w:marLeft w:val="0"/>
      <w:marRight w:val="0"/>
      <w:marTop w:val="0"/>
      <w:marBottom w:val="0"/>
      <w:divBdr>
        <w:top w:val="none" w:sz="0" w:space="0" w:color="auto"/>
        <w:left w:val="none" w:sz="0" w:space="0" w:color="auto"/>
        <w:bottom w:val="none" w:sz="0" w:space="0" w:color="auto"/>
        <w:right w:val="none" w:sz="0" w:space="0" w:color="auto"/>
      </w:divBdr>
      <w:divsChild>
        <w:div w:id="253900048">
          <w:marLeft w:val="0"/>
          <w:marRight w:val="0"/>
          <w:marTop w:val="0"/>
          <w:marBottom w:val="0"/>
          <w:divBdr>
            <w:top w:val="none" w:sz="0" w:space="0" w:color="auto"/>
            <w:left w:val="none" w:sz="0" w:space="0" w:color="auto"/>
            <w:bottom w:val="none" w:sz="0" w:space="0" w:color="auto"/>
            <w:right w:val="none" w:sz="0" w:space="0" w:color="auto"/>
          </w:divBdr>
          <w:divsChild>
            <w:div w:id="154804025">
              <w:marLeft w:val="0"/>
              <w:marRight w:val="0"/>
              <w:marTop w:val="0"/>
              <w:marBottom w:val="0"/>
              <w:divBdr>
                <w:top w:val="none" w:sz="0" w:space="0" w:color="auto"/>
                <w:left w:val="none" w:sz="0" w:space="0" w:color="auto"/>
                <w:bottom w:val="none" w:sz="0" w:space="0" w:color="auto"/>
                <w:right w:val="none" w:sz="0" w:space="0" w:color="auto"/>
              </w:divBdr>
              <w:divsChild>
                <w:div w:id="985008372">
                  <w:marLeft w:val="0"/>
                  <w:marRight w:val="0"/>
                  <w:marTop w:val="0"/>
                  <w:marBottom w:val="0"/>
                  <w:divBdr>
                    <w:top w:val="none" w:sz="0" w:space="0" w:color="auto"/>
                    <w:left w:val="none" w:sz="0" w:space="0" w:color="auto"/>
                    <w:bottom w:val="none" w:sz="0" w:space="0" w:color="auto"/>
                    <w:right w:val="none" w:sz="0" w:space="0" w:color="auto"/>
                  </w:divBdr>
                  <w:divsChild>
                    <w:div w:id="877476743">
                      <w:marLeft w:val="0"/>
                      <w:marRight w:val="0"/>
                      <w:marTop w:val="0"/>
                      <w:marBottom w:val="0"/>
                      <w:divBdr>
                        <w:top w:val="none" w:sz="0" w:space="0" w:color="auto"/>
                        <w:left w:val="none" w:sz="0" w:space="0" w:color="auto"/>
                        <w:bottom w:val="none" w:sz="0" w:space="0" w:color="auto"/>
                        <w:right w:val="none" w:sz="0" w:space="0" w:color="auto"/>
                      </w:divBdr>
                      <w:divsChild>
                        <w:div w:id="1610048089">
                          <w:marLeft w:val="0"/>
                          <w:marRight w:val="0"/>
                          <w:marTop w:val="0"/>
                          <w:marBottom w:val="0"/>
                          <w:divBdr>
                            <w:top w:val="none" w:sz="0" w:space="0" w:color="auto"/>
                            <w:left w:val="none" w:sz="0" w:space="0" w:color="auto"/>
                            <w:bottom w:val="none" w:sz="0" w:space="0" w:color="auto"/>
                            <w:right w:val="none" w:sz="0" w:space="0" w:color="auto"/>
                          </w:divBdr>
                          <w:divsChild>
                            <w:div w:id="1196115694">
                              <w:marLeft w:val="0"/>
                              <w:marRight w:val="0"/>
                              <w:marTop w:val="0"/>
                              <w:marBottom w:val="0"/>
                              <w:divBdr>
                                <w:top w:val="none" w:sz="0" w:space="0" w:color="auto"/>
                                <w:left w:val="none" w:sz="0" w:space="0" w:color="auto"/>
                                <w:bottom w:val="none" w:sz="0" w:space="0" w:color="auto"/>
                                <w:right w:val="none" w:sz="0" w:space="0" w:color="auto"/>
                              </w:divBdr>
                              <w:divsChild>
                                <w:div w:id="227497433">
                                  <w:marLeft w:val="0"/>
                                  <w:marRight w:val="0"/>
                                  <w:marTop w:val="0"/>
                                  <w:marBottom w:val="0"/>
                                  <w:divBdr>
                                    <w:top w:val="none" w:sz="0" w:space="0" w:color="auto"/>
                                    <w:left w:val="none" w:sz="0" w:space="0" w:color="auto"/>
                                    <w:bottom w:val="none" w:sz="0" w:space="0" w:color="auto"/>
                                    <w:right w:val="none" w:sz="0" w:space="0" w:color="auto"/>
                                  </w:divBdr>
                                  <w:divsChild>
                                    <w:div w:id="1678382996">
                                      <w:marLeft w:val="0"/>
                                      <w:marRight w:val="0"/>
                                      <w:marTop w:val="0"/>
                                      <w:marBottom w:val="0"/>
                                      <w:divBdr>
                                        <w:top w:val="none" w:sz="0" w:space="0" w:color="auto"/>
                                        <w:left w:val="none" w:sz="0" w:space="0" w:color="auto"/>
                                        <w:bottom w:val="none" w:sz="0" w:space="0" w:color="auto"/>
                                        <w:right w:val="none" w:sz="0" w:space="0" w:color="auto"/>
                                      </w:divBdr>
                                      <w:divsChild>
                                        <w:div w:id="1718701582">
                                          <w:marLeft w:val="0"/>
                                          <w:marRight w:val="0"/>
                                          <w:marTop w:val="0"/>
                                          <w:marBottom w:val="0"/>
                                          <w:divBdr>
                                            <w:top w:val="none" w:sz="0" w:space="0" w:color="auto"/>
                                            <w:left w:val="none" w:sz="0" w:space="0" w:color="auto"/>
                                            <w:bottom w:val="none" w:sz="0" w:space="0" w:color="auto"/>
                                            <w:right w:val="none" w:sz="0" w:space="0" w:color="auto"/>
                                          </w:divBdr>
                                          <w:divsChild>
                                            <w:div w:id="2115242111">
                                              <w:marLeft w:val="0"/>
                                              <w:marRight w:val="0"/>
                                              <w:marTop w:val="0"/>
                                              <w:marBottom w:val="0"/>
                                              <w:divBdr>
                                                <w:top w:val="none" w:sz="0" w:space="0" w:color="auto"/>
                                                <w:left w:val="none" w:sz="0" w:space="0" w:color="auto"/>
                                                <w:bottom w:val="none" w:sz="0" w:space="0" w:color="auto"/>
                                                <w:right w:val="none" w:sz="0" w:space="0" w:color="auto"/>
                                              </w:divBdr>
                                              <w:divsChild>
                                                <w:div w:id="329410162">
                                                  <w:marLeft w:val="0"/>
                                                  <w:marRight w:val="0"/>
                                                  <w:marTop w:val="0"/>
                                                  <w:marBottom w:val="0"/>
                                                  <w:divBdr>
                                                    <w:top w:val="none" w:sz="0" w:space="0" w:color="auto"/>
                                                    <w:left w:val="none" w:sz="0" w:space="0" w:color="auto"/>
                                                    <w:bottom w:val="none" w:sz="0" w:space="0" w:color="auto"/>
                                                    <w:right w:val="none" w:sz="0" w:space="0" w:color="auto"/>
                                                  </w:divBdr>
                                                  <w:divsChild>
                                                    <w:div w:id="952327203">
                                                      <w:marLeft w:val="0"/>
                                                      <w:marRight w:val="0"/>
                                                      <w:marTop w:val="0"/>
                                                      <w:marBottom w:val="0"/>
                                                      <w:divBdr>
                                                        <w:top w:val="none" w:sz="0" w:space="0" w:color="auto"/>
                                                        <w:left w:val="none" w:sz="0" w:space="0" w:color="auto"/>
                                                        <w:bottom w:val="none" w:sz="0" w:space="0" w:color="auto"/>
                                                        <w:right w:val="none" w:sz="0" w:space="0" w:color="auto"/>
                                                      </w:divBdr>
                                                      <w:divsChild>
                                                        <w:div w:id="2029287297">
                                                          <w:marLeft w:val="0"/>
                                                          <w:marRight w:val="0"/>
                                                          <w:marTop w:val="0"/>
                                                          <w:marBottom w:val="0"/>
                                                          <w:divBdr>
                                                            <w:top w:val="none" w:sz="0" w:space="0" w:color="auto"/>
                                                            <w:left w:val="none" w:sz="0" w:space="0" w:color="auto"/>
                                                            <w:bottom w:val="none" w:sz="0" w:space="0" w:color="auto"/>
                                                            <w:right w:val="none" w:sz="0" w:space="0" w:color="auto"/>
                                                          </w:divBdr>
                                                          <w:divsChild>
                                                            <w:div w:id="1742947985">
                                                              <w:marLeft w:val="0"/>
                                                              <w:marRight w:val="0"/>
                                                              <w:marTop w:val="0"/>
                                                              <w:marBottom w:val="0"/>
                                                              <w:divBdr>
                                                                <w:top w:val="none" w:sz="0" w:space="0" w:color="auto"/>
                                                                <w:left w:val="none" w:sz="0" w:space="0" w:color="auto"/>
                                                                <w:bottom w:val="none" w:sz="0" w:space="0" w:color="auto"/>
                                                                <w:right w:val="none" w:sz="0" w:space="0" w:color="auto"/>
                                                              </w:divBdr>
                                                              <w:divsChild>
                                                                <w:div w:id="1131285827">
                                                                  <w:marLeft w:val="0"/>
                                                                  <w:marRight w:val="0"/>
                                                                  <w:marTop w:val="0"/>
                                                                  <w:marBottom w:val="0"/>
                                                                  <w:divBdr>
                                                                    <w:top w:val="none" w:sz="0" w:space="0" w:color="auto"/>
                                                                    <w:left w:val="none" w:sz="0" w:space="0" w:color="auto"/>
                                                                    <w:bottom w:val="none" w:sz="0" w:space="0" w:color="auto"/>
                                                                    <w:right w:val="none" w:sz="0" w:space="0" w:color="auto"/>
                                                                  </w:divBdr>
                                                                  <w:divsChild>
                                                                    <w:div w:id="1322463238">
                                                                      <w:marLeft w:val="0"/>
                                                                      <w:marRight w:val="0"/>
                                                                      <w:marTop w:val="0"/>
                                                                      <w:marBottom w:val="0"/>
                                                                      <w:divBdr>
                                                                        <w:top w:val="none" w:sz="0" w:space="0" w:color="auto"/>
                                                                        <w:left w:val="none" w:sz="0" w:space="0" w:color="auto"/>
                                                                        <w:bottom w:val="none" w:sz="0" w:space="0" w:color="auto"/>
                                                                        <w:right w:val="none" w:sz="0" w:space="0" w:color="auto"/>
                                                                      </w:divBdr>
                                                                      <w:divsChild>
                                                                        <w:div w:id="447774252">
                                                                          <w:marLeft w:val="0"/>
                                                                          <w:marRight w:val="0"/>
                                                                          <w:marTop w:val="0"/>
                                                                          <w:marBottom w:val="0"/>
                                                                          <w:divBdr>
                                                                            <w:top w:val="none" w:sz="0" w:space="0" w:color="auto"/>
                                                                            <w:left w:val="none" w:sz="0" w:space="0" w:color="auto"/>
                                                                            <w:bottom w:val="none" w:sz="0" w:space="0" w:color="auto"/>
                                                                            <w:right w:val="none" w:sz="0" w:space="0" w:color="auto"/>
                                                                          </w:divBdr>
                                                                          <w:divsChild>
                                                                            <w:div w:id="700324816">
                                                                              <w:marLeft w:val="0"/>
                                                                              <w:marRight w:val="0"/>
                                                                              <w:marTop w:val="0"/>
                                                                              <w:marBottom w:val="0"/>
                                                                              <w:divBdr>
                                                                                <w:top w:val="none" w:sz="0" w:space="0" w:color="auto"/>
                                                                                <w:left w:val="none" w:sz="0" w:space="0" w:color="auto"/>
                                                                                <w:bottom w:val="none" w:sz="0" w:space="0" w:color="auto"/>
                                                                                <w:right w:val="none" w:sz="0" w:space="0" w:color="auto"/>
                                                                              </w:divBdr>
                                                                              <w:divsChild>
                                                                                <w:div w:id="1627853954">
                                                                                  <w:marLeft w:val="0"/>
                                                                                  <w:marRight w:val="0"/>
                                                                                  <w:marTop w:val="0"/>
                                                                                  <w:marBottom w:val="0"/>
                                                                                  <w:divBdr>
                                                                                    <w:top w:val="none" w:sz="0" w:space="0" w:color="auto"/>
                                                                                    <w:left w:val="none" w:sz="0" w:space="0" w:color="auto"/>
                                                                                    <w:bottom w:val="none" w:sz="0" w:space="0" w:color="auto"/>
                                                                                    <w:right w:val="none" w:sz="0" w:space="0" w:color="auto"/>
                                                                                  </w:divBdr>
                                                                                  <w:divsChild>
                                                                                    <w:div w:id="1463691472">
                                                                                      <w:marLeft w:val="0"/>
                                                                                      <w:marRight w:val="0"/>
                                                                                      <w:marTop w:val="0"/>
                                                                                      <w:marBottom w:val="0"/>
                                                                                      <w:divBdr>
                                                                                        <w:top w:val="none" w:sz="0" w:space="0" w:color="auto"/>
                                                                                        <w:left w:val="none" w:sz="0" w:space="0" w:color="auto"/>
                                                                                        <w:bottom w:val="none" w:sz="0" w:space="0" w:color="auto"/>
                                                                                        <w:right w:val="none" w:sz="0" w:space="0" w:color="auto"/>
                                                                                      </w:divBdr>
                                                                                      <w:divsChild>
                                                                                        <w:div w:id="669451860">
                                                                                          <w:marLeft w:val="0"/>
                                                                                          <w:marRight w:val="0"/>
                                                                                          <w:marTop w:val="0"/>
                                                                                          <w:marBottom w:val="0"/>
                                                                                          <w:divBdr>
                                                                                            <w:top w:val="none" w:sz="0" w:space="0" w:color="auto"/>
                                                                                            <w:left w:val="none" w:sz="0" w:space="0" w:color="auto"/>
                                                                                            <w:bottom w:val="none" w:sz="0" w:space="0" w:color="auto"/>
                                                                                            <w:right w:val="none" w:sz="0" w:space="0" w:color="auto"/>
                                                                                          </w:divBdr>
                                                                                          <w:divsChild>
                                                                                            <w:div w:id="330910604">
                                                                                              <w:marLeft w:val="0"/>
                                                                                              <w:marRight w:val="0"/>
                                                                                              <w:marTop w:val="0"/>
                                                                                              <w:marBottom w:val="0"/>
                                                                                              <w:divBdr>
                                                                                                <w:top w:val="none" w:sz="0" w:space="0" w:color="auto"/>
                                                                                                <w:left w:val="none" w:sz="0" w:space="0" w:color="auto"/>
                                                                                                <w:bottom w:val="none" w:sz="0" w:space="0" w:color="auto"/>
                                                                                                <w:right w:val="none" w:sz="0" w:space="0" w:color="auto"/>
                                                                                              </w:divBdr>
                                                                                              <w:divsChild>
                                                                                                <w:div w:id="1384938009">
                                                                                                  <w:marLeft w:val="0"/>
                                                                                                  <w:marRight w:val="0"/>
                                                                                                  <w:marTop w:val="0"/>
                                                                                                  <w:marBottom w:val="0"/>
                                                                                                  <w:divBdr>
                                                                                                    <w:top w:val="none" w:sz="0" w:space="0" w:color="auto"/>
                                                                                                    <w:left w:val="none" w:sz="0" w:space="0" w:color="auto"/>
                                                                                                    <w:bottom w:val="none" w:sz="0" w:space="0" w:color="auto"/>
                                                                                                    <w:right w:val="none" w:sz="0" w:space="0" w:color="auto"/>
                                                                                                  </w:divBdr>
                                                                                                  <w:divsChild>
                                                                                                    <w:div w:id="570623715">
                                                                                                      <w:marLeft w:val="0"/>
                                                                                                      <w:marRight w:val="0"/>
                                                                                                      <w:marTop w:val="0"/>
                                                                                                      <w:marBottom w:val="0"/>
                                                                                                      <w:divBdr>
                                                                                                        <w:top w:val="none" w:sz="0" w:space="0" w:color="auto"/>
                                                                                                        <w:left w:val="none" w:sz="0" w:space="0" w:color="auto"/>
                                                                                                        <w:bottom w:val="none" w:sz="0" w:space="0" w:color="auto"/>
                                                                                                        <w:right w:val="none" w:sz="0" w:space="0" w:color="auto"/>
                                                                                                      </w:divBdr>
                                                                                                      <w:divsChild>
                                                                                                        <w:div w:id="136345363">
                                                                                                          <w:marLeft w:val="0"/>
                                                                                                          <w:marRight w:val="0"/>
                                                                                                          <w:marTop w:val="0"/>
                                                                                                          <w:marBottom w:val="0"/>
                                                                                                          <w:divBdr>
                                                                                                            <w:top w:val="none" w:sz="0" w:space="0" w:color="auto"/>
                                                                                                            <w:left w:val="none" w:sz="0" w:space="0" w:color="auto"/>
                                                                                                            <w:bottom w:val="none" w:sz="0" w:space="0" w:color="auto"/>
                                                                                                            <w:right w:val="none" w:sz="0" w:space="0" w:color="auto"/>
                                                                                                          </w:divBdr>
                                                                                                          <w:divsChild>
                                                                                                            <w:div w:id="193159212">
                                                                                                              <w:marLeft w:val="0"/>
                                                                                                              <w:marRight w:val="0"/>
                                                                                                              <w:marTop w:val="0"/>
                                                                                                              <w:marBottom w:val="0"/>
                                                                                                              <w:divBdr>
                                                                                                                <w:top w:val="none" w:sz="0" w:space="0" w:color="auto"/>
                                                                                                                <w:left w:val="none" w:sz="0" w:space="0" w:color="auto"/>
                                                                                                                <w:bottom w:val="none" w:sz="0" w:space="0" w:color="auto"/>
                                                                                                                <w:right w:val="none" w:sz="0" w:space="0" w:color="auto"/>
                                                                                                              </w:divBdr>
                                                                                                              <w:divsChild>
                                                                                                                <w:div w:id="1254514672">
                                                                                                                  <w:marLeft w:val="0"/>
                                                                                                                  <w:marRight w:val="0"/>
                                                                                                                  <w:marTop w:val="0"/>
                                                                                                                  <w:marBottom w:val="0"/>
                                                                                                                  <w:divBdr>
                                                                                                                    <w:top w:val="none" w:sz="0" w:space="0" w:color="auto"/>
                                                                                                                    <w:left w:val="none" w:sz="0" w:space="0" w:color="auto"/>
                                                                                                                    <w:bottom w:val="none" w:sz="0" w:space="0" w:color="auto"/>
                                                                                                                    <w:right w:val="none" w:sz="0" w:space="0" w:color="auto"/>
                                                                                                                  </w:divBdr>
                                                                                                                  <w:divsChild>
                                                                                                                    <w:div w:id="1096822466">
                                                                                                                      <w:marLeft w:val="0"/>
                                                                                                                      <w:marRight w:val="0"/>
                                                                                                                      <w:marTop w:val="0"/>
                                                                                                                      <w:marBottom w:val="0"/>
                                                                                                                      <w:divBdr>
                                                                                                                        <w:top w:val="none" w:sz="0" w:space="0" w:color="auto"/>
                                                                                                                        <w:left w:val="none" w:sz="0" w:space="0" w:color="auto"/>
                                                                                                                        <w:bottom w:val="none" w:sz="0" w:space="0" w:color="auto"/>
                                                                                                                        <w:right w:val="none" w:sz="0" w:space="0" w:color="auto"/>
                                                                                                                      </w:divBdr>
                                                                                                                      <w:divsChild>
                                                                                                                        <w:div w:id="1265117521">
                                                                                                                          <w:marLeft w:val="0"/>
                                                                                                                          <w:marRight w:val="0"/>
                                                                                                                          <w:marTop w:val="0"/>
                                                                                                                          <w:marBottom w:val="0"/>
                                                                                                                          <w:divBdr>
                                                                                                                            <w:top w:val="none" w:sz="0" w:space="0" w:color="auto"/>
                                                                                                                            <w:left w:val="none" w:sz="0" w:space="0" w:color="auto"/>
                                                                                                                            <w:bottom w:val="none" w:sz="0" w:space="0" w:color="auto"/>
                                                                                                                            <w:right w:val="none" w:sz="0" w:space="0" w:color="auto"/>
                                                                                                                          </w:divBdr>
                                                                                                                          <w:divsChild>
                                                                                                                            <w:div w:id="1722560579">
                                                                                                                              <w:marLeft w:val="0"/>
                                                                                                                              <w:marRight w:val="0"/>
                                                                                                                              <w:marTop w:val="0"/>
                                                                                                                              <w:marBottom w:val="0"/>
                                                                                                                              <w:divBdr>
                                                                                                                                <w:top w:val="none" w:sz="0" w:space="0" w:color="auto"/>
                                                                                                                                <w:left w:val="none" w:sz="0" w:space="0" w:color="auto"/>
                                                                                                                                <w:bottom w:val="none" w:sz="0" w:space="0" w:color="auto"/>
                                                                                                                                <w:right w:val="none" w:sz="0" w:space="0" w:color="auto"/>
                                                                                                                              </w:divBdr>
                                                                                                                              <w:divsChild>
                                                                                                                                <w:div w:id="1452673794">
                                                                                                                                  <w:marLeft w:val="0"/>
                                                                                                                                  <w:marRight w:val="0"/>
                                                                                                                                  <w:marTop w:val="0"/>
                                                                                                                                  <w:marBottom w:val="0"/>
                                                                                                                                  <w:divBdr>
                                                                                                                                    <w:top w:val="none" w:sz="0" w:space="0" w:color="auto"/>
                                                                                                                                    <w:left w:val="none" w:sz="0" w:space="0" w:color="auto"/>
                                                                                                                                    <w:bottom w:val="none" w:sz="0" w:space="0" w:color="auto"/>
                                                                                                                                    <w:right w:val="none" w:sz="0" w:space="0" w:color="auto"/>
                                                                                                                                  </w:divBdr>
                                                                                                                                  <w:divsChild>
                                                                                                                                    <w:div w:id="824471582">
                                                                                                                                      <w:marLeft w:val="0"/>
                                                                                                                                      <w:marRight w:val="0"/>
                                                                                                                                      <w:marTop w:val="0"/>
                                                                                                                                      <w:marBottom w:val="0"/>
                                                                                                                                      <w:divBdr>
                                                                                                                                        <w:top w:val="none" w:sz="0" w:space="0" w:color="auto"/>
                                                                                                                                        <w:left w:val="none" w:sz="0" w:space="0" w:color="auto"/>
                                                                                                                                        <w:bottom w:val="none" w:sz="0" w:space="0" w:color="auto"/>
                                                                                                                                        <w:right w:val="none" w:sz="0" w:space="0" w:color="auto"/>
                                                                                                                                      </w:divBdr>
                                                                                                                                      <w:divsChild>
                                                                                                                                        <w:div w:id="321280157">
                                                                                                                                          <w:marLeft w:val="0"/>
                                                                                                                                          <w:marRight w:val="0"/>
                                                                                                                                          <w:marTop w:val="0"/>
                                                                                                                                          <w:marBottom w:val="0"/>
                                                                                                                                          <w:divBdr>
                                                                                                                                            <w:top w:val="none" w:sz="0" w:space="0" w:color="auto"/>
                                                                                                                                            <w:left w:val="none" w:sz="0" w:space="0" w:color="auto"/>
                                                                                                                                            <w:bottom w:val="none" w:sz="0" w:space="0" w:color="auto"/>
                                                                                                                                            <w:right w:val="none" w:sz="0" w:space="0" w:color="auto"/>
                                                                                                                                          </w:divBdr>
                                                                                                                                          <w:divsChild>
                                                                                                                                            <w:div w:id="1421290299">
                                                                                                                                              <w:marLeft w:val="0"/>
                                                                                                                                              <w:marRight w:val="0"/>
                                                                                                                                              <w:marTop w:val="0"/>
                                                                                                                                              <w:marBottom w:val="0"/>
                                                                                                                                              <w:divBdr>
                                                                                                                                                <w:top w:val="none" w:sz="0" w:space="0" w:color="auto"/>
                                                                                                                                                <w:left w:val="none" w:sz="0" w:space="0" w:color="auto"/>
                                                                                                                                                <w:bottom w:val="none" w:sz="0" w:space="0" w:color="auto"/>
                                                                                                                                                <w:right w:val="none" w:sz="0" w:space="0" w:color="auto"/>
                                                                                                                                              </w:divBdr>
                                                                                                                                              <w:divsChild>
                                                                                                                                                <w:div w:id="655497826">
                                                                                                                                                  <w:marLeft w:val="0"/>
                                                                                                                                                  <w:marRight w:val="0"/>
                                                                                                                                                  <w:marTop w:val="0"/>
                                                                                                                                                  <w:marBottom w:val="0"/>
                                                                                                                                                  <w:divBdr>
                                                                                                                                                    <w:top w:val="none" w:sz="0" w:space="0" w:color="auto"/>
                                                                                                                                                    <w:left w:val="none" w:sz="0" w:space="0" w:color="auto"/>
                                                                                                                                                    <w:bottom w:val="none" w:sz="0" w:space="0" w:color="auto"/>
                                                                                                                                                    <w:right w:val="none" w:sz="0" w:space="0" w:color="auto"/>
                                                                                                                                                  </w:divBdr>
                                                                                                                                                  <w:divsChild>
                                                                                                                                                    <w:div w:id="2117481766">
                                                                                                                                                      <w:marLeft w:val="0"/>
                                                                                                                                                      <w:marRight w:val="0"/>
                                                                                                                                                      <w:marTop w:val="0"/>
                                                                                                                                                      <w:marBottom w:val="0"/>
                                                                                                                                                      <w:divBdr>
                                                                                                                                                        <w:top w:val="none" w:sz="0" w:space="0" w:color="auto"/>
                                                                                                                                                        <w:left w:val="none" w:sz="0" w:space="0" w:color="auto"/>
                                                                                                                                                        <w:bottom w:val="none" w:sz="0" w:space="0" w:color="auto"/>
                                                                                                                                                        <w:right w:val="none" w:sz="0" w:space="0" w:color="auto"/>
                                                                                                                                                      </w:divBdr>
                                                                                                                                                      <w:divsChild>
                                                                                                                                                        <w:div w:id="1824664610">
                                                                                                                                                          <w:marLeft w:val="0"/>
                                                                                                                                                          <w:marRight w:val="0"/>
                                                                                                                                                          <w:marTop w:val="0"/>
                                                                                                                                                          <w:marBottom w:val="0"/>
                                                                                                                                                          <w:divBdr>
                                                                                                                                                            <w:top w:val="none" w:sz="0" w:space="0" w:color="auto"/>
                                                                                                                                                            <w:left w:val="none" w:sz="0" w:space="0" w:color="auto"/>
                                                                                                                                                            <w:bottom w:val="none" w:sz="0" w:space="0" w:color="auto"/>
                                                                                                                                                            <w:right w:val="none" w:sz="0" w:space="0" w:color="auto"/>
                                                                                                                                                          </w:divBdr>
                                                                                                                                                          <w:divsChild>
                                                                                                                                                            <w:div w:id="530919276">
                                                                                                                                                              <w:marLeft w:val="0"/>
                                                                                                                                                              <w:marRight w:val="0"/>
                                                                                                                                                              <w:marTop w:val="0"/>
                                                                                                                                                              <w:marBottom w:val="0"/>
                                                                                                                                                              <w:divBdr>
                                                                                                                                                                <w:top w:val="none" w:sz="0" w:space="0" w:color="auto"/>
                                                                                                                                                                <w:left w:val="none" w:sz="0" w:space="0" w:color="auto"/>
                                                                                                                                                                <w:bottom w:val="none" w:sz="0" w:space="0" w:color="auto"/>
                                                                                                                                                                <w:right w:val="none" w:sz="0" w:space="0" w:color="auto"/>
                                                                                                                                                              </w:divBdr>
                                                                                                                                                              <w:divsChild>
                                                                                                                                                                <w:div w:id="1737046104">
                                                                                                                                                                  <w:marLeft w:val="0"/>
                                                                                                                                                                  <w:marRight w:val="0"/>
                                                                                                                                                                  <w:marTop w:val="0"/>
                                                                                                                                                                  <w:marBottom w:val="0"/>
                                                                                                                                                                  <w:divBdr>
                                                                                                                                                                    <w:top w:val="none" w:sz="0" w:space="0" w:color="auto"/>
                                                                                                                                                                    <w:left w:val="none" w:sz="0" w:space="0" w:color="auto"/>
                                                                                                                                                                    <w:bottom w:val="none" w:sz="0" w:space="0" w:color="auto"/>
                                                                                                                                                                    <w:right w:val="none" w:sz="0" w:space="0" w:color="auto"/>
                                                                                                                                                                  </w:divBdr>
                                                                                                                                                                  <w:divsChild>
                                                                                                                                                                    <w:div w:id="694188328">
                                                                                                                                                                      <w:marLeft w:val="0"/>
                                                                                                                                                                      <w:marRight w:val="0"/>
                                                                                                                                                                      <w:marTop w:val="0"/>
                                                                                                                                                                      <w:marBottom w:val="0"/>
                                                                                                                                                                      <w:divBdr>
                                                                                                                                                                        <w:top w:val="none" w:sz="0" w:space="0" w:color="auto"/>
                                                                                                                                                                        <w:left w:val="none" w:sz="0" w:space="0" w:color="auto"/>
                                                                                                                                                                        <w:bottom w:val="none" w:sz="0" w:space="0" w:color="auto"/>
                                                                                                                                                                        <w:right w:val="none" w:sz="0" w:space="0" w:color="auto"/>
                                                                                                                                                                      </w:divBdr>
                                                                                                                                                                      <w:divsChild>
                                                                                                                                                                        <w:div w:id="1420828962">
                                                                                                                                                                          <w:marLeft w:val="0"/>
                                                                                                                                                                          <w:marRight w:val="0"/>
                                                                                                                                                                          <w:marTop w:val="0"/>
                                                                                                                                                                          <w:marBottom w:val="0"/>
                                                                                                                                                                          <w:divBdr>
                                                                                                                                                                            <w:top w:val="none" w:sz="0" w:space="0" w:color="auto"/>
                                                                                                                                                                            <w:left w:val="none" w:sz="0" w:space="0" w:color="auto"/>
                                                                                                                                                                            <w:bottom w:val="none" w:sz="0" w:space="0" w:color="auto"/>
                                                                                                                                                                            <w:right w:val="none" w:sz="0" w:space="0" w:color="auto"/>
                                                                                                                                                                          </w:divBdr>
                                                                                                                                                                          <w:divsChild>
                                                                                                                                                                            <w:div w:id="1375081326">
                                                                                                                                                                              <w:marLeft w:val="0"/>
                                                                                                                                                                              <w:marRight w:val="0"/>
                                                                                                                                                                              <w:marTop w:val="0"/>
                                                                                                                                                                              <w:marBottom w:val="0"/>
                                                                                                                                                                              <w:divBdr>
                                                                                                                                                                                <w:top w:val="none" w:sz="0" w:space="0" w:color="auto"/>
                                                                                                                                                                                <w:left w:val="none" w:sz="0" w:space="0" w:color="auto"/>
                                                                                                                                                                                <w:bottom w:val="none" w:sz="0" w:space="0" w:color="auto"/>
                                                                                                                                                                                <w:right w:val="none" w:sz="0" w:space="0" w:color="auto"/>
                                                                                                                                                                              </w:divBdr>
                                                                                                                                                                              <w:divsChild>
                                                                                                                                                                                <w:div w:id="1321420402">
                                                                                                                                                                                  <w:marLeft w:val="0"/>
                                                                                                                                                                                  <w:marRight w:val="0"/>
                                                                                                                                                                                  <w:marTop w:val="0"/>
                                                                                                                                                                                  <w:marBottom w:val="0"/>
                                                                                                                                                                                  <w:divBdr>
                                                                                                                                                                                    <w:top w:val="none" w:sz="0" w:space="0" w:color="auto"/>
                                                                                                                                                                                    <w:left w:val="none" w:sz="0" w:space="0" w:color="auto"/>
                                                                                                                                                                                    <w:bottom w:val="none" w:sz="0" w:space="0" w:color="auto"/>
                                                                                                                                                                                    <w:right w:val="none" w:sz="0" w:space="0" w:color="auto"/>
                                                                                                                                                                                  </w:divBdr>
                                                                                                                                                                                  <w:divsChild>
                                                                                                                                                                                    <w:div w:id="1492259545">
                                                                                                                                                                                      <w:marLeft w:val="0"/>
                                                                                                                                                                                      <w:marRight w:val="0"/>
                                                                                                                                                                                      <w:marTop w:val="0"/>
                                                                                                                                                                                      <w:marBottom w:val="0"/>
                                                                                                                                                                                      <w:divBdr>
                                                                                                                                                                                        <w:top w:val="none" w:sz="0" w:space="0" w:color="auto"/>
                                                                                                                                                                                        <w:left w:val="none" w:sz="0" w:space="0" w:color="auto"/>
                                                                                                                                                                                        <w:bottom w:val="none" w:sz="0" w:space="0" w:color="auto"/>
                                                                                                                                                                                        <w:right w:val="none" w:sz="0" w:space="0" w:color="auto"/>
                                                                                                                                                                                      </w:divBdr>
                                                                                                                                                                                      <w:divsChild>
                                                                                                                                                                                        <w:div w:id="1529682962">
                                                                                                                                                                                          <w:marLeft w:val="0"/>
                                                                                                                                                                                          <w:marRight w:val="0"/>
                                                                                                                                                                                          <w:marTop w:val="0"/>
                                                                                                                                                                                          <w:marBottom w:val="0"/>
                                                                                                                                                                                          <w:divBdr>
                                                                                                                                                                                            <w:top w:val="none" w:sz="0" w:space="0" w:color="auto"/>
                                                                                                                                                                                            <w:left w:val="none" w:sz="0" w:space="0" w:color="auto"/>
                                                                                                                                                                                            <w:bottom w:val="none" w:sz="0" w:space="0" w:color="auto"/>
                                                                                                                                                                                            <w:right w:val="none" w:sz="0" w:space="0" w:color="auto"/>
                                                                                                                                                                                          </w:divBdr>
                                                                                                                                                                                          <w:divsChild>
                                                                                                                                                                                            <w:div w:id="771822783">
                                                                                                                                                                                              <w:marLeft w:val="0"/>
                                                                                                                                                                                              <w:marRight w:val="0"/>
                                                                                                                                                                                              <w:marTop w:val="0"/>
                                                                                                                                                                                              <w:marBottom w:val="0"/>
                                                                                                                                                                                              <w:divBdr>
                                                                                                                                                                                                <w:top w:val="none" w:sz="0" w:space="0" w:color="auto"/>
                                                                                                                                                                                                <w:left w:val="none" w:sz="0" w:space="0" w:color="auto"/>
                                                                                                                                                                                                <w:bottom w:val="none" w:sz="0" w:space="0" w:color="auto"/>
                                                                                                                                                                                                <w:right w:val="none" w:sz="0" w:space="0" w:color="auto"/>
                                                                                                                                                                                              </w:divBdr>
                                                                                                                                                                                              <w:divsChild>
                                                                                                                                                                                                <w:div w:id="13692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8416165">
      <w:bodyDiv w:val="1"/>
      <w:marLeft w:val="0"/>
      <w:marRight w:val="0"/>
      <w:marTop w:val="0"/>
      <w:marBottom w:val="0"/>
      <w:divBdr>
        <w:top w:val="none" w:sz="0" w:space="0" w:color="auto"/>
        <w:left w:val="none" w:sz="0" w:space="0" w:color="auto"/>
        <w:bottom w:val="none" w:sz="0" w:space="0" w:color="auto"/>
        <w:right w:val="none" w:sz="0" w:space="0" w:color="auto"/>
      </w:divBdr>
      <w:divsChild>
        <w:div w:id="1399203263">
          <w:marLeft w:val="0"/>
          <w:marRight w:val="0"/>
          <w:marTop w:val="0"/>
          <w:marBottom w:val="0"/>
          <w:divBdr>
            <w:top w:val="none" w:sz="0" w:space="0" w:color="auto"/>
            <w:left w:val="none" w:sz="0" w:space="0" w:color="auto"/>
            <w:bottom w:val="none" w:sz="0" w:space="0" w:color="auto"/>
            <w:right w:val="none" w:sz="0" w:space="0" w:color="auto"/>
          </w:divBdr>
        </w:div>
        <w:div w:id="869685278">
          <w:marLeft w:val="0"/>
          <w:marRight w:val="0"/>
          <w:marTop w:val="0"/>
          <w:marBottom w:val="0"/>
          <w:divBdr>
            <w:top w:val="none" w:sz="0" w:space="0" w:color="auto"/>
            <w:left w:val="none" w:sz="0" w:space="0" w:color="auto"/>
            <w:bottom w:val="none" w:sz="0" w:space="0" w:color="auto"/>
            <w:right w:val="none" w:sz="0" w:space="0" w:color="auto"/>
          </w:divBdr>
        </w:div>
        <w:div w:id="116878461">
          <w:marLeft w:val="0"/>
          <w:marRight w:val="0"/>
          <w:marTop w:val="0"/>
          <w:marBottom w:val="0"/>
          <w:divBdr>
            <w:top w:val="none" w:sz="0" w:space="0" w:color="auto"/>
            <w:left w:val="none" w:sz="0" w:space="0" w:color="auto"/>
            <w:bottom w:val="none" w:sz="0" w:space="0" w:color="auto"/>
            <w:right w:val="none" w:sz="0" w:space="0" w:color="auto"/>
          </w:divBdr>
        </w:div>
      </w:divsChild>
    </w:div>
    <w:div w:id="451634834">
      <w:bodyDiv w:val="1"/>
      <w:marLeft w:val="0"/>
      <w:marRight w:val="0"/>
      <w:marTop w:val="0"/>
      <w:marBottom w:val="0"/>
      <w:divBdr>
        <w:top w:val="none" w:sz="0" w:space="0" w:color="auto"/>
        <w:left w:val="none" w:sz="0" w:space="0" w:color="auto"/>
        <w:bottom w:val="none" w:sz="0" w:space="0" w:color="auto"/>
        <w:right w:val="none" w:sz="0" w:space="0" w:color="auto"/>
      </w:divBdr>
    </w:div>
    <w:div w:id="692414871">
      <w:bodyDiv w:val="1"/>
      <w:marLeft w:val="0"/>
      <w:marRight w:val="0"/>
      <w:marTop w:val="0"/>
      <w:marBottom w:val="0"/>
      <w:divBdr>
        <w:top w:val="none" w:sz="0" w:space="0" w:color="auto"/>
        <w:left w:val="none" w:sz="0" w:space="0" w:color="auto"/>
        <w:bottom w:val="none" w:sz="0" w:space="0" w:color="auto"/>
        <w:right w:val="none" w:sz="0" w:space="0" w:color="auto"/>
      </w:divBdr>
      <w:divsChild>
        <w:div w:id="139621792">
          <w:marLeft w:val="0"/>
          <w:marRight w:val="0"/>
          <w:marTop w:val="0"/>
          <w:marBottom w:val="0"/>
          <w:divBdr>
            <w:top w:val="none" w:sz="0" w:space="0" w:color="auto"/>
            <w:left w:val="none" w:sz="0" w:space="0" w:color="auto"/>
            <w:bottom w:val="none" w:sz="0" w:space="0" w:color="auto"/>
            <w:right w:val="none" w:sz="0" w:space="0" w:color="auto"/>
          </w:divBdr>
        </w:div>
        <w:div w:id="823819970">
          <w:marLeft w:val="0"/>
          <w:marRight w:val="0"/>
          <w:marTop w:val="0"/>
          <w:marBottom w:val="0"/>
          <w:divBdr>
            <w:top w:val="none" w:sz="0" w:space="0" w:color="auto"/>
            <w:left w:val="none" w:sz="0" w:space="0" w:color="auto"/>
            <w:bottom w:val="none" w:sz="0" w:space="0" w:color="auto"/>
            <w:right w:val="none" w:sz="0" w:space="0" w:color="auto"/>
          </w:divBdr>
        </w:div>
        <w:div w:id="264652305">
          <w:marLeft w:val="0"/>
          <w:marRight w:val="0"/>
          <w:marTop w:val="0"/>
          <w:marBottom w:val="0"/>
          <w:divBdr>
            <w:top w:val="none" w:sz="0" w:space="0" w:color="auto"/>
            <w:left w:val="none" w:sz="0" w:space="0" w:color="auto"/>
            <w:bottom w:val="none" w:sz="0" w:space="0" w:color="auto"/>
            <w:right w:val="none" w:sz="0" w:space="0" w:color="auto"/>
          </w:divBdr>
        </w:div>
      </w:divsChild>
    </w:div>
    <w:div w:id="736707536">
      <w:bodyDiv w:val="1"/>
      <w:marLeft w:val="0"/>
      <w:marRight w:val="0"/>
      <w:marTop w:val="0"/>
      <w:marBottom w:val="0"/>
      <w:divBdr>
        <w:top w:val="none" w:sz="0" w:space="0" w:color="auto"/>
        <w:left w:val="none" w:sz="0" w:space="0" w:color="auto"/>
        <w:bottom w:val="none" w:sz="0" w:space="0" w:color="auto"/>
        <w:right w:val="none" w:sz="0" w:space="0" w:color="auto"/>
      </w:divBdr>
      <w:divsChild>
        <w:div w:id="1884977548">
          <w:marLeft w:val="547"/>
          <w:marRight w:val="0"/>
          <w:marTop w:val="192"/>
          <w:marBottom w:val="192"/>
          <w:divBdr>
            <w:top w:val="none" w:sz="0" w:space="0" w:color="auto"/>
            <w:left w:val="none" w:sz="0" w:space="0" w:color="auto"/>
            <w:bottom w:val="none" w:sz="0" w:space="0" w:color="auto"/>
            <w:right w:val="none" w:sz="0" w:space="0" w:color="auto"/>
          </w:divBdr>
        </w:div>
        <w:div w:id="2062705713">
          <w:marLeft w:val="547"/>
          <w:marRight w:val="0"/>
          <w:marTop w:val="192"/>
          <w:marBottom w:val="192"/>
          <w:divBdr>
            <w:top w:val="none" w:sz="0" w:space="0" w:color="auto"/>
            <w:left w:val="none" w:sz="0" w:space="0" w:color="auto"/>
            <w:bottom w:val="none" w:sz="0" w:space="0" w:color="auto"/>
            <w:right w:val="none" w:sz="0" w:space="0" w:color="auto"/>
          </w:divBdr>
        </w:div>
        <w:div w:id="1176194295">
          <w:marLeft w:val="547"/>
          <w:marRight w:val="0"/>
          <w:marTop w:val="192"/>
          <w:marBottom w:val="192"/>
          <w:divBdr>
            <w:top w:val="none" w:sz="0" w:space="0" w:color="auto"/>
            <w:left w:val="none" w:sz="0" w:space="0" w:color="auto"/>
            <w:bottom w:val="none" w:sz="0" w:space="0" w:color="auto"/>
            <w:right w:val="none" w:sz="0" w:space="0" w:color="auto"/>
          </w:divBdr>
        </w:div>
      </w:divsChild>
    </w:div>
    <w:div w:id="1034041431">
      <w:bodyDiv w:val="1"/>
      <w:marLeft w:val="0"/>
      <w:marRight w:val="0"/>
      <w:marTop w:val="0"/>
      <w:marBottom w:val="0"/>
      <w:divBdr>
        <w:top w:val="none" w:sz="0" w:space="0" w:color="auto"/>
        <w:left w:val="none" w:sz="0" w:space="0" w:color="auto"/>
        <w:bottom w:val="none" w:sz="0" w:space="0" w:color="auto"/>
        <w:right w:val="none" w:sz="0" w:space="0" w:color="auto"/>
      </w:divBdr>
    </w:div>
    <w:div w:id="1193886335">
      <w:bodyDiv w:val="1"/>
      <w:marLeft w:val="0"/>
      <w:marRight w:val="0"/>
      <w:marTop w:val="0"/>
      <w:marBottom w:val="0"/>
      <w:divBdr>
        <w:top w:val="none" w:sz="0" w:space="0" w:color="auto"/>
        <w:left w:val="none" w:sz="0" w:space="0" w:color="auto"/>
        <w:bottom w:val="none" w:sz="0" w:space="0" w:color="auto"/>
        <w:right w:val="none" w:sz="0" w:space="0" w:color="auto"/>
      </w:divBdr>
    </w:div>
    <w:div w:id="1899591249">
      <w:bodyDiv w:val="1"/>
      <w:marLeft w:val="0"/>
      <w:marRight w:val="0"/>
      <w:marTop w:val="0"/>
      <w:marBottom w:val="0"/>
      <w:divBdr>
        <w:top w:val="none" w:sz="0" w:space="0" w:color="auto"/>
        <w:left w:val="none" w:sz="0" w:space="0" w:color="auto"/>
        <w:bottom w:val="none" w:sz="0" w:space="0" w:color="auto"/>
        <w:right w:val="none" w:sz="0" w:space="0" w:color="auto"/>
      </w:divBdr>
      <w:divsChild>
        <w:div w:id="893001789">
          <w:marLeft w:val="0"/>
          <w:marRight w:val="0"/>
          <w:marTop w:val="0"/>
          <w:marBottom w:val="0"/>
          <w:divBdr>
            <w:top w:val="none" w:sz="0" w:space="0" w:color="auto"/>
            <w:left w:val="none" w:sz="0" w:space="0" w:color="auto"/>
            <w:bottom w:val="none" w:sz="0" w:space="0" w:color="auto"/>
            <w:right w:val="none" w:sz="0" w:space="0" w:color="auto"/>
          </w:divBdr>
        </w:div>
        <w:div w:id="1513955923">
          <w:marLeft w:val="0"/>
          <w:marRight w:val="0"/>
          <w:marTop w:val="0"/>
          <w:marBottom w:val="0"/>
          <w:divBdr>
            <w:top w:val="none" w:sz="0" w:space="0" w:color="auto"/>
            <w:left w:val="none" w:sz="0" w:space="0" w:color="auto"/>
            <w:bottom w:val="none" w:sz="0" w:space="0" w:color="auto"/>
            <w:right w:val="none" w:sz="0" w:space="0" w:color="auto"/>
          </w:divBdr>
        </w:div>
        <w:div w:id="1517846170">
          <w:marLeft w:val="0"/>
          <w:marRight w:val="0"/>
          <w:marTop w:val="0"/>
          <w:marBottom w:val="0"/>
          <w:divBdr>
            <w:top w:val="none" w:sz="0" w:space="0" w:color="auto"/>
            <w:left w:val="none" w:sz="0" w:space="0" w:color="auto"/>
            <w:bottom w:val="none" w:sz="0" w:space="0" w:color="auto"/>
            <w:right w:val="none" w:sz="0" w:space="0" w:color="auto"/>
          </w:divBdr>
        </w:div>
        <w:div w:id="2024237728">
          <w:marLeft w:val="0"/>
          <w:marRight w:val="0"/>
          <w:marTop w:val="0"/>
          <w:marBottom w:val="0"/>
          <w:divBdr>
            <w:top w:val="none" w:sz="0" w:space="0" w:color="auto"/>
            <w:left w:val="none" w:sz="0" w:space="0" w:color="auto"/>
            <w:bottom w:val="none" w:sz="0" w:space="0" w:color="auto"/>
            <w:right w:val="none" w:sz="0" w:space="0" w:color="auto"/>
          </w:divBdr>
        </w:div>
        <w:div w:id="714739413">
          <w:marLeft w:val="0"/>
          <w:marRight w:val="0"/>
          <w:marTop w:val="0"/>
          <w:marBottom w:val="0"/>
          <w:divBdr>
            <w:top w:val="none" w:sz="0" w:space="0" w:color="auto"/>
            <w:left w:val="none" w:sz="0" w:space="0" w:color="auto"/>
            <w:bottom w:val="none" w:sz="0" w:space="0" w:color="auto"/>
            <w:right w:val="none" w:sz="0" w:space="0" w:color="auto"/>
          </w:divBdr>
        </w:div>
        <w:div w:id="409960334">
          <w:marLeft w:val="0"/>
          <w:marRight w:val="0"/>
          <w:marTop w:val="0"/>
          <w:marBottom w:val="0"/>
          <w:divBdr>
            <w:top w:val="none" w:sz="0" w:space="0" w:color="auto"/>
            <w:left w:val="none" w:sz="0" w:space="0" w:color="auto"/>
            <w:bottom w:val="none" w:sz="0" w:space="0" w:color="auto"/>
            <w:right w:val="none" w:sz="0" w:space="0" w:color="auto"/>
          </w:divBdr>
        </w:div>
        <w:div w:id="479425862">
          <w:marLeft w:val="0"/>
          <w:marRight w:val="0"/>
          <w:marTop w:val="0"/>
          <w:marBottom w:val="0"/>
          <w:divBdr>
            <w:top w:val="none" w:sz="0" w:space="0" w:color="auto"/>
            <w:left w:val="none" w:sz="0" w:space="0" w:color="auto"/>
            <w:bottom w:val="none" w:sz="0" w:space="0" w:color="auto"/>
            <w:right w:val="none" w:sz="0" w:space="0" w:color="auto"/>
          </w:divBdr>
        </w:div>
        <w:div w:id="634724922">
          <w:marLeft w:val="0"/>
          <w:marRight w:val="0"/>
          <w:marTop w:val="0"/>
          <w:marBottom w:val="0"/>
          <w:divBdr>
            <w:top w:val="none" w:sz="0" w:space="0" w:color="auto"/>
            <w:left w:val="none" w:sz="0" w:space="0" w:color="auto"/>
            <w:bottom w:val="none" w:sz="0" w:space="0" w:color="auto"/>
            <w:right w:val="none" w:sz="0" w:space="0" w:color="auto"/>
          </w:divBdr>
        </w:div>
        <w:div w:id="456680796">
          <w:marLeft w:val="0"/>
          <w:marRight w:val="0"/>
          <w:marTop w:val="0"/>
          <w:marBottom w:val="0"/>
          <w:divBdr>
            <w:top w:val="none" w:sz="0" w:space="0" w:color="auto"/>
            <w:left w:val="none" w:sz="0" w:space="0" w:color="auto"/>
            <w:bottom w:val="none" w:sz="0" w:space="0" w:color="auto"/>
            <w:right w:val="none" w:sz="0" w:space="0" w:color="auto"/>
          </w:divBdr>
        </w:div>
        <w:div w:id="332955539">
          <w:marLeft w:val="0"/>
          <w:marRight w:val="0"/>
          <w:marTop w:val="0"/>
          <w:marBottom w:val="0"/>
          <w:divBdr>
            <w:top w:val="none" w:sz="0" w:space="0" w:color="auto"/>
            <w:left w:val="none" w:sz="0" w:space="0" w:color="auto"/>
            <w:bottom w:val="none" w:sz="0" w:space="0" w:color="auto"/>
            <w:right w:val="none" w:sz="0" w:space="0" w:color="auto"/>
          </w:divBdr>
        </w:div>
        <w:div w:id="1699742539">
          <w:marLeft w:val="0"/>
          <w:marRight w:val="0"/>
          <w:marTop w:val="0"/>
          <w:marBottom w:val="0"/>
          <w:divBdr>
            <w:top w:val="none" w:sz="0" w:space="0" w:color="auto"/>
            <w:left w:val="none" w:sz="0" w:space="0" w:color="auto"/>
            <w:bottom w:val="none" w:sz="0" w:space="0" w:color="auto"/>
            <w:right w:val="none" w:sz="0" w:space="0" w:color="auto"/>
          </w:divBdr>
        </w:div>
        <w:div w:id="1483081969">
          <w:marLeft w:val="0"/>
          <w:marRight w:val="0"/>
          <w:marTop w:val="0"/>
          <w:marBottom w:val="0"/>
          <w:divBdr>
            <w:top w:val="none" w:sz="0" w:space="0" w:color="auto"/>
            <w:left w:val="none" w:sz="0" w:space="0" w:color="auto"/>
            <w:bottom w:val="none" w:sz="0" w:space="0" w:color="auto"/>
            <w:right w:val="none" w:sz="0" w:space="0" w:color="auto"/>
          </w:divBdr>
        </w:div>
        <w:div w:id="228542398">
          <w:marLeft w:val="0"/>
          <w:marRight w:val="0"/>
          <w:marTop w:val="0"/>
          <w:marBottom w:val="0"/>
          <w:divBdr>
            <w:top w:val="none" w:sz="0" w:space="0" w:color="auto"/>
            <w:left w:val="none" w:sz="0" w:space="0" w:color="auto"/>
            <w:bottom w:val="none" w:sz="0" w:space="0" w:color="auto"/>
            <w:right w:val="none" w:sz="0" w:space="0" w:color="auto"/>
          </w:divBdr>
        </w:div>
        <w:div w:id="1780098859">
          <w:marLeft w:val="0"/>
          <w:marRight w:val="0"/>
          <w:marTop w:val="0"/>
          <w:marBottom w:val="0"/>
          <w:divBdr>
            <w:top w:val="none" w:sz="0" w:space="0" w:color="auto"/>
            <w:left w:val="none" w:sz="0" w:space="0" w:color="auto"/>
            <w:bottom w:val="none" w:sz="0" w:space="0" w:color="auto"/>
            <w:right w:val="none" w:sz="0" w:space="0" w:color="auto"/>
          </w:divBdr>
        </w:div>
        <w:div w:id="759066864">
          <w:marLeft w:val="0"/>
          <w:marRight w:val="0"/>
          <w:marTop w:val="0"/>
          <w:marBottom w:val="0"/>
          <w:divBdr>
            <w:top w:val="none" w:sz="0" w:space="0" w:color="auto"/>
            <w:left w:val="none" w:sz="0" w:space="0" w:color="auto"/>
            <w:bottom w:val="none" w:sz="0" w:space="0" w:color="auto"/>
            <w:right w:val="none" w:sz="0" w:space="0" w:color="auto"/>
          </w:divBdr>
        </w:div>
        <w:div w:id="1596749419">
          <w:marLeft w:val="0"/>
          <w:marRight w:val="0"/>
          <w:marTop w:val="0"/>
          <w:marBottom w:val="0"/>
          <w:divBdr>
            <w:top w:val="none" w:sz="0" w:space="0" w:color="auto"/>
            <w:left w:val="none" w:sz="0" w:space="0" w:color="auto"/>
            <w:bottom w:val="none" w:sz="0" w:space="0" w:color="auto"/>
            <w:right w:val="none" w:sz="0" w:space="0" w:color="auto"/>
          </w:divBdr>
        </w:div>
        <w:div w:id="44574588">
          <w:marLeft w:val="0"/>
          <w:marRight w:val="0"/>
          <w:marTop w:val="0"/>
          <w:marBottom w:val="0"/>
          <w:divBdr>
            <w:top w:val="none" w:sz="0" w:space="0" w:color="auto"/>
            <w:left w:val="none" w:sz="0" w:space="0" w:color="auto"/>
            <w:bottom w:val="none" w:sz="0" w:space="0" w:color="auto"/>
            <w:right w:val="none" w:sz="0" w:space="0" w:color="auto"/>
          </w:divBdr>
        </w:div>
        <w:div w:id="1089429758">
          <w:marLeft w:val="0"/>
          <w:marRight w:val="0"/>
          <w:marTop w:val="0"/>
          <w:marBottom w:val="0"/>
          <w:divBdr>
            <w:top w:val="none" w:sz="0" w:space="0" w:color="auto"/>
            <w:left w:val="none" w:sz="0" w:space="0" w:color="auto"/>
            <w:bottom w:val="none" w:sz="0" w:space="0" w:color="auto"/>
            <w:right w:val="none" w:sz="0" w:space="0" w:color="auto"/>
          </w:divBdr>
        </w:div>
        <w:div w:id="611207348">
          <w:marLeft w:val="0"/>
          <w:marRight w:val="0"/>
          <w:marTop w:val="0"/>
          <w:marBottom w:val="0"/>
          <w:divBdr>
            <w:top w:val="none" w:sz="0" w:space="0" w:color="auto"/>
            <w:left w:val="none" w:sz="0" w:space="0" w:color="auto"/>
            <w:bottom w:val="none" w:sz="0" w:space="0" w:color="auto"/>
            <w:right w:val="none" w:sz="0" w:space="0" w:color="auto"/>
          </w:divBdr>
        </w:div>
        <w:div w:id="888611033">
          <w:marLeft w:val="0"/>
          <w:marRight w:val="0"/>
          <w:marTop w:val="0"/>
          <w:marBottom w:val="0"/>
          <w:divBdr>
            <w:top w:val="none" w:sz="0" w:space="0" w:color="auto"/>
            <w:left w:val="none" w:sz="0" w:space="0" w:color="auto"/>
            <w:bottom w:val="none" w:sz="0" w:space="0" w:color="auto"/>
            <w:right w:val="none" w:sz="0" w:space="0" w:color="auto"/>
          </w:divBdr>
        </w:div>
        <w:div w:id="1113674647">
          <w:marLeft w:val="0"/>
          <w:marRight w:val="0"/>
          <w:marTop w:val="0"/>
          <w:marBottom w:val="0"/>
          <w:divBdr>
            <w:top w:val="none" w:sz="0" w:space="0" w:color="auto"/>
            <w:left w:val="none" w:sz="0" w:space="0" w:color="auto"/>
            <w:bottom w:val="none" w:sz="0" w:space="0" w:color="auto"/>
            <w:right w:val="none" w:sz="0" w:space="0" w:color="auto"/>
          </w:divBdr>
        </w:div>
        <w:div w:id="1854804600">
          <w:marLeft w:val="0"/>
          <w:marRight w:val="0"/>
          <w:marTop w:val="0"/>
          <w:marBottom w:val="0"/>
          <w:divBdr>
            <w:top w:val="none" w:sz="0" w:space="0" w:color="auto"/>
            <w:left w:val="none" w:sz="0" w:space="0" w:color="auto"/>
            <w:bottom w:val="none" w:sz="0" w:space="0" w:color="auto"/>
            <w:right w:val="none" w:sz="0" w:space="0" w:color="auto"/>
          </w:divBdr>
        </w:div>
        <w:div w:id="446586089">
          <w:marLeft w:val="0"/>
          <w:marRight w:val="0"/>
          <w:marTop w:val="0"/>
          <w:marBottom w:val="0"/>
          <w:divBdr>
            <w:top w:val="none" w:sz="0" w:space="0" w:color="auto"/>
            <w:left w:val="none" w:sz="0" w:space="0" w:color="auto"/>
            <w:bottom w:val="none" w:sz="0" w:space="0" w:color="auto"/>
            <w:right w:val="none" w:sz="0" w:space="0" w:color="auto"/>
          </w:divBdr>
        </w:div>
        <w:div w:id="1761487098">
          <w:marLeft w:val="0"/>
          <w:marRight w:val="0"/>
          <w:marTop w:val="0"/>
          <w:marBottom w:val="0"/>
          <w:divBdr>
            <w:top w:val="none" w:sz="0" w:space="0" w:color="auto"/>
            <w:left w:val="none" w:sz="0" w:space="0" w:color="auto"/>
            <w:bottom w:val="none" w:sz="0" w:space="0" w:color="auto"/>
            <w:right w:val="none" w:sz="0" w:space="0" w:color="auto"/>
          </w:divBdr>
        </w:div>
        <w:div w:id="412513254">
          <w:marLeft w:val="0"/>
          <w:marRight w:val="0"/>
          <w:marTop w:val="0"/>
          <w:marBottom w:val="0"/>
          <w:divBdr>
            <w:top w:val="none" w:sz="0" w:space="0" w:color="auto"/>
            <w:left w:val="none" w:sz="0" w:space="0" w:color="auto"/>
            <w:bottom w:val="none" w:sz="0" w:space="0" w:color="auto"/>
            <w:right w:val="none" w:sz="0" w:space="0" w:color="auto"/>
          </w:divBdr>
        </w:div>
        <w:div w:id="1979261627">
          <w:marLeft w:val="0"/>
          <w:marRight w:val="0"/>
          <w:marTop w:val="0"/>
          <w:marBottom w:val="0"/>
          <w:divBdr>
            <w:top w:val="none" w:sz="0" w:space="0" w:color="auto"/>
            <w:left w:val="none" w:sz="0" w:space="0" w:color="auto"/>
            <w:bottom w:val="none" w:sz="0" w:space="0" w:color="auto"/>
            <w:right w:val="none" w:sz="0" w:space="0" w:color="auto"/>
          </w:divBdr>
        </w:div>
      </w:divsChild>
    </w:div>
    <w:div w:id="2091147406">
      <w:bodyDiv w:val="1"/>
      <w:marLeft w:val="0"/>
      <w:marRight w:val="0"/>
      <w:marTop w:val="0"/>
      <w:marBottom w:val="0"/>
      <w:divBdr>
        <w:top w:val="none" w:sz="0" w:space="0" w:color="auto"/>
        <w:left w:val="none" w:sz="0" w:space="0" w:color="auto"/>
        <w:bottom w:val="none" w:sz="0" w:space="0" w:color="auto"/>
        <w:right w:val="none" w:sz="0" w:space="0" w:color="auto"/>
      </w:divBdr>
      <w:divsChild>
        <w:div w:id="1392923838">
          <w:marLeft w:val="547"/>
          <w:marRight w:val="0"/>
          <w:marTop w:val="192"/>
          <w:marBottom w:val="192"/>
          <w:divBdr>
            <w:top w:val="none" w:sz="0" w:space="0" w:color="auto"/>
            <w:left w:val="none" w:sz="0" w:space="0" w:color="auto"/>
            <w:bottom w:val="none" w:sz="0" w:space="0" w:color="auto"/>
            <w:right w:val="none" w:sz="0" w:space="0" w:color="auto"/>
          </w:divBdr>
        </w:div>
        <w:div w:id="145245536">
          <w:marLeft w:val="547"/>
          <w:marRight w:val="0"/>
          <w:marTop w:val="192"/>
          <w:marBottom w:val="192"/>
          <w:divBdr>
            <w:top w:val="none" w:sz="0" w:space="0" w:color="auto"/>
            <w:left w:val="none" w:sz="0" w:space="0" w:color="auto"/>
            <w:bottom w:val="none" w:sz="0" w:space="0" w:color="auto"/>
            <w:right w:val="none" w:sz="0" w:space="0" w:color="auto"/>
          </w:divBdr>
        </w:div>
        <w:div w:id="912741892">
          <w:marLeft w:val="547"/>
          <w:marRight w:val="0"/>
          <w:marTop w:val="192"/>
          <w:marBottom w:val="192"/>
          <w:divBdr>
            <w:top w:val="none" w:sz="0" w:space="0" w:color="auto"/>
            <w:left w:val="none" w:sz="0" w:space="0" w:color="auto"/>
            <w:bottom w:val="none" w:sz="0" w:space="0" w:color="auto"/>
            <w:right w:val="none" w:sz="0" w:space="0" w:color="auto"/>
          </w:divBdr>
        </w:div>
      </w:divsChild>
    </w:div>
    <w:div w:id="2091654918">
      <w:bodyDiv w:val="1"/>
      <w:marLeft w:val="0"/>
      <w:marRight w:val="0"/>
      <w:marTop w:val="0"/>
      <w:marBottom w:val="0"/>
      <w:divBdr>
        <w:top w:val="none" w:sz="0" w:space="0" w:color="auto"/>
        <w:left w:val="none" w:sz="0" w:space="0" w:color="auto"/>
        <w:bottom w:val="none" w:sz="0" w:space="0" w:color="auto"/>
        <w:right w:val="none" w:sz="0" w:space="0" w:color="auto"/>
      </w:divBdr>
      <w:divsChild>
        <w:div w:id="589434966">
          <w:marLeft w:val="0"/>
          <w:marRight w:val="0"/>
          <w:marTop w:val="0"/>
          <w:marBottom w:val="0"/>
          <w:divBdr>
            <w:top w:val="none" w:sz="0" w:space="0" w:color="auto"/>
            <w:left w:val="none" w:sz="0" w:space="0" w:color="auto"/>
            <w:bottom w:val="none" w:sz="0" w:space="0" w:color="auto"/>
            <w:right w:val="none" w:sz="0" w:space="0" w:color="auto"/>
          </w:divBdr>
        </w:div>
        <w:div w:id="1045912857">
          <w:marLeft w:val="0"/>
          <w:marRight w:val="0"/>
          <w:marTop w:val="0"/>
          <w:marBottom w:val="0"/>
          <w:divBdr>
            <w:top w:val="none" w:sz="0" w:space="0" w:color="auto"/>
            <w:left w:val="none" w:sz="0" w:space="0" w:color="auto"/>
            <w:bottom w:val="none" w:sz="0" w:space="0" w:color="auto"/>
            <w:right w:val="none" w:sz="0" w:space="0" w:color="auto"/>
          </w:divBdr>
        </w:div>
        <w:div w:id="948701840">
          <w:marLeft w:val="0"/>
          <w:marRight w:val="0"/>
          <w:marTop w:val="0"/>
          <w:marBottom w:val="0"/>
          <w:divBdr>
            <w:top w:val="none" w:sz="0" w:space="0" w:color="auto"/>
            <w:left w:val="none" w:sz="0" w:space="0" w:color="auto"/>
            <w:bottom w:val="none" w:sz="0" w:space="0" w:color="auto"/>
            <w:right w:val="none" w:sz="0" w:space="0" w:color="auto"/>
          </w:divBdr>
        </w:div>
        <w:div w:id="990137461">
          <w:marLeft w:val="0"/>
          <w:marRight w:val="0"/>
          <w:marTop w:val="0"/>
          <w:marBottom w:val="0"/>
          <w:divBdr>
            <w:top w:val="none" w:sz="0" w:space="0" w:color="auto"/>
            <w:left w:val="none" w:sz="0" w:space="0" w:color="auto"/>
            <w:bottom w:val="none" w:sz="0" w:space="0" w:color="auto"/>
            <w:right w:val="none" w:sz="0" w:space="0" w:color="auto"/>
          </w:divBdr>
        </w:div>
        <w:div w:id="1027366630">
          <w:marLeft w:val="0"/>
          <w:marRight w:val="0"/>
          <w:marTop w:val="0"/>
          <w:marBottom w:val="0"/>
          <w:divBdr>
            <w:top w:val="none" w:sz="0" w:space="0" w:color="auto"/>
            <w:left w:val="none" w:sz="0" w:space="0" w:color="auto"/>
            <w:bottom w:val="none" w:sz="0" w:space="0" w:color="auto"/>
            <w:right w:val="none" w:sz="0" w:space="0" w:color="auto"/>
          </w:divBdr>
        </w:div>
        <w:div w:id="979925419">
          <w:marLeft w:val="0"/>
          <w:marRight w:val="0"/>
          <w:marTop w:val="0"/>
          <w:marBottom w:val="0"/>
          <w:divBdr>
            <w:top w:val="none" w:sz="0" w:space="0" w:color="auto"/>
            <w:left w:val="none" w:sz="0" w:space="0" w:color="auto"/>
            <w:bottom w:val="none" w:sz="0" w:space="0" w:color="auto"/>
            <w:right w:val="none" w:sz="0" w:space="0" w:color="auto"/>
          </w:divBdr>
        </w:div>
        <w:div w:id="1266302630">
          <w:marLeft w:val="0"/>
          <w:marRight w:val="0"/>
          <w:marTop w:val="0"/>
          <w:marBottom w:val="0"/>
          <w:divBdr>
            <w:top w:val="none" w:sz="0" w:space="0" w:color="auto"/>
            <w:left w:val="none" w:sz="0" w:space="0" w:color="auto"/>
            <w:bottom w:val="none" w:sz="0" w:space="0" w:color="auto"/>
            <w:right w:val="none" w:sz="0" w:space="0" w:color="auto"/>
          </w:divBdr>
        </w:div>
        <w:div w:id="1934433421">
          <w:marLeft w:val="0"/>
          <w:marRight w:val="0"/>
          <w:marTop w:val="0"/>
          <w:marBottom w:val="0"/>
          <w:divBdr>
            <w:top w:val="none" w:sz="0" w:space="0" w:color="auto"/>
            <w:left w:val="none" w:sz="0" w:space="0" w:color="auto"/>
            <w:bottom w:val="none" w:sz="0" w:space="0" w:color="auto"/>
            <w:right w:val="none" w:sz="0" w:space="0" w:color="auto"/>
          </w:divBdr>
        </w:div>
        <w:div w:id="1547139436">
          <w:marLeft w:val="0"/>
          <w:marRight w:val="0"/>
          <w:marTop w:val="0"/>
          <w:marBottom w:val="0"/>
          <w:divBdr>
            <w:top w:val="none" w:sz="0" w:space="0" w:color="auto"/>
            <w:left w:val="none" w:sz="0" w:space="0" w:color="auto"/>
            <w:bottom w:val="none" w:sz="0" w:space="0" w:color="auto"/>
            <w:right w:val="none" w:sz="0" w:space="0" w:color="auto"/>
          </w:divBdr>
        </w:div>
        <w:div w:id="1160384812">
          <w:marLeft w:val="0"/>
          <w:marRight w:val="0"/>
          <w:marTop w:val="0"/>
          <w:marBottom w:val="0"/>
          <w:divBdr>
            <w:top w:val="none" w:sz="0" w:space="0" w:color="auto"/>
            <w:left w:val="none" w:sz="0" w:space="0" w:color="auto"/>
            <w:bottom w:val="none" w:sz="0" w:space="0" w:color="auto"/>
            <w:right w:val="none" w:sz="0" w:space="0" w:color="auto"/>
          </w:divBdr>
        </w:div>
        <w:div w:id="1177843908">
          <w:marLeft w:val="0"/>
          <w:marRight w:val="0"/>
          <w:marTop w:val="0"/>
          <w:marBottom w:val="0"/>
          <w:divBdr>
            <w:top w:val="none" w:sz="0" w:space="0" w:color="auto"/>
            <w:left w:val="none" w:sz="0" w:space="0" w:color="auto"/>
            <w:bottom w:val="none" w:sz="0" w:space="0" w:color="auto"/>
            <w:right w:val="none" w:sz="0" w:space="0" w:color="auto"/>
          </w:divBdr>
        </w:div>
        <w:div w:id="684744083">
          <w:marLeft w:val="0"/>
          <w:marRight w:val="0"/>
          <w:marTop w:val="0"/>
          <w:marBottom w:val="0"/>
          <w:divBdr>
            <w:top w:val="none" w:sz="0" w:space="0" w:color="auto"/>
            <w:left w:val="none" w:sz="0" w:space="0" w:color="auto"/>
            <w:bottom w:val="none" w:sz="0" w:space="0" w:color="auto"/>
            <w:right w:val="none" w:sz="0" w:space="0" w:color="auto"/>
          </w:divBdr>
        </w:div>
        <w:div w:id="100492199">
          <w:marLeft w:val="0"/>
          <w:marRight w:val="0"/>
          <w:marTop w:val="0"/>
          <w:marBottom w:val="0"/>
          <w:divBdr>
            <w:top w:val="none" w:sz="0" w:space="0" w:color="auto"/>
            <w:left w:val="none" w:sz="0" w:space="0" w:color="auto"/>
            <w:bottom w:val="none" w:sz="0" w:space="0" w:color="auto"/>
            <w:right w:val="none" w:sz="0" w:space="0" w:color="auto"/>
          </w:divBdr>
        </w:div>
        <w:div w:id="695078680">
          <w:marLeft w:val="0"/>
          <w:marRight w:val="0"/>
          <w:marTop w:val="0"/>
          <w:marBottom w:val="0"/>
          <w:divBdr>
            <w:top w:val="none" w:sz="0" w:space="0" w:color="auto"/>
            <w:left w:val="none" w:sz="0" w:space="0" w:color="auto"/>
            <w:bottom w:val="none" w:sz="0" w:space="0" w:color="auto"/>
            <w:right w:val="none" w:sz="0" w:space="0" w:color="auto"/>
          </w:divBdr>
        </w:div>
        <w:div w:id="535504402">
          <w:marLeft w:val="0"/>
          <w:marRight w:val="0"/>
          <w:marTop w:val="0"/>
          <w:marBottom w:val="0"/>
          <w:divBdr>
            <w:top w:val="none" w:sz="0" w:space="0" w:color="auto"/>
            <w:left w:val="none" w:sz="0" w:space="0" w:color="auto"/>
            <w:bottom w:val="none" w:sz="0" w:space="0" w:color="auto"/>
            <w:right w:val="none" w:sz="0" w:space="0" w:color="auto"/>
          </w:divBdr>
        </w:div>
        <w:div w:id="388648832">
          <w:marLeft w:val="0"/>
          <w:marRight w:val="0"/>
          <w:marTop w:val="0"/>
          <w:marBottom w:val="0"/>
          <w:divBdr>
            <w:top w:val="none" w:sz="0" w:space="0" w:color="auto"/>
            <w:left w:val="none" w:sz="0" w:space="0" w:color="auto"/>
            <w:bottom w:val="none" w:sz="0" w:space="0" w:color="auto"/>
            <w:right w:val="none" w:sz="0" w:space="0" w:color="auto"/>
          </w:divBdr>
        </w:div>
        <w:div w:id="2026519352">
          <w:marLeft w:val="0"/>
          <w:marRight w:val="0"/>
          <w:marTop w:val="0"/>
          <w:marBottom w:val="0"/>
          <w:divBdr>
            <w:top w:val="none" w:sz="0" w:space="0" w:color="auto"/>
            <w:left w:val="none" w:sz="0" w:space="0" w:color="auto"/>
            <w:bottom w:val="none" w:sz="0" w:space="0" w:color="auto"/>
            <w:right w:val="none" w:sz="0" w:space="0" w:color="auto"/>
          </w:divBdr>
        </w:div>
        <w:div w:id="1766195372">
          <w:marLeft w:val="0"/>
          <w:marRight w:val="0"/>
          <w:marTop w:val="0"/>
          <w:marBottom w:val="0"/>
          <w:divBdr>
            <w:top w:val="none" w:sz="0" w:space="0" w:color="auto"/>
            <w:left w:val="none" w:sz="0" w:space="0" w:color="auto"/>
            <w:bottom w:val="none" w:sz="0" w:space="0" w:color="auto"/>
            <w:right w:val="none" w:sz="0" w:space="0" w:color="auto"/>
          </w:divBdr>
        </w:div>
        <w:div w:id="1069882623">
          <w:marLeft w:val="0"/>
          <w:marRight w:val="0"/>
          <w:marTop w:val="0"/>
          <w:marBottom w:val="0"/>
          <w:divBdr>
            <w:top w:val="none" w:sz="0" w:space="0" w:color="auto"/>
            <w:left w:val="none" w:sz="0" w:space="0" w:color="auto"/>
            <w:bottom w:val="none" w:sz="0" w:space="0" w:color="auto"/>
            <w:right w:val="none" w:sz="0" w:space="0" w:color="auto"/>
          </w:divBdr>
        </w:div>
        <w:div w:id="1770537958">
          <w:marLeft w:val="0"/>
          <w:marRight w:val="0"/>
          <w:marTop w:val="0"/>
          <w:marBottom w:val="0"/>
          <w:divBdr>
            <w:top w:val="none" w:sz="0" w:space="0" w:color="auto"/>
            <w:left w:val="none" w:sz="0" w:space="0" w:color="auto"/>
            <w:bottom w:val="none" w:sz="0" w:space="0" w:color="auto"/>
            <w:right w:val="none" w:sz="0" w:space="0" w:color="auto"/>
          </w:divBdr>
        </w:div>
        <w:div w:id="1980301431">
          <w:marLeft w:val="0"/>
          <w:marRight w:val="0"/>
          <w:marTop w:val="0"/>
          <w:marBottom w:val="0"/>
          <w:divBdr>
            <w:top w:val="none" w:sz="0" w:space="0" w:color="auto"/>
            <w:left w:val="none" w:sz="0" w:space="0" w:color="auto"/>
            <w:bottom w:val="none" w:sz="0" w:space="0" w:color="auto"/>
            <w:right w:val="none" w:sz="0" w:space="0" w:color="auto"/>
          </w:divBdr>
        </w:div>
        <w:div w:id="1429816823">
          <w:marLeft w:val="0"/>
          <w:marRight w:val="0"/>
          <w:marTop w:val="0"/>
          <w:marBottom w:val="0"/>
          <w:divBdr>
            <w:top w:val="none" w:sz="0" w:space="0" w:color="auto"/>
            <w:left w:val="none" w:sz="0" w:space="0" w:color="auto"/>
            <w:bottom w:val="none" w:sz="0" w:space="0" w:color="auto"/>
            <w:right w:val="none" w:sz="0" w:space="0" w:color="auto"/>
          </w:divBdr>
        </w:div>
        <w:div w:id="955214795">
          <w:marLeft w:val="0"/>
          <w:marRight w:val="0"/>
          <w:marTop w:val="0"/>
          <w:marBottom w:val="0"/>
          <w:divBdr>
            <w:top w:val="none" w:sz="0" w:space="0" w:color="auto"/>
            <w:left w:val="none" w:sz="0" w:space="0" w:color="auto"/>
            <w:bottom w:val="none" w:sz="0" w:space="0" w:color="auto"/>
            <w:right w:val="none" w:sz="0" w:space="0" w:color="auto"/>
          </w:divBdr>
        </w:div>
        <w:div w:id="1665932580">
          <w:marLeft w:val="0"/>
          <w:marRight w:val="0"/>
          <w:marTop w:val="0"/>
          <w:marBottom w:val="0"/>
          <w:divBdr>
            <w:top w:val="none" w:sz="0" w:space="0" w:color="auto"/>
            <w:left w:val="none" w:sz="0" w:space="0" w:color="auto"/>
            <w:bottom w:val="none" w:sz="0" w:space="0" w:color="auto"/>
            <w:right w:val="none" w:sz="0" w:space="0" w:color="auto"/>
          </w:divBdr>
        </w:div>
        <w:div w:id="1881430634">
          <w:marLeft w:val="0"/>
          <w:marRight w:val="0"/>
          <w:marTop w:val="0"/>
          <w:marBottom w:val="0"/>
          <w:divBdr>
            <w:top w:val="none" w:sz="0" w:space="0" w:color="auto"/>
            <w:left w:val="none" w:sz="0" w:space="0" w:color="auto"/>
            <w:bottom w:val="none" w:sz="0" w:space="0" w:color="auto"/>
            <w:right w:val="none" w:sz="0" w:space="0" w:color="auto"/>
          </w:divBdr>
        </w:div>
        <w:div w:id="1137331372">
          <w:marLeft w:val="0"/>
          <w:marRight w:val="0"/>
          <w:marTop w:val="0"/>
          <w:marBottom w:val="0"/>
          <w:divBdr>
            <w:top w:val="none" w:sz="0" w:space="0" w:color="auto"/>
            <w:left w:val="none" w:sz="0" w:space="0" w:color="auto"/>
            <w:bottom w:val="none" w:sz="0" w:space="0" w:color="auto"/>
            <w:right w:val="none" w:sz="0" w:space="0" w:color="auto"/>
          </w:divBdr>
        </w:div>
      </w:divsChild>
    </w:div>
    <w:div w:id="2132625137">
      <w:bodyDiv w:val="1"/>
      <w:marLeft w:val="0"/>
      <w:marRight w:val="0"/>
      <w:marTop w:val="0"/>
      <w:marBottom w:val="0"/>
      <w:divBdr>
        <w:top w:val="none" w:sz="0" w:space="0" w:color="auto"/>
        <w:left w:val="none" w:sz="0" w:space="0" w:color="auto"/>
        <w:bottom w:val="none" w:sz="0" w:space="0" w:color="auto"/>
        <w:right w:val="none" w:sz="0" w:space="0" w:color="auto"/>
      </w:divBdr>
      <w:divsChild>
        <w:div w:id="972636239">
          <w:marLeft w:val="0"/>
          <w:marRight w:val="0"/>
          <w:marTop w:val="0"/>
          <w:marBottom w:val="0"/>
          <w:divBdr>
            <w:top w:val="none" w:sz="0" w:space="0" w:color="auto"/>
            <w:left w:val="none" w:sz="0" w:space="0" w:color="auto"/>
            <w:bottom w:val="none" w:sz="0" w:space="0" w:color="auto"/>
            <w:right w:val="none" w:sz="0" w:space="0" w:color="auto"/>
          </w:divBdr>
        </w:div>
        <w:div w:id="710886504">
          <w:marLeft w:val="0"/>
          <w:marRight w:val="0"/>
          <w:marTop w:val="0"/>
          <w:marBottom w:val="0"/>
          <w:divBdr>
            <w:top w:val="none" w:sz="0" w:space="0" w:color="auto"/>
            <w:left w:val="none" w:sz="0" w:space="0" w:color="auto"/>
            <w:bottom w:val="none" w:sz="0" w:space="0" w:color="auto"/>
            <w:right w:val="none" w:sz="0" w:space="0" w:color="auto"/>
          </w:divBdr>
        </w:div>
        <w:div w:id="18302511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package" Target="embeddings/Microsoft_Word_Document4.docx"/><Relationship Id="rId26" Type="http://schemas.openxmlformats.org/officeDocument/2006/relationships/package" Target="embeddings/Microsoft_Word_Document7.docx"/><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8.emf"/><Relationship Id="rId34" Type="http://schemas.openxmlformats.org/officeDocument/2006/relationships/package" Target="embeddings/Microsoft_Excel_Worksheet11.xlsx"/><Relationship Id="rId42" Type="http://schemas.microsoft.com/office/2011/relationships/people" Target="people.xml"/><Relationship Id="rId7" Type="http://schemas.openxmlformats.org/officeDocument/2006/relationships/footnotes" Target="footnotes.xml"/><Relationship Id="rId12" Type="http://schemas.openxmlformats.org/officeDocument/2006/relationships/package" Target="embeddings/Microsoft_Word_Document1.docx"/><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package" Target="embeddings/Microsoft_Word_Document12.docx"/><Relationship Id="rId2" Type="http://schemas.openxmlformats.org/officeDocument/2006/relationships/numbering" Target="numbering.xml"/><Relationship Id="rId16" Type="http://schemas.openxmlformats.org/officeDocument/2006/relationships/package" Target="embeddings/Microsoft_Word_Document3.docx"/><Relationship Id="rId20" Type="http://schemas.openxmlformats.org/officeDocument/2006/relationships/oleObject" Target="embeddings/Microsoft_Word_97_-_2003_Document1.doc"/><Relationship Id="rId29" Type="http://schemas.openxmlformats.org/officeDocument/2006/relationships/image" Target="media/image12.em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package" Target="embeddings/Microsoft_Word_Document6.docx"/><Relationship Id="rId32" Type="http://schemas.openxmlformats.org/officeDocument/2006/relationships/package" Target="embeddings/Microsoft_Word_Document10.docx"/><Relationship Id="rId37" Type="http://schemas.openxmlformats.org/officeDocument/2006/relationships/image" Target="media/image16.emf"/><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package" Target="embeddings/Microsoft_Word_Document8.docx"/><Relationship Id="rId36" Type="http://schemas.openxmlformats.org/officeDocument/2006/relationships/oleObject" Target="embeddings/Microsoft_Word_97_-_2003_Document2.doc"/><Relationship Id="rId10" Type="http://schemas.openxmlformats.org/officeDocument/2006/relationships/image" Target="media/image2.png"/><Relationship Id="rId19" Type="http://schemas.openxmlformats.org/officeDocument/2006/relationships/image" Target="media/image7.emf"/><Relationship Id="rId31" Type="http://schemas.openxmlformats.org/officeDocument/2006/relationships/image" Target="media/image13.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package" Target="embeddings/Microsoft_Word_Document2.docx"/><Relationship Id="rId22" Type="http://schemas.openxmlformats.org/officeDocument/2006/relationships/package" Target="embeddings/Microsoft_Word_Document5.docx"/><Relationship Id="rId27" Type="http://schemas.openxmlformats.org/officeDocument/2006/relationships/image" Target="media/image11.emf"/><Relationship Id="rId30" Type="http://schemas.openxmlformats.org/officeDocument/2006/relationships/package" Target="embeddings/Microsoft_Word_Document9.docx"/><Relationship Id="rId35" Type="http://schemas.openxmlformats.org/officeDocument/2006/relationships/image" Target="media/image1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B8EA3-81A2-4840-A89C-076886608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31</Pages>
  <Words>11908</Words>
  <Characters>67881</Characters>
  <Application>Microsoft Office Word</Application>
  <DocSecurity>0</DocSecurity>
  <Lines>565</Lines>
  <Paragraphs>159</Paragraphs>
  <ScaleCrop>false</ScaleCrop>
  <HeadingPairs>
    <vt:vector size="2" baseType="variant">
      <vt:variant>
        <vt:lpstr>Title</vt:lpstr>
      </vt:variant>
      <vt:variant>
        <vt:i4>1</vt:i4>
      </vt:variant>
    </vt:vector>
  </HeadingPairs>
  <TitlesOfParts>
    <vt:vector size="1" baseType="lpstr">
      <vt:lpstr/>
    </vt:vector>
  </TitlesOfParts>
  <Company>Artzen Zonder Grenzen</Company>
  <LinksUpToDate>false</LinksUpToDate>
  <CharactersWithSpaces>79630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Annick Lenglet</dc:creator>
  <cp:lastModifiedBy>Eleanor Hitchman</cp:lastModifiedBy>
  <cp:revision>4</cp:revision>
  <cp:lastPrinted>2017-12-08T10:57:00Z</cp:lastPrinted>
  <dcterms:created xsi:type="dcterms:W3CDTF">2017-12-08T09:41:00Z</dcterms:created>
  <dcterms:modified xsi:type="dcterms:W3CDTF">2017-12-08T11:20:00Z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http://www.zotero.org/styles/plos-medicine</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6th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16th edition (author-date)</vt:lpwstr>
  </property>
  <property fmtid="{D5CDD505-2E9C-101B-9397-08002B2CF9AE}" pid="12" name="Mendeley Recent Style Id 4_1">
    <vt:lpwstr>http://www.zotero.org/styles/ieee</vt:lpwstr>
  </property>
  <property fmtid="{D5CDD505-2E9C-101B-9397-08002B2CF9AE}" pid="13" name="Mendeley Recent Style Name 4_1">
    <vt:lpwstr>IEEE</vt:lpwstr>
  </property>
  <property fmtid="{D5CDD505-2E9C-101B-9397-08002B2CF9AE}" pid="14" name="Mendeley Recent Style Id 5_1">
    <vt:lpwstr>http://www.zotero.org/styles/modern-humanities-research-association</vt:lpwstr>
  </property>
  <property fmtid="{D5CDD505-2E9C-101B-9397-08002B2CF9AE}" pid="15" name="Mendeley Recent Style Name 5_1">
    <vt:lpwstr>Modern Humanities Research Association 3rd edition (note with bibliography)</vt:lpwstr>
  </property>
  <property fmtid="{D5CDD505-2E9C-101B-9397-08002B2CF9AE}" pid="16" name="Mendeley Recent Style Id 6_1">
    <vt:lpwstr>http://www.zotero.org/styles/modern-language-association</vt:lpwstr>
  </property>
  <property fmtid="{D5CDD505-2E9C-101B-9397-08002B2CF9AE}" pid="17" name="Mendeley Recent Style Name 6_1">
    <vt:lpwstr>Modern Language Association 7th edition</vt:lpwstr>
  </property>
  <property fmtid="{D5CDD505-2E9C-101B-9397-08002B2CF9AE}" pid="18" name="Mendeley Recent Style Id 7_1">
    <vt:lpwstr>http://www.zotero.org/styles/nature</vt:lpwstr>
  </property>
  <property fmtid="{D5CDD505-2E9C-101B-9397-08002B2CF9AE}" pid="19" name="Mendeley Recent Style Name 7_1">
    <vt:lpwstr>Nature</vt:lpwstr>
  </property>
  <property fmtid="{D5CDD505-2E9C-101B-9397-08002B2CF9AE}" pid="20" name="Mendeley Recent Style Id 8_1">
    <vt:lpwstr>http://www.zotero.org/styles/plos-medicine</vt:lpwstr>
  </property>
  <property fmtid="{D5CDD505-2E9C-101B-9397-08002B2CF9AE}" pid="21" name="Mendeley Recent Style Name 8_1">
    <vt:lpwstr>PLOS Medicine</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Unique User Id_1">
    <vt:lpwstr>dadfa6c7-8e96-34dc-8782-8f15ecb61721</vt:lpwstr>
  </property>
</Properties>
</file>