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1B67" w14:textId="66371BE4" w:rsidR="00BB37D0" w:rsidRDefault="009A146C" w:rsidP="0041123D">
      <w:pPr>
        <w:spacing w:line="276" w:lineRule="auto"/>
        <w:rPr>
          <w:rFonts w:ascii="Cambria" w:eastAsia="Times New Roman" w:hAnsi="Cambria" w:cs="Arial"/>
          <w:b/>
          <w:bCs/>
          <w:color w:val="000000"/>
          <w:sz w:val="24"/>
          <w:szCs w:val="24"/>
        </w:rPr>
      </w:pPr>
      <w:r w:rsidRPr="009A146C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¨Without antibiotics, I cannot treat”</w:t>
      </w:r>
      <w:r w:rsidR="00DC585C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-</w:t>
      </w:r>
      <w:r w:rsidR="00CE65D9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prescribing practices in </w:t>
      </w:r>
      <w:r w:rsidRPr="009A146C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West Bengal, India</w:t>
      </w:r>
      <w:r w:rsidR="0021565C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: mixed </w:t>
      </w:r>
      <w:r w:rsidR="00DC585C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methods study</w:t>
      </w:r>
    </w:p>
    <w:p w14:paraId="1D8C0F1A" w14:textId="38257ECB" w:rsidR="00514D5A" w:rsidRPr="004E5F1E" w:rsidRDefault="009A146C" w:rsidP="009A146C">
      <w:pPr>
        <w:spacing w:after="240"/>
        <w:rPr>
          <w:rFonts w:ascii="Cambria" w:eastAsia="Times New Roman" w:hAnsi="Cambria" w:cs="Arial"/>
          <w:color w:val="000000"/>
          <w:sz w:val="24"/>
          <w:szCs w:val="24"/>
        </w:rPr>
      </w:pPr>
      <w:r w:rsidRPr="009A146C">
        <w:rPr>
          <w:rFonts w:ascii="Cambria" w:eastAsia="Times New Roman" w:hAnsi="Cambria" w:cs="Arial"/>
          <w:color w:val="000000"/>
          <w:sz w:val="24"/>
          <w:szCs w:val="24"/>
        </w:rPr>
        <w:br/>
      </w:r>
      <w:r w:rsidR="004043A7" w:rsidRPr="0028383E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Mohit </w:t>
      </w:r>
      <w:r w:rsidRPr="0028383E">
        <w:rPr>
          <w:rFonts w:ascii="Cambria" w:eastAsia="Times New Roman" w:hAnsi="Cambria" w:cs="Arial"/>
          <w:b/>
          <w:color w:val="000000"/>
          <w:sz w:val="24"/>
          <w:szCs w:val="24"/>
        </w:rPr>
        <w:t>Nair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1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7C5413">
        <w:rPr>
          <w:rFonts w:ascii="Cambria" w:eastAsia="Times New Roman" w:hAnsi="Cambria" w:cs="Arial"/>
          <w:color w:val="000000"/>
          <w:sz w:val="24"/>
          <w:szCs w:val="24"/>
        </w:rPr>
        <w:t>S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>antanu</w:t>
      </w:r>
      <w:r w:rsidR="007C5413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Tripathi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2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1507BE">
        <w:rPr>
          <w:rFonts w:ascii="Cambria" w:eastAsia="Times New Roman" w:hAnsi="Cambria" w:cs="Arial"/>
          <w:color w:val="000000"/>
          <w:sz w:val="24"/>
          <w:szCs w:val="24"/>
        </w:rPr>
        <w:t>S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>umit</w:t>
      </w:r>
      <w:r w:rsidR="001507BE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Mazumdar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2</w:t>
      </w:r>
      <w:r w:rsidR="00041E3B" w:rsidRPr="009A146C">
        <w:rPr>
          <w:rFonts w:ascii="Cambria" w:eastAsia="Times New Roman" w:hAnsi="Cambria" w:cs="Arial"/>
          <w:color w:val="000000"/>
          <w:sz w:val="24"/>
          <w:szCs w:val="24"/>
        </w:rPr>
        <w:t>,</w:t>
      </w:r>
      <w:r w:rsidR="00041E3B">
        <w:rPr>
          <w:rFonts w:ascii="Cambria" w:eastAsia="Times New Roman" w:hAnsi="Cambria" w:cs="Arial"/>
          <w:color w:val="000000"/>
          <w:sz w:val="24"/>
          <w:szCs w:val="24"/>
        </w:rPr>
        <w:t xml:space="preserve"> R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>aman</w:t>
      </w:r>
      <w:r w:rsidR="00041E3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Mahajan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1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1C73E4">
        <w:rPr>
          <w:rFonts w:ascii="Cambria" w:eastAsia="Times New Roman" w:hAnsi="Cambria" w:cs="Arial"/>
          <w:color w:val="000000"/>
          <w:sz w:val="24"/>
          <w:szCs w:val="24"/>
        </w:rPr>
        <w:t>A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>mit</w:t>
      </w:r>
      <w:r w:rsidR="001C73E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Harshana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1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DA1907">
        <w:rPr>
          <w:rFonts w:ascii="Cambria" w:eastAsia="Times New Roman" w:hAnsi="Cambria" w:cs="Arial"/>
          <w:color w:val="000000"/>
          <w:sz w:val="24"/>
          <w:szCs w:val="24"/>
        </w:rPr>
        <w:t>A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>lan</w:t>
      </w:r>
      <w:r w:rsidR="00DA1907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Pereira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1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847D8F">
        <w:rPr>
          <w:rFonts w:ascii="Cambria" w:eastAsia="Times New Roman" w:hAnsi="Cambria" w:cs="Arial"/>
          <w:color w:val="000000"/>
          <w:sz w:val="24"/>
          <w:szCs w:val="24"/>
        </w:rPr>
        <w:t>C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>arolina</w:t>
      </w:r>
      <w:r w:rsidR="00847D8F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Jimenez</w:t>
      </w:r>
      <w:r w:rsidR="009C6A3A" w:rsidRPr="006E31C6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3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084682">
        <w:rPr>
          <w:rFonts w:ascii="Cambria" w:eastAsia="Times New Roman" w:hAnsi="Cambria" w:cs="Arial"/>
          <w:color w:val="000000"/>
          <w:sz w:val="24"/>
          <w:szCs w:val="24"/>
        </w:rPr>
        <w:t>D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>ebasish</w:t>
      </w:r>
      <w:r w:rsidR="00084682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Halder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4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0A57AA">
        <w:rPr>
          <w:rFonts w:ascii="Cambria" w:eastAsia="Times New Roman" w:hAnsi="Cambria" w:cs="Arial"/>
          <w:color w:val="000000"/>
          <w:sz w:val="24"/>
          <w:szCs w:val="24"/>
        </w:rPr>
        <w:t>*</w:t>
      </w:r>
      <w:r w:rsidR="00EA20CF">
        <w:rPr>
          <w:rFonts w:ascii="Cambria" w:eastAsia="Times New Roman" w:hAnsi="Cambria" w:cs="Arial"/>
          <w:color w:val="000000"/>
          <w:sz w:val="24"/>
          <w:szCs w:val="24"/>
        </w:rPr>
        <w:t xml:space="preserve">Sakib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Burza</w:t>
      </w:r>
      <w:r w:rsidRPr="009A146C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t>1</w:t>
      </w:r>
      <w:r w:rsidR="00C8378E">
        <w:rPr>
          <w:rFonts w:ascii="Cambria" w:eastAsia="Times New Roman" w:hAnsi="Cambria" w:cs="Arial"/>
          <w:color w:val="000000"/>
          <w:sz w:val="24"/>
          <w:szCs w:val="24"/>
          <w:vertAlign w:val="superscript"/>
        </w:rPr>
        <w:br/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br/>
      </w:r>
      <w:r w:rsidRPr="00514D5A">
        <w:rPr>
          <w:rFonts w:ascii="Cambria" w:eastAsia="Times New Roman" w:hAnsi="Cambria" w:cs="Arial"/>
          <w:iCs/>
          <w:color w:val="000000"/>
          <w:sz w:val="24"/>
          <w:szCs w:val="24"/>
          <w:vertAlign w:val="superscript"/>
        </w:rPr>
        <w:t>1</w:t>
      </w:r>
      <w:r w:rsidRPr="00514D5A">
        <w:rPr>
          <w:rFonts w:ascii="Cambria" w:eastAsia="Times New Roman" w:hAnsi="Cambria" w:cs="Arial"/>
          <w:iCs/>
          <w:color w:val="000000"/>
          <w:sz w:val="24"/>
          <w:szCs w:val="24"/>
        </w:rPr>
        <w:t>Médecins Sans Frontières</w:t>
      </w:r>
      <w:r w:rsidR="00032228">
        <w:rPr>
          <w:rFonts w:ascii="Cambria" w:eastAsia="Times New Roman" w:hAnsi="Cambria" w:cs="Arial"/>
          <w:iCs/>
          <w:color w:val="000000"/>
          <w:sz w:val="24"/>
          <w:szCs w:val="24"/>
        </w:rPr>
        <w:t xml:space="preserve"> (MSF)</w:t>
      </w:r>
      <w:r w:rsidRPr="00514D5A">
        <w:rPr>
          <w:rFonts w:ascii="Cambria" w:eastAsia="Times New Roman" w:hAnsi="Cambria" w:cs="Arial"/>
          <w:iCs/>
          <w:color w:val="000000"/>
          <w:sz w:val="24"/>
          <w:szCs w:val="24"/>
        </w:rPr>
        <w:t>, New Delhi, India</w:t>
      </w:r>
      <w:r w:rsidR="009C2BD2">
        <w:rPr>
          <w:rFonts w:ascii="Cambria" w:eastAsia="Times New Roman" w:hAnsi="Cambria" w:cs="Arial"/>
          <w:iCs/>
          <w:color w:val="000000"/>
          <w:sz w:val="24"/>
          <w:szCs w:val="24"/>
        </w:rPr>
        <w:t>;</w:t>
      </w:r>
      <w:r w:rsidRPr="00514D5A">
        <w:rPr>
          <w:rFonts w:ascii="Cambria" w:eastAsia="Times New Roman" w:hAnsi="Cambria" w:cs="Arial"/>
          <w:iCs/>
          <w:color w:val="000000"/>
          <w:sz w:val="24"/>
          <w:szCs w:val="24"/>
        </w:rPr>
        <w:t xml:space="preserve"> </w:t>
      </w:r>
      <w:r w:rsidRPr="00514D5A">
        <w:rPr>
          <w:rFonts w:ascii="Cambria" w:eastAsia="Times New Roman" w:hAnsi="Cambria" w:cs="Arial"/>
          <w:iCs/>
          <w:color w:val="000000"/>
          <w:sz w:val="24"/>
          <w:szCs w:val="24"/>
          <w:vertAlign w:val="superscript"/>
        </w:rPr>
        <w:t>2</w:t>
      </w:r>
      <w:r w:rsidRPr="00514D5A">
        <w:rPr>
          <w:rFonts w:ascii="Cambria" w:eastAsia="Times New Roman" w:hAnsi="Cambria" w:cs="Arial"/>
          <w:iCs/>
          <w:color w:val="000000"/>
          <w:sz w:val="24"/>
          <w:szCs w:val="24"/>
        </w:rPr>
        <w:t xml:space="preserve">Kolkata School of Tropical </w:t>
      </w:r>
      <w:r w:rsidRPr="00016F5D">
        <w:rPr>
          <w:rFonts w:ascii="Cambria" w:eastAsia="Times New Roman" w:hAnsi="Cambria" w:cs="Arial"/>
          <w:iCs/>
          <w:color w:val="000000"/>
          <w:sz w:val="24"/>
          <w:szCs w:val="24"/>
        </w:rPr>
        <w:t>Medicine, Kolkata, India</w:t>
      </w:r>
      <w:r w:rsidR="001112EE" w:rsidRPr="00750883">
        <w:rPr>
          <w:rFonts w:ascii="Cambria" w:eastAsia="Times New Roman" w:hAnsi="Cambria" w:cs="Arial"/>
          <w:iCs/>
          <w:color w:val="000000"/>
          <w:sz w:val="24"/>
          <w:szCs w:val="24"/>
        </w:rPr>
        <w:t>;</w:t>
      </w:r>
      <w:r w:rsidRPr="000A6061">
        <w:rPr>
          <w:rFonts w:ascii="Cambria" w:eastAsia="Times New Roman" w:hAnsi="Cambria" w:cs="Arial"/>
          <w:iCs/>
          <w:color w:val="000000"/>
          <w:sz w:val="24"/>
          <w:szCs w:val="24"/>
        </w:rPr>
        <w:t xml:space="preserve"> </w:t>
      </w:r>
      <w:r w:rsidRPr="000A6061">
        <w:rPr>
          <w:rFonts w:ascii="Cambria" w:eastAsia="Times New Roman" w:hAnsi="Cambria" w:cs="Arial"/>
          <w:iCs/>
          <w:color w:val="000000"/>
          <w:sz w:val="24"/>
          <w:szCs w:val="24"/>
          <w:vertAlign w:val="superscript"/>
        </w:rPr>
        <w:t>3</w:t>
      </w:r>
      <w:r w:rsidRPr="000A6061">
        <w:rPr>
          <w:rFonts w:ascii="Cambria" w:eastAsia="Times New Roman" w:hAnsi="Cambria" w:cs="Arial"/>
          <w:iCs/>
          <w:color w:val="000000"/>
          <w:sz w:val="24"/>
          <w:szCs w:val="24"/>
        </w:rPr>
        <w:t>M</w:t>
      </w:r>
      <w:r w:rsidR="00E604FE" w:rsidRPr="000A6061">
        <w:rPr>
          <w:rFonts w:ascii="Cambria" w:eastAsia="Times New Roman" w:hAnsi="Cambria" w:cs="Arial"/>
          <w:iCs/>
          <w:color w:val="000000"/>
          <w:sz w:val="24"/>
          <w:szCs w:val="24"/>
        </w:rPr>
        <w:t>SF</w:t>
      </w:r>
      <w:r w:rsidRPr="000A6061">
        <w:rPr>
          <w:rFonts w:ascii="Cambria" w:eastAsia="Times New Roman" w:hAnsi="Cambria" w:cs="Arial"/>
          <w:iCs/>
          <w:color w:val="000000"/>
          <w:sz w:val="24"/>
          <w:szCs w:val="24"/>
        </w:rPr>
        <w:t>, Barcelona, Spain</w:t>
      </w:r>
      <w:r w:rsidR="00524FC8" w:rsidRPr="000A6061">
        <w:rPr>
          <w:rFonts w:ascii="Cambria" w:eastAsia="Times New Roman" w:hAnsi="Cambria" w:cs="Arial"/>
          <w:iCs/>
          <w:color w:val="000000"/>
          <w:sz w:val="24"/>
          <w:szCs w:val="24"/>
        </w:rPr>
        <w:t>;</w:t>
      </w:r>
      <w:r w:rsidRPr="000A6061">
        <w:rPr>
          <w:rFonts w:ascii="Cambria" w:eastAsia="Times New Roman" w:hAnsi="Cambria" w:cs="Arial"/>
          <w:iCs/>
          <w:color w:val="000000"/>
          <w:sz w:val="24"/>
          <w:szCs w:val="24"/>
        </w:rPr>
        <w:t xml:space="preserve"> </w:t>
      </w:r>
      <w:r w:rsidRPr="000A6061">
        <w:rPr>
          <w:rFonts w:ascii="Cambria" w:eastAsia="Times New Roman" w:hAnsi="Cambria" w:cs="Arial"/>
          <w:iCs/>
          <w:color w:val="000000"/>
          <w:sz w:val="24"/>
          <w:szCs w:val="24"/>
          <w:vertAlign w:val="superscript"/>
        </w:rPr>
        <w:t>4</w:t>
      </w:r>
      <w:r w:rsidRPr="000A6061">
        <w:rPr>
          <w:rFonts w:ascii="Cambria" w:eastAsia="Times New Roman" w:hAnsi="Cambria" w:cs="Arial"/>
          <w:iCs/>
          <w:color w:val="000000"/>
          <w:sz w:val="24"/>
          <w:szCs w:val="24"/>
        </w:rPr>
        <w:t>Paschim Bardhaman Health District, Paschim</w:t>
      </w:r>
      <w:r w:rsidRPr="004E5F1E">
        <w:rPr>
          <w:rFonts w:ascii="Cambria" w:eastAsia="Times New Roman" w:hAnsi="Cambria" w:cs="Arial"/>
          <w:iCs/>
          <w:color w:val="000000"/>
          <w:sz w:val="24"/>
          <w:szCs w:val="24"/>
        </w:rPr>
        <w:t xml:space="preserve"> Bardhaman, India</w:t>
      </w:r>
    </w:p>
    <w:p w14:paraId="6892830A" w14:textId="70AA93A5" w:rsidR="00E7534E" w:rsidRDefault="00D13A67" w:rsidP="009A146C">
      <w:pPr>
        <w:spacing w:after="240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*</w:t>
      </w:r>
      <w:hyperlink r:id="rId7" w:history="1">
        <w:r w:rsidRPr="00D13A67">
          <w:rPr>
            <w:rStyle w:val="Hyperlink"/>
            <w:rFonts w:eastAsia="Times New Roman" w:cs="Times New Roman"/>
            <w:sz w:val="24"/>
            <w:szCs w:val="24"/>
          </w:rPr>
          <w:t>sakib.burza@barcelona.msf.org</w:t>
        </w:r>
      </w:hyperlink>
      <w:r>
        <w:rPr>
          <w:rFonts w:eastAsia="Times New Roman" w:cs="Times New Roman"/>
          <w:sz w:val="24"/>
          <w:szCs w:val="24"/>
        </w:rPr>
        <w:t xml:space="preserve"> </w:t>
      </w:r>
      <w:r w:rsidR="009A146C" w:rsidRPr="00016F5D">
        <w:rPr>
          <w:rFonts w:ascii="Cambria" w:eastAsia="Times New Roman" w:hAnsi="Cambria" w:cs="Arial"/>
          <w:color w:val="000000"/>
          <w:sz w:val="24"/>
          <w:szCs w:val="24"/>
        </w:rPr>
        <w:br/>
      </w:r>
      <w:r w:rsidR="009A146C" w:rsidRPr="00016F5D">
        <w:rPr>
          <w:rFonts w:ascii="Cambria" w:eastAsia="Times New Roman" w:hAnsi="Cambria" w:cs="Arial"/>
          <w:color w:val="000000"/>
          <w:sz w:val="24"/>
          <w:szCs w:val="24"/>
        </w:rPr>
        <w:br/>
      </w:r>
      <w:r w:rsidR="00E7534E" w:rsidRPr="004E5F1E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Introduction</w:t>
      </w:r>
      <w:r w:rsidR="00E7534E">
        <w:rPr>
          <w:rFonts w:ascii="Cambria" w:eastAsia="Times New Roman" w:hAnsi="Cambria" w:cs="Arial"/>
          <w:b/>
          <w:bCs/>
          <w:color w:val="000000"/>
          <w:sz w:val="24"/>
          <w:szCs w:val="24"/>
        </w:rPr>
        <w:br/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Inappropriate antibiotic use is </w:t>
      </w:r>
      <w:r w:rsidR="000107EB">
        <w:rPr>
          <w:rFonts w:ascii="Cambria" w:eastAsia="Times New Roman" w:hAnsi="Cambria" w:cs="Arial"/>
          <w:color w:val="000000"/>
          <w:sz w:val="24"/>
          <w:szCs w:val="24"/>
        </w:rPr>
        <w:t xml:space="preserve">thought to be 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>widespread</w:t>
      </w:r>
      <w:r w:rsidR="00587BDA">
        <w:rPr>
          <w:rFonts w:ascii="Cambria" w:eastAsia="Times New Roman" w:hAnsi="Cambria" w:cs="Arial"/>
          <w:color w:val="000000"/>
          <w:sz w:val="24"/>
          <w:szCs w:val="24"/>
        </w:rPr>
        <w:t xml:space="preserve">, particularly </w:t>
      </w:r>
      <w:r w:rsidR="00587BDA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in less </w:t>
      </w:r>
      <w:r w:rsidR="00587BDA">
        <w:rPr>
          <w:rFonts w:ascii="Cambria" w:eastAsia="Times New Roman" w:hAnsi="Cambria" w:cs="Arial"/>
          <w:color w:val="000000"/>
          <w:sz w:val="24"/>
          <w:szCs w:val="24"/>
        </w:rPr>
        <w:t>well-</w:t>
      </w:r>
      <w:r w:rsidR="00842ECC">
        <w:rPr>
          <w:rFonts w:ascii="Cambria" w:eastAsia="Times New Roman" w:hAnsi="Cambria" w:cs="Arial"/>
          <w:color w:val="000000"/>
          <w:sz w:val="24"/>
          <w:szCs w:val="24"/>
        </w:rPr>
        <w:t xml:space="preserve">regulated healthcare </w:t>
      </w:r>
      <w:r w:rsidR="00587BDA" w:rsidRPr="009A146C">
        <w:rPr>
          <w:rFonts w:ascii="Cambria" w:eastAsia="Times New Roman" w:hAnsi="Cambria" w:cs="Arial"/>
          <w:color w:val="000000"/>
          <w:sz w:val="24"/>
          <w:szCs w:val="24"/>
        </w:rPr>
        <w:t>systems</w:t>
      </w:r>
      <w:r w:rsidR="003F5C80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and contributes to </w:t>
      </w:r>
      <w:r w:rsidR="00B17C3E">
        <w:rPr>
          <w:rFonts w:ascii="Cambria" w:eastAsia="Times New Roman" w:hAnsi="Cambria" w:cs="Arial"/>
          <w:color w:val="000000"/>
          <w:sz w:val="24"/>
          <w:szCs w:val="24"/>
        </w:rPr>
        <w:t>antimicrobial</w:t>
      </w:r>
      <w:r w:rsidR="00B17C3E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>resistance</w:t>
      </w:r>
      <w:r w:rsidR="00EB65F3">
        <w:rPr>
          <w:rFonts w:ascii="Cambria" w:eastAsia="Times New Roman" w:hAnsi="Cambria" w:cs="Arial"/>
          <w:color w:val="000000"/>
          <w:sz w:val="24"/>
          <w:szCs w:val="24"/>
        </w:rPr>
        <w:t xml:space="preserve">. 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Patients </w:t>
      </w:r>
      <w:r w:rsidR="006815B0">
        <w:rPr>
          <w:rFonts w:ascii="Cambria" w:eastAsia="Times New Roman" w:hAnsi="Cambria" w:cs="Arial"/>
          <w:color w:val="000000"/>
          <w:sz w:val="24"/>
          <w:szCs w:val="24"/>
        </w:rPr>
        <w:t xml:space="preserve">may 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>interact with</w:t>
      </w:r>
      <w:r w:rsidR="004504F0">
        <w:rPr>
          <w:rFonts w:ascii="Cambria" w:eastAsia="Times New Roman" w:hAnsi="Cambria" w:cs="Arial"/>
          <w:color w:val="000000"/>
          <w:sz w:val="24"/>
          <w:szCs w:val="24"/>
        </w:rPr>
        <w:t xml:space="preserve"> both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formal and informal healthcare providers in </w:t>
      </w:r>
      <w:r w:rsidR="00A73481">
        <w:rPr>
          <w:rFonts w:ascii="Cambria" w:eastAsia="Times New Roman" w:hAnsi="Cambria" w:cs="Arial"/>
          <w:color w:val="000000"/>
          <w:sz w:val="24"/>
          <w:szCs w:val="24"/>
        </w:rPr>
        <w:t xml:space="preserve">accessing 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primary healthcare, but the level of knowledge, attitudes, and practices </w:t>
      </w:r>
      <w:r w:rsidR="00802EBE">
        <w:rPr>
          <w:rFonts w:ascii="Cambria" w:eastAsia="Times New Roman" w:hAnsi="Cambria" w:cs="Arial"/>
          <w:color w:val="000000"/>
          <w:sz w:val="24"/>
          <w:szCs w:val="24"/>
        </w:rPr>
        <w:t xml:space="preserve">(KAP) 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>of both providers and patients</w:t>
      </w:r>
      <w:r w:rsidR="00D8162E">
        <w:rPr>
          <w:rFonts w:ascii="Cambria" w:eastAsia="Times New Roman" w:hAnsi="Cambria" w:cs="Arial"/>
          <w:color w:val="000000"/>
          <w:sz w:val="24"/>
          <w:szCs w:val="24"/>
        </w:rPr>
        <w:t xml:space="preserve"> in relation to appropriateness of prescribing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035538">
        <w:rPr>
          <w:rFonts w:ascii="Cambria" w:eastAsia="Times New Roman" w:hAnsi="Cambria" w:cs="Arial"/>
          <w:color w:val="000000"/>
          <w:sz w:val="24"/>
          <w:szCs w:val="24"/>
        </w:rPr>
        <w:t>has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not</w:t>
      </w:r>
      <w:r w:rsidR="0000431F">
        <w:rPr>
          <w:rFonts w:ascii="Cambria" w:eastAsia="Times New Roman" w:hAnsi="Cambria" w:cs="Arial"/>
          <w:color w:val="000000"/>
          <w:sz w:val="24"/>
          <w:szCs w:val="24"/>
        </w:rPr>
        <w:t xml:space="preserve"> been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well documented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 xml:space="preserve"> in India</w:t>
      </w:r>
      <w:r w:rsidR="009A146C" w:rsidRPr="009A146C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31FBCAEF" w14:textId="7283CF66" w:rsidR="00301143" w:rsidRPr="00AA6815" w:rsidRDefault="009A146C" w:rsidP="00551B7E">
      <w:pPr>
        <w:spacing w:after="0" w:line="240" w:lineRule="auto"/>
        <w:rPr>
          <w:iCs/>
          <w:noProof/>
          <w:sz w:val="24"/>
          <w:szCs w:val="24"/>
        </w:rPr>
      </w:pPr>
      <w:r w:rsidRPr="009A146C">
        <w:rPr>
          <w:rFonts w:ascii="Cambria" w:eastAsia="Times New Roman" w:hAnsi="Cambria" w:cs="Arial"/>
          <w:color w:val="000000"/>
          <w:sz w:val="24"/>
          <w:szCs w:val="24"/>
        </w:rPr>
        <w:br/>
      </w:r>
      <w:r w:rsidR="00E7534E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Methods</w:t>
      </w:r>
      <w:r w:rsidR="00E7534E">
        <w:rPr>
          <w:rFonts w:ascii="Cambria" w:eastAsia="Times New Roman" w:hAnsi="Cambria" w:cs="Arial"/>
          <w:b/>
          <w:bCs/>
          <w:color w:val="000000"/>
          <w:sz w:val="24"/>
          <w:szCs w:val="24"/>
        </w:rPr>
        <w:br/>
      </w:r>
      <w:r w:rsidR="00EF0EFB">
        <w:rPr>
          <w:rFonts w:ascii="Cambria" w:eastAsia="Times New Roman" w:hAnsi="Cambria" w:cs="Arial"/>
          <w:color w:val="000000"/>
          <w:sz w:val="24"/>
          <w:szCs w:val="24"/>
        </w:rPr>
        <w:t xml:space="preserve">We aimed to use </w:t>
      </w:r>
      <w:r w:rsidR="00C56DB3">
        <w:rPr>
          <w:rFonts w:ascii="Cambria" w:eastAsia="Times New Roman" w:hAnsi="Cambria" w:cs="Arial"/>
          <w:color w:val="000000"/>
          <w:sz w:val="24"/>
          <w:szCs w:val="24"/>
        </w:rPr>
        <w:t xml:space="preserve">a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mixed</w:t>
      </w:r>
      <w:r w:rsidR="00C56DB3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methods </w:t>
      </w:r>
      <w:r w:rsidR="0008204A">
        <w:rPr>
          <w:rFonts w:ascii="Cambria" w:eastAsia="Times New Roman" w:hAnsi="Cambria" w:cs="Arial"/>
          <w:color w:val="000000"/>
          <w:sz w:val="24"/>
          <w:szCs w:val="24"/>
        </w:rPr>
        <w:t>approach to explore</w:t>
      </w:r>
      <w:r w:rsidR="00776707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the prescribing patterns of informal and formal </w:t>
      </w:r>
      <w:r w:rsidR="0092222C">
        <w:rPr>
          <w:rFonts w:ascii="Cambria" w:eastAsia="Times New Roman" w:hAnsi="Cambria" w:cs="Arial"/>
          <w:color w:val="000000"/>
          <w:sz w:val="24"/>
          <w:szCs w:val="24"/>
        </w:rPr>
        <w:t xml:space="preserve">healthcare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providers</w:t>
      </w:r>
      <w:r w:rsidR="00683D52">
        <w:rPr>
          <w:rFonts w:ascii="Cambria" w:eastAsia="Times New Roman" w:hAnsi="Cambria" w:cs="Arial"/>
          <w:color w:val="000000"/>
          <w:sz w:val="24"/>
          <w:szCs w:val="24"/>
        </w:rPr>
        <w:t xml:space="preserve"> in </w:t>
      </w:r>
      <w:r w:rsidR="00983B04">
        <w:rPr>
          <w:rFonts w:ascii="Cambria" w:eastAsia="Times New Roman" w:hAnsi="Cambria" w:cs="Arial"/>
          <w:color w:val="000000"/>
          <w:sz w:val="24"/>
          <w:szCs w:val="24"/>
        </w:rPr>
        <w:t>West Bardhaman district</w:t>
      </w:r>
      <w:r w:rsidR="00001611">
        <w:rPr>
          <w:rFonts w:ascii="Cambria" w:eastAsia="Times New Roman" w:hAnsi="Cambria" w:cs="Arial"/>
          <w:color w:val="000000"/>
          <w:sz w:val="24"/>
          <w:szCs w:val="24"/>
        </w:rPr>
        <w:t xml:space="preserve"> of West Bengal, India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. We surveyed 384 participants </w:t>
      </w:r>
      <w:r w:rsidR="00AA6815">
        <w:rPr>
          <w:rFonts w:ascii="Cambria" w:eastAsia="Times New Roman" w:hAnsi="Cambria" w:cs="Arial"/>
          <w:color w:val="000000"/>
          <w:sz w:val="24"/>
          <w:szCs w:val="24"/>
        </w:rPr>
        <w:t xml:space="preserve">using convenience sampling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(96 allopathic doctors, 96 nurses, 96 informal providers, and 96 pharmacy shopkeepers) using a validated KAP questionnaire</w:t>
      </w:r>
      <w:r w:rsidR="004B4920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AE7300">
        <w:rPr>
          <w:rFonts w:ascii="Cambria" w:eastAsia="Times New Roman" w:hAnsi="Cambria" w:cs="Arial"/>
          <w:color w:val="000000"/>
          <w:sz w:val="24"/>
          <w:szCs w:val="24"/>
        </w:rPr>
        <w:t>adapted to the local context. In order to triangulate data, we also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conducted 28</w:t>
      </w:r>
      <w:r w:rsidR="00AE7300">
        <w:rPr>
          <w:rFonts w:ascii="Cambria" w:eastAsia="Times New Roman" w:hAnsi="Cambria" w:cs="Arial"/>
          <w:color w:val="000000"/>
          <w:sz w:val="24"/>
          <w:szCs w:val="24"/>
        </w:rPr>
        <w:t>, semi-structured,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in-depth interviews with providers and community members. Qualitative data was </w:t>
      </w:r>
      <w:r w:rsidR="00050671" w:rsidRPr="009A146C">
        <w:rPr>
          <w:rFonts w:ascii="Cambria" w:eastAsia="Times New Roman" w:hAnsi="Cambria" w:cs="Arial"/>
          <w:color w:val="000000"/>
          <w:sz w:val="24"/>
          <w:szCs w:val="24"/>
        </w:rPr>
        <w:t>analy</w:t>
      </w:r>
      <w:r w:rsidR="00050671">
        <w:rPr>
          <w:rFonts w:ascii="Cambria" w:eastAsia="Times New Roman" w:hAnsi="Cambria" w:cs="Arial"/>
          <w:color w:val="000000"/>
          <w:sz w:val="24"/>
          <w:szCs w:val="24"/>
        </w:rPr>
        <w:t>s</w:t>
      </w:r>
      <w:r w:rsidR="00050671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ed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using the </w:t>
      </w:r>
      <w:r w:rsidRPr="00AA6815">
        <w:rPr>
          <w:rFonts w:eastAsia="Times New Roman" w:cs="Arial"/>
          <w:color w:val="000000"/>
          <w:sz w:val="24"/>
          <w:szCs w:val="24"/>
        </w:rPr>
        <w:t>framework method in an inductive and deductive manner, while quantitative data was collated in Excel and analy</w:t>
      </w:r>
      <w:r w:rsidR="00050671">
        <w:rPr>
          <w:rFonts w:eastAsia="Times New Roman" w:cs="Arial"/>
          <w:color w:val="000000"/>
          <w:sz w:val="24"/>
          <w:szCs w:val="24"/>
        </w:rPr>
        <w:t>s</w:t>
      </w:r>
      <w:r w:rsidRPr="00AA6815">
        <w:rPr>
          <w:rFonts w:eastAsia="Times New Roman" w:cs="Arial"/>
          <w:color w:val="000000"/>
          <w:sz w:val="24"/>
          <w:szCs w:val="24"/>
        </w:rPr>
        <w:t>ed using SPSS.</w:t>
      </w:r>
      <w:r w:rsidR="00907B9A">
        <w:rPr>
          <w:rFonts w:eastAsia="Times New Roman" w:cs="Arial"/>
          <w:color w:val="000000"/>
          <w:sz w:val="24"/>
          <w:szCs w:val="24"/>
        </w:rPr>
        <w:t xml:space="preserve"> </w:t>
      </w:r>
      <w:r w:rsidR="00FC5CB9">
        <w:rPr>
          <w:rFonts w:eastAsia="Times New Roman" w:cs="Arial"/>
          <w:color w:val="000000"/>
          <w:sz w:val="24"/>
          <w:szCs w:val="24"/>
        </w:rPr>
        <w:t xml:space="preserve">Questions used </w:t>
      </w:r>
      <w:r w:rsidR="00907B9A">
        <w:rPr>
          <w:rFonts w:eastAsia="Times New Roman" w:cs="Arial"/>
          <w:color w:val="000000"/>
          <w:sz w:val="24"/>
          <w:szCs w:val="24"/>
        </w:rPr>
        <w:t>5-point Likert scales</w:t>
      </w:r>
      <w:r w:rsidR="00551B7E">
        <w:rPr>
          <w:rFonts w:eastAsia="Times New Roman" w:cs="Arial"/>
          <w:color w:val="000000"/>
          <w:sz w:val="24"/>
          <w:szCs w:val="24"/>
        </w:rPr>
        <w:t xml:space="preserve">, with maximum </w:t>
      </w:r>
      <w:r w:rsidR="00286EBD">
        <w:rPr>
          <w:rFonts w:eastAsia="Times New Roman" w:cs="Arial"/>
          <w:color w:val="000000"/>
          <w:sz w:val="24"/>
          <w:szCs w:val="24"/>
        </w:rPr>
        <w:t xml:space="preserve">possible </w:t>
      </w:r>
      <w:r w:rsidR="00551B7E">
        <w:rPr>
          <w:rFonts w:eastAsia="Times New Roman" w:cs="Arial"/>
          <w:color w:val="000000"/>
          <w:sz w:val="24"/>
          <w:szCs w:val="24"/>
        </w:rPr>
        <w:t xml:space="preserve">scores of </w:t>
      </w:r>
      <w:r w:rsidR="00301143" w:rsidRPr="00AA6815">
        <w:rPr>
          <w:iCs/>
          <w:noProof/>
          <w:sz w:val="24"/>
          <w:szCs w:val="24"/>
        </w:rPr>
        <w:t xml:space="preserve">32, 45, and 20 in the knowledge, attitudes, and practice sections respectively, and a maximum total composite score of 97. </w:t>
      </w:r>
      <w:r w:rsidR="00823F1F">
        <w:rPr>
          <w:iCs/>
          <w:noProof/>
          <w:sz w:val="24"/>
          <w:szCs w:val="24"/>
        </w:rPr>
        <w:t xml:space="preserve">We </w:t>
      </w:r>
      <w:r w:rsidR="006723E0" w:rsidRPr="00AA6815">
        <w:rPr>
          <w:iCs/>
          <w:noProof/>
          <w:sz w:val="24"/>
          <w:szCs w:val="24"/>
        </w:rPr>
        <w:t xml:space="preserve">calculated </w:t>
      </w:r>
      <w:r w:rsidR="00823F1F" w:rsidRPr="00AA6815">
        <w:rPr>
          <w:iCs/>
          <w:noProof/>
          <w:sz w:val="24"/>
          <w:szCs w:val="24"/>
        </w:rPr>
        <w:t xml:space="preserve">a percent composite score </w:t>
      </w:r>
      <w:r w:rsidR="00AD14C5" w:rsidRPr="00AA6815">
        <w:rPr>
          <w:iCs/>
          <w:noProof/>
          <w:sz w:val="24"/>
          <w:szCs w:val="24"/>
        </w:rPr>
        <w:t xml:space="preserve">across all categories </w:t>
      </w:r>
      <w:r w:rsidR="006723E0" w:rsidRPr="00AA6815">
        <w:rPr>
          <w:iCs/>
          <w:noProof/>
          <w:sz w:val="24"/>
          <w:szCs w:val="24"/>
        </w:rPr>
        <w:t>by dividing</w:t>
      </w:r>
      <w:r w:rsidR="00AE7300" w:rsidRPr="00AA6815">
        <w:rPr>
          <w:iCs/>
          <w:noProof/>
          <w:sz w:val="24"/>
          <w:szCs w:val="24"/>
        </w:rPr>
        <w:t xml:space="preserve"> the</w:t>
      </w:r>
      <w:r w:rsidR="006723E0" w:rsidRPr="00AA6815">
        <w:rPr>
          <w:iCs/>
          <w:noProof/>
          <w:sz w:val="24"/>
          <w:szCs w:val="24"/>
        </w:rPr>
        <w:t xml:space="preserve"> mean score with</w:t>
      </w:r>
      <w:r w:rsidR="00AE7300" w:rsidRPr="00AA6815">
        <w:rPr>
          <w:iCs/>
          <w:noProof/>
          <w:sz w:val="24"/>
          <w:szCs w:val="24"/>
        </w:rPr>
        <w:t xml:space="preserve"> the</w:t>
      </w:r>
      <w:r w:rsidR="006723E0" w:rsidRPr="00AA6815">
        <w:rPr>
          <w:iCs/>
          <w:noProof/>
          <w:sz w:val="24"/>
          <w:szCs w:val="24"/>
        </w:rPr>
        <w:t xml:space="preserve"> maximum possible score</w:t>
      </w:r>
      <w:r w:rsidR="00606865">
        <w:rPr>
          <w:iCs/>
          <w:noProof/>
          <w:sz w:val="24"/>
          <w:szCs w:val="24"/>
        </w:rPr>
        <w:t>, and used</w:t>
      </w:r>
      <w:r w:rsidR="006723E0" w:rsidRPr="00AA6815">
        <w:rPr>
          <w:iCs/>
          <w:noProof/>
          <w:sz w:val="24"/>
          <w:szCs w:val="24"/>
        </w:rPr>
        <w:t xml:space="preserve"> </w:t>
      </w:r>
      <w:r w:rsidR="00301143" w:rsidRPr="00AA6815">
        <w:rPr>
          <w:iCs/>
          <w:noProof/>
          <w:sz w:val="24"/>
          <w:szCs w:val="24"/>
        </w:rPr>
        <w:t>multivariate logistic regression analysis to estimate the odds of having a low composite score (&lt;</w:t>
      </w:r>
      <w:r w:rsidR="00725191" w:rsidRPr="00AA6815">
        <w:rPr>
          <w:iCs/>
          <w:noProof/>
          <w:sz w:val="24"/>
          <w:szCs w:val="24"/>
        </w:rPr>
        <w:t>60</w:t>
      </w:r>
      <w:r w:rsidR="00301143" w:rsidRPr="00AA6815">
        <w:rPr>
          <w:iCs/>
          <w:noProof/>
          <w:sz w:val="24"/>
          <w:szCs w:val="24"/>
        </w:rPr>
        <w:t>) based on occupation by comparing allopathic doctors (referent category) with all other study participants</w:t>
      </w:r>
      <w:r w:rsidR="005D578E">
        <w:rPr>
          <w:iCs/>
          <w:noProof/>
          <w:sz w:val="24"/>
          <w:szCs w:val="24"/>
        </w:rPr>
        <w:t>,</w:t>
      </w:r>
      <w:r w:rsidR="00301143" w:rsidRPr="00AA6815">
        <w:rPr>
          <w:iCs/>
          <w:noProof/>
          <w:sz w:val="24"/>
          <w:szCs w:val="24"/>
        </w:rPr>
        <w:t xml:space="preserve"> adjusted for age and gender.</w:t>
      </w:r>
    </w:p>
    <w:p w14:paraId="233DB398" w14:textId="5B99AFD8" w:rsidR="000A5ECC" w:rsidRPr="00C85721" w:rsidRDefault="000A5ECC" w:rsidP="009A146C">
      <w:pPr>
        <w:spacing w:after="240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2EAABE9F" w14:textId="77EFE026" w:rsidR="00AA6815" w:rsidRDefault="000374FE" w:rsidP="00AA6815">
      <w:pPr>
        <w:pStyle w:val="NoSpacing"/>
        <w:rPr>
          <w:sz w:val="24"/>
          <w:szCs w:val="24"/>
        </w:rPr>
      </w:pPr>
      <w:r w:rsidRPr="00602730">
        <w:rPr>
          <w:b/>
          <w:sz w:val="24"/>
          <w:szCs w:val="24"/>
        </w:rPr>
        <w:t>Ethics</w:t>
      </w:r>
      <w:r w:rsidRPr="00602730">
        <w:rPr>
          <w:b/>
          <w:sz w:val="24"/>
          <w:szCs w:val="24"/>
        </w:rPr>
        <w:br/>
      </w:r>
      <w:r w:rsidR="00D83C32" w:rsidRPr="00602730">
        <w:rPr>
          <w:sz w:val="24"/>
          <w:szCs w:val="24"/>
        </w:rPr>
        <w:t xml:space="preserve">This study was approved by the Ethics Committee of the Calcutta School of Tropical Medicine, Kolkata, India, and the MSF Ethics </w:t>
      </w:r>
      <w:r w:rsidR="00C74CC4" w:rsidRPr="00602730">
        <w:rPr>
          <w:sz w:val="24"/>
          <w:szCs w:val="24"/>
        </w:rPr>
        <w:t>R</w:t>
      </w:r>
      <w:r w:rsidRPr="00602730">
        <w:rPr>
          <w:sz w:val="24"/>
          <w:szCs w:val="24"/>
        </w:rPr>
        <w:t>eview Board</w:t>
      </w:r>
      <w:r w:rsidR="00DE4562" w:rsidRPr="00602730">
        <w:rPr>
          <w:sz w:val="24"/>
          <w:szCs w:val="24"/>
        </w:rPr>
        <w:t>.</w:t>
      </w:r>
      <w:r w:rsidR="007D7B47" w:rsidRPr="00602730">
        <w:rPr>
          <w:b/>
          <w:sz w:val="24"/>
          <w:szCs w:val="24"/>
        </w:rPr>
        <w:br/>
      </w:r>
      <w:r w:rsidR="009A146C" w:rsidRPr="00602730">
        <w:rPr>
          <w:sz w:val="24"/>
          <w:szCs w:val="24"/>
        </w:rPr>
        <w:br/>
      </w:r>
      <w:r w:rsidR="009A146C" w:rsidRPr="00566A00">
        <w:rPr>
          <w:b/>
          <w:bCs/>
          <w:sz w:val="24"/>
          <w:szCs w:val="24"/>
        </w:rPr>
        <w:t>Results</w:t>
      </w:r>
      <w:r w:rsidR="00B26B7C" w:rsidRPr="00566A00">
        <w:rPr>
          <w:b/>
          <w:bCs/>
          <w:sz w:val="24"/>
          <w:szCs w:val="24"/>
        </w:rPr>
        <w:br/>
      </w:r>
      <w:r w:rsidR="00A14BB1" w:rsidRPr="00DC672F">
        <w:rPr>
          <w:sz w:val="24"/>
          <w:szCs w:val="24"/>
        </w:rPr>
        <w:t xml:space="preserve">We found </w:t>
      </w:r>
      <w:r w:rsidR="00227BC9" w:rsidRPr="00DC672F">
        <w:rPr>
          <w:sz w:val="24"/>
          <w:szCs w:val="24"/>
        </w:rPr>
        <w:t xml:space="preserve">substantial </w:t>
      </w:r>
      <w:r w:rsidR="009A146C" w:rsidRPr="00DC672F">
        <w:rPr>
          <w:sz w:val="24"/>
          <w:szCs w:val="24"/>
        </w:rPr>
        <w:t>dissonance between knowledge and practice among</w:t>
      </w:r>
      <w:r w:rsidR="00226338">
        <w:rPr>
          <w:sz w:val="24"/>
          <w:szCs w:val="24"/>
        </w:rPr>
        <w:t>st</w:t>
      </w:r>
      <w:r w:rsidR="009A146C" w:rsidRPr="00DC672F">
        <w:rPr>
          <w:sz w:val="24"/>
          <w:szCs w:val="24"/>
        </w:rPr>
        <w:t xml:space="preserve"> </w:t>
      </w:r>
      <w:r w:rsidR="00FB79ED" w:rsidRPr="00DC672F">
        <w:rPr>
          <w:sz w:val="24"/>
          <w:szCs w:val="24"/>
        </w:rPr>
        <w:lastRenderedPageBreak/>
        <w:t xml:space="preserve">allopathic </w:t>
      </w:r>
      <w:r w:rsidR="009A146C" w:rsidRPr="00DC672F">
        <w:rPr>
          <w:sz w:val="24"/>
          <w:szCs w:val="24"/>
        </w:rPr>
        <w:t>doctors</w:t>
      </w:r>
      <w:r w:rsidR="00EE6959" w:rsidRPr="00DC672F">
        <w:rPr>
          <w:sz w:val="24"/>
          <w:szCs w:val="24"/>
        </w:rPr>
        <w:t xml:space="preserve">, </w:t>
      </w:r>
      <w:r w:rsidR="00B71D0B" w:rsidRPr="00DC672F">
        <w:rPr>
          <w:sz w:val="24"/>
          <w:szCs w:val="24"/>
        </w:rPr>
        <w:t xml:space="preserve">who </w:t>
      </w:r>
      <w:r w:rsidR="009A146C" w:rsidRPr="00DC672F">
        <w:rPr>
          <w:sz w:val="24"/>
          <w:szCs w:val="24"/>
        </w:rPr>
        <w:t>scored highest</w:t>
      </w:r>
      <w:r w:rsidR="006723E0" w:rsidRPr="00DC672F">
        <w:rPr>
          <w:sz w:val="24"/>
          <w:szCs w:val="24"/>
        </w:rPr>
        <w:t xml:space="preserve"> </w:t>
      </w:r>
      <w:r w:rsidR="009A146C" w:rsidRPr="00DC672F">
        <w:rPr>
          <w:sz w:val="24"/>
          <w:szCs w:val="24"/>
        </w:rPr>
        <w:t xml:space="preserve">in questions assessing knowledge (77.3%) and attitudes (87.3%), </w:t>
      </w:r>
      <w:r w:rsidR="00B71D0B" w:rsidRPr="00DC672F">
        <w:rPr>
          <w:sz w:val="24"/>
          <w:szCs w:val="24"/>
        </w:rPr>
        <w:t>but</w:t>
      </w:r>
      <w:r w:rsidR="009A146C" w:rsidRPr="00DC672F">
        <w:rPr>
          <w:sz w:val="24"/>
          <w:szCs w:val="24"/>
        </w:rPr>
        <w:t xml:space="preserve"> performed worst regarding practices</w:t>
      </w:r>
      <w:r w:rsidR="003761BC">
        <w:rPr>
          <w:sz w:val="24"/>
          <w:szCs w:val="24"/>
        </w:rPr>
        <w:t xml:space="preserve"> </w:t>
      </w:r>
      <w:r w:rsidR="003761BC" w:rsidRPr="00DC672F">
        <w:rPr>
          <w:sz w:val="24"/>
          <w:szCs w:val="24"/>
        </w:rPr>
        <w:t>(67.6%)</w:t>
      </w:r>
      <w:r w:rsidR="009A146C" w:rsidRPr="00DC672F">
        <w:rPr>
          <w:sz w:val="24"/>
          <w:szCs w:val="24"/>
        </w:rPr>
        <w:t xml:space="preserve">. Many </w:t>
      </w:r>
      <w:r w:rsidR="009A146C" w:rsidRPr="006D5C5C">
        <w:rPr>
          <w:sz w:val="24"/>
          <w:szCs w:val="24"/>
        </w:rPr>
        <w:t xml:space="preserve">doctors knew that antibiotics were not indicated for viral infections, but over </w:t>
      </w:r>
      <w:r w:rsidR="00AE5797" w:rsidRPr="006D5C5C">
        <w:rPr>
          <w:sz w:val="24"/>
          <w:szCs w:val="24"/>
        </w:rPr>
        <w:t>87</w:t>
      </w:r>
      <w:r w:rsidR="009A146C" w:rsidRPr="006D5C5C">
        <w:rPr>
          <w:sz w:val="24"/>
          <w:szCs w:val="24"/>
        </w:rPr>
        <w:t>%</w:t>
      </w:r>
      <w:r w:rsidR="00AE7300" w:rsidRPr="006D5C5C">
        <w:rPr>
          <w:sz w:val="24"/>
          <w:szCs w:val="24"/>
        </w:rPr>
        <w:t xml:space="preserve"> </w:t>
      </w:r>
      <w:r w:rsidR="00AE5797" w:rsidRPr="006D5C5C">
        <w:rPr>
          <w:sz w:val="24"/>
          <w:szCs w:val="24"/>
        </w:rPr>
        <w:t>(n=82)</w:t>
      </w:r>
      <w:r w:rsidR="009A146C" w:rsidRPr="006D5C5C">
        <w:rPr>
          <w:sz w:val="24"/>
          <w:szCs w:val="24"/>
        </w:rPr>
        <w:t xml:space="preserve"> </w:t>
      </w:r>
      <w:r w:rsidR="006B1769" w:rsidRPr="006D5C5C">
        <w:rPr>
          <w:sz w:val="24"/>
          <w:szCs w:val="24"/>
        </w:rPr>
        <w:t xml:space="preserve">reported prescribing </w:t>
      </w:r>
      <w:r w:rsidR="009A146C" w:rsidRPr="006D5C5C">
        <w:rPr>
          <w:sz w:val="24"/>
          <w:szCs w:val="24"/>
        </w:rPr>
        <w:t>them</w:t>
      </w:r>
      <w:r w:rsidR="005733DA" w:rsidRPr="006D5C5C">
        <w:rPr>
          <w:sz w:val="24"/>
          <w:szCs w:val="24"/>
        </w:rPr>
        <w:t xml:space="preserve"> in this situation. </w:t>
      </w:r>
    </w:p>
    <w:p w14:paraId="487716CD" w14:textId="77777777" w:rsidR="00AC54A2" w:rsidRDefault="00AC54A2" w:rsidP="00AA6815">
      <w:pPr>
        <w:pStyle w:val="NoSpacing"/>
        <w:rPr>
          <w:sz w:val="24"/>
          <w:szCs w:val="24"/>
        </w:rPr>
      </w:pPr>
    </w:p>
    <w:p w14:paraId="0273EA7F" w14:textId="345402B0" w:rsidR="0000476A" w:rsidRPr="009E6E48" w:rsidRDefault="00725191" w:rsidP="00AA6815">
      <w:pPr>
        <w:rPr>
          <w:rFonts w:ascii="Garamond" w:hAnsi="Garamond"/>
          <w:sz w:val="24"/>
          <w:szCs w:val="24"/>
          <w:lang w:val="en-GB"/>
        </w:rPr>
      </w:pPr>
      <w:r w:rsidRPr="003E78E7">
        <w:rPr>
          <w:sz w:val="24"/>
          <w:szCs w:val="24"/>
        </w:rPr>
        <w:t xml:space="preserve">19 (6.6%) </w:t>
      </w:r>
      <w:r w:rsidR="00417AAA" w:rsidRPr="003E78E7">
        <w:rPr>
          <w:sz w:val="24"/>
          <w:szCs w:val="24"/>
        </w:rPr>
        <w:t>n</w:t>
      </w:r>
      <w:r w:rsidR="007F216D" w:rsidRPr="003E78E7">
        <w:rPr>
          <w:sz w:val="24"/>
          <w:szCs w:val="24"/>
        </w:rPr>
        <w:t xml:space="preserve">on-doctors </w:t>
      </w:r>
      <w:r w:rsidR="00581A37" w:rsidRPr="003E78E7">
        <w:rPr>
          <w:sz w:val="24"/>
          <w:szCs w:val="24"/>
        </w:rPr>
        <w:t>(</w:t>
      </w:r>
      <w:r w:rsidR="00417AAA" w:rsidRPr="003E78E7">
        <w:rPr>
          <w:sz w:val="24"/>
          <w:szCs w:val="24"/>
        </w:rPr>
        <w:t xml:space="preserve">including </w:t>
      </w:r>
      <w:r w:rsidR="00147581">
        <w:rPr>
          <w:sz w:val="24"/>
          <w:szCs w:val="24"/>
        </w:rPr>
        <w:t>eight</w:t>
      </w:r>
      <w:r w:rsidR="00417AAA" w:rsidRPr="003E78E7">
        <w:rPr>
          <w:sz w:val="24"/>
          <w:szCs w:val="24"/>
        </w:rPr>
        <w:t xml:space="preserve"> </w:t>
      </w:r>
      <w:r w:rsidR="00417AAA" w:rsidRPr="003E78E7">
        <w:rPr>
          <w:sz w:val="24"/>
          <w:szCs w:val="24"/>
          <w:lang w:val="en-GB"/>
        </w:rPr>
        <w:t>i</w:t>
      </w:r>
      <w:r w:rsidR="00581A37" w:rsidRPr="003E78E7">
        <w:rPr>
          <w:sz w:val="24"/>
          <w:szCs w:val="24"/>
          <w:lang w:val="en-GB"/>
        </w:rPr>
        <w:t>nformal health providers</w:t>
      </w:r>
      <w:r w:rsidR="001E1448">
        <w:rPr>
          <w:sz w:val="24"/>
          <w:szCs w:val="24"/>
          <w:lang w:val="en-GB"/>
        </w:rPr>
        <w:t xml:space="preserve">, </w:t>
      </w:r>
      <w:r w:rsidR="00581A37" w:rsidRPr="003E78E7">
        <w:rPr>
          <w:sz w:val="24"/>
          <w:szCs w:val="24"/>
          <w:lang w:val="en-GB"/>
        </w:rPr>
        <w:t>8.3%)</w:t>
      </w:r>
      <w:r w:rsidR="00417AAA" w:rsidRPr="003E78E7">
        <w:rPr>
          <w:sz w:val="24"/>
          <w:szCs w:val="24"/>
          <w:lang w:val="en-GB"/>
        </w:rPr>
        <w:t xml:space="preserve">, </w:t>
      </w:r>
      <w:r w:rsidR="008627EA">
        <w:rPr>
          <w:sz w:val="24"/>
          <w:szCs w:val="24"/>
          <w:lang w:val="en-GB"/>
        </w:rPr>
        <w:t>three</w:t>
      </w:r>
      <w:r w:rsidR="00581A37" w:rsidRPr="003E78E7">
        <w:rPr>
          <w:sz w:val="24"/>
          <w:szCs w:val="24"/>
        </w:rPr>
        <w:t xml:space="preserve"> </w:t>
      </w:r>
      <w:r w:rsidR="00417AAA" w:rsidRPr="003E78E7">
        <w:rPr>
          <w:sz w:val="24"/>
          <w:szCs w:val="24"/>
          <w:lang w:val="en-GB"/>
        </w:rPr>
        <w:t>n</w:t>
      </w:r>
      <w:r w:rsidR="00581A37" w:rsidRPr="003E78E7">
        <w:rPr>
          <w:sz w:val="24"/>
          <w:szCs w:val="24"/>
          <w:lang w:val="en-GB"/>
        </w:rPr>
        <w:t>urses (3.1%)</w:t>
      </w:r>
      <w:r w:rsidR="00417AAA" w:rsidRPr="003E78E7">
        <w:rPr>
          <w:sz w:val="24"/>
          <w:szCs w:val="24"/>
          <w:lang w:val="en-GB"/>
        </w:rPr>
        <w:t xml:space="preserve">, and </w:t>
      </w:r>
      <w:r w:rsidR="008627EA">
        <w:rPr>
          <w:sz w:val="24"/>
          <w:szCs w:val="24"/>
          <w:lang w:val="en-GB"/>
        </w:rPr>
        <w:t>eight</w:t>
      </w:r>
      <w:r w:rsidR="00417AAA" w:rsidRPr="003E78E7">
        <w:rPr>
          <w:sz w:val="24"/>
          <w:szCs w:val="24"/>
          <w:lang w:val="en-GB"/>
        </w:rPr>
        <w:t xml:space="preserve"> p</w:t>
      </w:r>
      <w:r w:rsidR="00581A37" w:rsidRPr="003E78E7">
        <w:rPr>
          <w:sz w:val="24"/>
          <w:szCs w:val="24"/>
          <w:lang w:val="en-GB"/>
        </w:rPr>
        <w:t>harmacy workers (8.3%</w:t>
      </w:r>
      <w:r w:rsidR="00417AAA" w:rsidRPr="003E78E7">
        <w:rPr>
          <w:sz w:val="24"/>
          <w:szCs w:val="24"/>
          <w:lang w:val="en-GB"/>
        </w:rPr>
        <w:t>)</w:t>
      </w:r>
      <w:r w:rsidR="00581A37" w:rsidRPr="003E78E7">
        <w:rPr>
          <w:sz w:val="24"/>
          <w:szCs w:val="24"/>
          <w:lang w:val="en-GB"/>
        </w:rPr>
        <w:t xml:space="preserve"> </w:t>
      </w:r>
      <w:r w:rsidR="00C265EC" w:rsidRPr="003E78E7">
        <w:rPr>
          <w:sz w:val="24"/>
          <w:szCs w:val="24"/>
        </w:rPr>
        <w:t xml:space="preserve">received low </w:t>
      </w:r>
      <w:r w:rsidR="00C265EC" w:rsidRPr="009E6E48">
        <w:rPr>
          <w:sz w:val="24"/>
          <w:szCs w:val="24"/>
        </w:rPr>
        <w:t>overall composite scores for</w:t>
      </w:r>
      <w:r w:rsidR="00417AAA" w:rsidRPr="009E6E48">
        <w:rPr>
          <w:sz w:val="24"/>
          <w:szCs w:val="24"/>
        </w:rPr>
        <w:t xml:space="preserve"> </w:t>
      </w:r>
      <w:r w:rsidRPr="009E6E48">
        <w:rPr>
          <w:sz w:val="24"/>
          <w:szCs w:val="24"/>
        </w:rPr>
        <w:t>KAP</w:t>
      </w:r>
      <w:r w:rsidR="00527F28" w:rsidRPr="009E6E48">
        <w:rPr>
          <w:sz w:val="24"/>
          <w:szCs w:val="24"/>
        </w:rPr>
        <w:t>, as compared to doctors</w:t>
      </w:r>
      <w:r w:rsidR="00581A37" w:rsidRPr="009E6E48">
        <w:rPr>
          <w:sz w:val="24"/>
          <w:szCs w:val="24"/>
        </w:rPr>
        <w:t xml:space="preserve"> (n=1</w:t>
      </w:r>
      <w:r w:rsidR="00417AAA" w:rsidRPr="009E6E48">
        <w:rPr>
          <w:sz w:val="24"/>
          <w:szCs w:val="24"/>
        </w:rPr>
        <w:t>;</w:t>
      </w:r>
      <w:r w:rsidR="00581A37" w:rsidRPr="009E6E48">
        <w:rPr>
          <w:sz w:val="24"/>
          <w:szCs w:val="24"/>
        </w:rPr>
        <w:t xml:space="preserve"> 1%</w:t>
      </w:r>
      <w:r w:rsidR="00784E3D">
        <w:rPr>
          <w:sz w:val="24"/>
          <w:szCs w:val="24"/>
        </w:rPr>
        <w:t xml:space="preserve">; </w:t>
      </w:r>
      <w:r w:rsidR="00527F28" w:rsidRPr="009E6E48">
        <w:rPr>
          <w:sz w:val="24"/>
          <w:szCs w:val="24"/>
        </w:rPr>
        <w:t xml:space="preserve">OR </w:t>
      </w:r>
      <w:r w:rsidR="00855E26" w:rsidRPr="009E6E48">
        <w:rPr>
          <w:sz w:val="24"/>
          <w:szCs w:val="24"/>
        </w:rPr>
        <w:t>10.4</w:t>
      </w:r>
      <w:r w:rsidR="00440811">
        <w:rPr>
          <w:sz w:val="24"/>
          <w:szCs w:val="24"/>
        </w:rPr>
        <w:t xml:space="preserve">, </w:t>
      </w:r>
      <w:r w:rsidR="00855E26" w:rsidRPr="009E6E48">
        <w:rPr>
          <w:sz w:val="24"/>
          <w:szCs w:val="24"/>
        </w:rPr>
        <w:t>95% CI 5.4</w:t>
      </w:r>
      <w:r w:rsidR="002D252F">
        <w:rPr>
          <w:sz w:val="24"/>
          <w:szCs w:val="24"/>
        </w:rPr>
        <w:t>-</w:t>
      </w:r>
      <w:r w:rsidR="00855E26" w:rsidRPr="009E6E48">
        <w:rPr>
          <w:sz w:val="24"/>
          <w:szCs w:val="24"/>
        </w:rPr>
        <w:t xml:space="preserve">20.0, p&lt;0.01). </w:t>
      </w:r>
      <w:r w:rsidR="009A146C" w:rsidRPr="009E6E48">
        <w:rPr>
          <w:sz w:val="24"/>
          <w:szCs w:val="24"/>
        </w:rPr>
        <w:t xml:space="preserve">Over 95% of informal health providers, nursing staff and pharmacy shopkeepers stated knowledge of antibiotics was important, even though none were legally permitted to prescribe. Only </w:t>
      </w:r>
      <w:r w:rsidR="00581A37" w:rsidRPr="009E6E48">
        <w:rPr>
          <w:sz w:val="24"/>
          <w:szCs w:val="24"/>
        </w:rPr>
        <w:t>42 (</w:t>
      </w:r>
      <w:r w:rsidR="009A146C" w:rsidRPr="009E6E48">
        <w:rPr>
          <w:sz w:val="24"/>
          <w:szCs w:val="24"/>
        </w:rPr>
        <w:t>43.8%</w:t>
      </w:r>
      <w:r w:rsidR="00581A37" w:rsidRPr="009E6E48">
        <w:rPr>
          <w:sz w:val="24"/>
          <w:szCs w:val="24"/>
        </w:rPr>
        <w:t>)</w:t>
      </w:r>
      <w:r w:rsidR="009A146C" w:rsidRPr="009E6E48">
        <w:rPr>
          <w:sz w:val="24"/>
          <w:szCs w:val="24"/>
        </w:rPr>
        <w:t xml:space="preserve"> doctors and </w:t>
      </w:r>
      <w:r w:rsidR="00581A37" w:rsidRPr="009E6E48">
        <w:rPr>
          <w:sz w:val="24"/>
          <w:szCs w:val="24"/>
        </w:rPr>
        <w:t>17</w:t>
      </w:r>
      <w:r w:rsidR="008627EA">
        <w:rPr>
          <w:sz w:val="24"/>
          <w:szCs w:val="24"/>
        </w:rPr>
        <w:t xml:space="preserve"> </w:t>
      </w:r>
      <w:r w:rsidR="00581A37" w:rsidRPr="009E6E48">
        <w:rPr>
          <w:sz w:val="24"/>
          <w:szCs w:val="24"/>
        </w:rPr>
        <w:t>(</w:t>
      </w:r>
      <w:r w:rsidR="009A146C" w:rsidRPr="009E6E48">
        <w:rPr>
          <w:sz w:val="24"/>
          <w:szCs w:val="24"/>
        </w:rPr>
        <w:t>17.7%</w:t>
      </w:r>
      <w:r w:rsidR="00581A37" w:rsidRPr="009E6E48">
        <w:rPr>
          <w:sz w:val="24"/>
          <w:szCs w:val="24"/>
        </w:rPr>
        <w:t>)</w:t>
      </w:r>
      <w:r w:rsidR="009A146C" w:rsidRPr="009E6E48">
        <w:rPr>
          <w:sz w:val="24"/>
          <w:szCs w:val="24"/>
        </w:rPr>
        <w:t xml:space="preserve"> pharmacy shopkeepers correctly identified gentamicin as an antibiotic contraindicated in pregnancy. 30.8%</w:t>
      </w:r>
      <w:r w:rsidR="001B7D45">
        <w:rPr>
          <w:sz w:val="24"/>
          <w:szCs w:val="24"/>
        </w:rPr>
        <w:t xml:space="preserve"> </w:t>
      </w:r>
      <w:r w:rsidR="00581A37" w:rsidRPr="009E6E48">
        <w:rPr>
          <w:sz w:val="24"/>
          <w:szCs w:val="24"/>
        </w:rPr>
        <w:t>(118)</w:t>
      </w:r>
      <w:r w:rsidR="009A146C" w:rsidRPr="009E6E48">
        <w:rPr>
          <w:sz w:val="24"/>
          <w:szCs w:val="24"/>
        </w:rPr>
        <w:t xml:space="preserve"> of all providers and 56 out of 96 (58%) of all informal providers </w:t>
      </w:r>
      <w:r w:rsidR="00387DCA" w:rsidRPr="009E6E48">
        <w:rPr>
          <w:sz w:val="24"/>
          <w:szCs w:val="24"/>
        </w:rPr>
        <w:t xml:space="preserve">described </w:t>
      </w:r>
      <w:r w:rsidR="009A146C" w:rsidRPr="009E6E48">
        <w:rPr>
          <w:sz w:val="24"/>
          <w:szCs w:val="24"/>
        </w:rPr>
        <w:t xml:space="preserve">pharmaceutical company representatives as a major source of information about antibiotics. </w:t>
      </w:r>
      <w:r w:rsidR="002B73D4" w:rsidRPr="009E6E48">
        <w:rPr>
          <w:sz w:val="24"/>
          <w:szCs w:val="24"/>
        </w:rPr>
        <w:t>Healthcare providers described c</w:t>
      </w:r>
      <w:r w:rsidR="00FC4855" w:rsidRPr="009E6E48">
        <w:rPr>
          <w:sz w:val="24"/>
          <w:szCs w:val="24"/>
        </w:rPr>
        <w:t xml:space="preserve">ompany </w:t>
      </w:r>
      <w:r w:rsidR="009A146C" w:rsidRPr="009E6E48">
        <w:rPr>
          <w:sz w:val="24"/>
          <w:szCs w:val="24"/>
        </w:rPr>
        <w:t xml:space="preserve">representatives </w:t>
      </w:r>
      <w:r w:rsidR="00C43532" w:rsidRPr="009E6E48">
        <w:rPr>
          <w:sz w:val="24"/>
          <w:szCs w:val="24"/>
        </w:rPr>
        <w:t xml:space="preserve">as having </w:t>
      </w:r>
      <w:r w:rsidR="009A146C" w:rsidRPr="009E6E48">
        <w:rPr>
          <w:sz w:val="24"/>
          <w:szCs w:val="24"/>
        </w:rPr>
        <w:t xml:space="preserve">extensive networks, with informal providers </w:t>
      </w:r>
      <w:r w:rsidR="00CB1682" w:rsidRPr="009E6E48">
        <w:rPr>
          <w:sz w:val="24"/>
          <w:szCs w:val="24"/>
        </w:rPr>
        <w:t xml:space="preserve">reporting </w:t>
      </w:r>
      <w:r w:rsidR="009A146C" w:rsidRPr="009E6E48">
        <w:rPr>
          <w:sz w:val="24"/>
          <w:szCs w:val="24"/>
        </w:rPr>
        <w:t xml:space="preserve">that attendance at antibiotic marketing conferences was common. Community members </w:t>
      </w:r>
      <w:r w:rsidR="00650061" w:rsidRPr="009E6E48">
        <w:rPr>
          <w:sz w:val="24"/>
          <w:szCs w:val="24"/>
        </w:rPr>
        <w:t>reported actively seeking</w:t>
      </w:r>
      <w:r w:rsidR="009A146C" w:rsidRPr="009E6E48">
        <w:rPr>
          <w:sz w:val="24"/>
          <w:szCs w:val="24"/>
        </w:rPr>
        <w:t xml:space="preserve"> </w:t>
      </w:r>
      <w:r w:rsidR="00E14E3E">
        <w:rPr>
          <w:sz w:val="24"/>
          <w:szCs w:val="24"/>
        </w:rPr>
        <w:t>“</w:t>
      </w:r>
      <w:r w:rsidR="009A146C" w:rsidRPr="009E6E48">
        <w:rPr>
          <w:sz w:val="24"/>
          <w:szCs w:val="24"/>
        </w:rPr>
        <w:t>potent</w:t>
      </w:r>
      <w:r w:rsidR="00E14E3E">
        <w:rPr>
          <w:sz w:val="24"/>
          <w:szCs w:val="24"/>
        </w:rPr>
        <w:t>”</w:t>
      </w:r>
      <w:r w:rsidR="009A146C" w:rsidRPr="009E6E48">
        <w:rPr>
          <w:sz w:val="24"/>
          <w:szCs w:val="24"/>
        </w:rPr>
        <w:t xml:space="preserve"> medicines from providers, and frequent</w:t>
      </w:r>
      <w:r w:rsidR="00D6569F" w:rsidRPr="009E6E48">
        <w:rPr>
          <w:sz w:val="24"/>
          <w:szCs w:val="24"/>
        </w:rPr>
        <w:t xml:space="preserve"> switching of </w:t>
      </w:r>
      <w:r w:rsidR="009A146C" w:rsidRPr="009E6E48">
        <w:rPr>
          <w:sz w:val="24"/>
          <w:szCs w:val="24"/>
        </w:rPr>
        <w:t>providers if they perceived med</w:t>
      </w:r>
      <w:r w:rsidR="002000A0" w:rsidRPr="009E6E48">
        <w:rPr>
          <w:sz w:val="24"/>
          <w:szCs w:val="24"/>
        </w:rPr>
        <w:t>ications</w:t>
      </w:r>
      <w:r w:rsidR="009A146C" w:rsidRPr="009E6E48">
        <w:rPr>
          <w:sz w:val="24"/>
          <w:szCs w:val="24"/>
        </w:rPr>
        <w:t xml:space="preserve"> to be inadequate.</w:t>
      </w:r>
    </w:p>
    <w:p w14:paraId="104A2053" w14:textId="448B4B70" w:rsidR="009A146C" w:rsidRPr="00D77ED7" w:rsidRDefault="009A146C" w:rsidP="00C77320">
      <w:pPr>
        <w:spacing w:after="240"/>
        <w:rPr>
          <w:rFonts w:ascii="Cambria" w:eastAsia="Times New Roman" w:hAnsi="Cambria" w:cs="Arial"/>
          <w:color w:val="000000"/>
          <w:sz w:val="24"/>
          <w:szCs w:val="24"/>
        </w:rPr>
      </w:pPr>
      <w:r w:rsidRPr="008E1DD4">
        <w:rPr>
          <w:rFonts w:ascii="Cambria" w:eastAsia="Times New Roman" w:hAnsi="Cambria" w:cs="Arial"/>
          <w:color w:val="000000"/>
          <w:sz w:val="24"/>
          <w:szCs w:val="24"/>
        </w:rPr>
        <w:br/>
      </w:r>
      <w:r w:rsidRPr="009A146C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Conclusion</w:t>
      </w:r>
      <w:r w:rsidR="0000476A">
        <w:rPr>
          <w:rFonts w:ascii="Cambria" w:eastAsia="Times New Roman" w:hAnsi="Cambria" w:cs="Arial"/>
          <w:b/>
          <w:bCs/>
          <w:color w:val="000000"/>
          <w:sz w:val="24"/>
          <w:szCs w:val="24"/>
        </w:rPr>
        <w:br/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Current initiatives </w:t>
      </w:r>
      <w:r w:rsidR="001F56F9">
        <w:rPr>
          <w:rFonts w:ascii="Cambria" w:eastAsia="Times New Roman" w:hAnsi="Cambria" w:cs="Arial"/>
          <w:color w:val="000000"/>
          <w:sz w:val="24"/>
          <w:szCs w:val="24"/>
        </w:rPr>
        <w:t xml:space="preserve">aimed at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tackl</w:t>
      </w:r>
      <w:r w:rsidR="00EE38ED">
        <w:rPr>
          <w:rFonts w:ascii="Cambria" w:eastAsia="Times New Roman" w:hAnsi="Cambria" w:cs="Arial"/>
          <w:color w:val="000000"/>
          <w:sz w:val="24"/>
          <w:szCs w:val="24"/>
        </w:rPr>
        <w:t>ing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B83A78">
        <w:rPr>
          <w:rFonts w:ascii="Cambria" w:eastAsia="Times New Roman" w:hAnsi="Cambria" w:cs="Arial"/>
          <w:color w:val="000000"/>
          <w:sz w:val="24"/>
          <w:szCs w:val="24"/>
        </w:rPr>
        <w:t>antimicrobial resistance</w:t>
      </w:r>
      <w:r w:rsidR="00B83A78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in Asia </w:t>
      </w:r>
      <w:r w:rsidR="00917851">
        <w:rPr>
          <w:rFonts w:ascii="Cambria" w:eastAsia="Times New Roman" w:hAnsi="Cambria" w:cs="Arial"/>
          <w:color w:val="000000"/>
          <w:sz w:val="24"/>
          <w:szCs w:val="24"/>
        </w:rPr>
        <w:t>focus</w:t>
      </w:r>
      <w:r w:rsidR="00FA43A4">
        <w:rPr>
          <w:rFonts w:ascii="Cambria" w:eastAsia="Times New Roman" w:hAnsi="Cambria" w:cs="Arial"/>
          <w:color w:val="000000"/>
          <w:sz w:val="24"/>
          <w:szCs w:val="24"/>
        </w:rPr>
        <w:t xml:space="preserve"> on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surveillance systems, </w:t>
      </w:r>
      <w:r w:rsidR="00600168">
        <w:rPr>
          <w:rFonts w:ascii="Cambria" w:eastAsia="Times New Roman" w:hAnsi="Cambria" w:cs="Arial"/>
          <w:color w:val="000000"/>
          <w:sz w:val="24"/>
          <w:szCs w:val="24"/>
        </w:rPr>
        <w:t>regulation of antibiotic sales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, and </w:t>
      </w:r>
      <w:r w:rsidR="00C07E30">
        <w:rPr>
          <w:rFonts w:ascii="Cambria" w:eastAsia="Times New Roman" w:hAnsi="Cambria" w:cs="Arial"/>
          <w:color w:val="000000"/>
          <w:sz w:val="24"/>
          <w:szCs w:val="24"/>
        </w:rPr>
        <w:t>on</w:t>
      </w:r>
      <w:r w:rsidR="00C07E30"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>national guidelines for use, but fail</w:t>
      </w:r>
      <w:r w:rsidR="0097426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to take into account patient perceptions and the relationships between different providers and the role of pharmaceutical company representatives. </w:t>
      </w:r>
      <w:r w:rsidR="00BA58F4">
        <w:rPr>
          <w:rFonts w:ascii="Cambria" w:eastAsia="Times New Roman" w:hAnsi="Cambria" w:cs="Arial"/>
          <w:color w:val="000000"/>
          <w:sz w:val="24"/>
          <w:szCs w:val="24"/>
        </w:rPr>
        <w:t>We highlight</w:t>
      </w:r>
      <w:r w:rsidR="00480EBD">
        <w:rPr>
          <w:rFonts w:ascii="Cambria" w:eastAsia="Times New Roman" w:hAnsi="Cambria" w:cs="Arial"/>
          <w:color w:val="000000"/>
          <w:sz w:val="24"/>
          <w:szCs w:val="24"/>
        </w:rPr>
        <w:t xml:space="preserve"> ways in which </w:t>
      </w:r>
      <w:r w:rsidRPr="009A146C">
        <w:rPr>
          <w:rFonts w:ascii="Cambria" w:eastAsia="Times New Roman" w:hAnsi="Cambria" w:cs="Arial"/>
          <w:color w:val="000000"/>
          <w:sz w:val="24"/>
          <w:szCs w:val="24"/>
        </w:rPr>
        <w:t xml:space="preserve">pharmaceutical company </w:t>
      </w:r>
      <w:r w:rsidRPr="00D77ED7">
        <w:rPr>
          <w:rFonts w:ascii="Cambria" w:eastAsia="Times New Roman" w:hAnsi="Cambria" w:cs="Arial"/>
          <w:color w:val="000000"/>
          <w:sz w:val="24"/>
          <w:szCs w:val="24"/>
        </w:rPr>
        <w:t>representatives</w:t>
      </w:r>
      <w:r w:rsidR="00D62552">
        <w:rPr>
          <w:rFonts w:ascii="Cambria" w:eastAsia="Times New Roman" w:hAnsi="Cambria" w:cs="Arial"/>
          <w:color w:val="000000"/>
          <w:sz w:val="24"/>
          <w:szCs w:val="24"/>
        </w:rPr>
        <w:t xml:space="preserve"> play roles</w:t>
      </w:r>
      <w:r w:rsidRPr="00D77ED7">
        <w:rPr>
          <w:rFonts w:ascii="Cambria" w:eastAsia="Times New Roman" w:hAnsi="Cambria" w:cs="Arial"/>
          <w:color w:val="000000"/>
          <w:sz w:val="24"/>
          <w:szCs w:val="24"/>
        </w:rPr>
        <w:t xml:space="preserve"> in networking with informal providers</w:t>
      </w:r>
      <w:r w:rsidR="00D02A50">
        <w:rPr>
          <w:rFonts w:ascii="Cambria" w:eastAsia="Times New Roman" w:hAnsi="Cambria" w:cs="Arial"/>
          <w:color w:val="000000"/>
          <w:sz w:val="24"/>
          <w:szCs w:val="24"/>
        </w:rPr>
        <w:t>.</w:t>
      </w:r>
      <w:r w:rsidRPr="00D77ED7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</w:p>
    <w:p w14:paraId="45BEC562" w14:textId="23D31D78" w:rsidR="00D449C8" w:rsidRDefault="00B13CC9">
      <w:pPr>
        <w:rPr>
          <w:rFonts w:ascii="Cambria" w:hAnsi="Cambria"/>
          <w:sz w:val="24"/>
          <w:szCs w:val="24"/>
        </w:rPr>
      </w:pPr>
      <w:r w:rsidRPr="00D77ED7">
        <w:rPr>
          <w:rFonts w:ascii="Cambria" w:hAnsi="Cambria"/>
          <w:b/>
          <w:sz w:val="24"/>
          <w:szCs w:val="24"/>
        </w:rPr>
        <w:t>Conflicts of interest</w:t>
      </w:r>
      <w:r w:rsidRPr="00D77ED7">
        <w:rPr>
          <w:rFonts w:ascii="Cambria" w:hAnsi="Cambria"/>
          <w:b/>
          <w:sz w:val="24"/>
          <w:szCs w:val="24"/>
        </w:rPr>
        <w:br/>
      </w:r>
      <w:r w:rsidRPr="00D77ED7">
        <w:rPr>
          <w:rFonts w:ascii="Cambria" w:hAnsi="Cambria"/>
          <w:sz w:val="24"/>
          <w:szCs w:val="24"/>
        </w:rPr>
        <w:t>None declared</w:t>
      </w:r>
      <w:r w:rsidR="00394880">
        <w:rPr>
          <w:rFonts w:ascii="Cambria" w:hAnsi="Cambria"/>
          <w:sz w:val="24"/>
          <w:szCs w:val="24"/>
        </w:rPr>
        <w:t>.</w:t>
      </w:r>
    </w:p>
    <w:p w14:paraId="61356A71" w14:textId="507BD2E1" w:rsidR="0034197C" w:rsidRDefault="0034197C" w:rsidP="006F2C48">
      <w:pPr>
        <w:rPr>
          <w:rFonts w:ascii="Cambria" w:hAnsi="Cambria"/>
          <w:sz w:val="20"/>
          <w:szCs w:val="20"/>
        </w:rPr>
      </w:pPr>
    </w:p>
    <w:p w14:paraId="124FABAD" w14:textId="01695898" w:rsidR="00EE2091" w:rsidRPr="00FA5D38" w:rsidRDefault="00164049" w:rsidP="006F2C48">
      <w:pPr>
        <w:rPr>
          <w:rFonts w:ascii="Cambria" w:hAnsi="Cambria"/>
          <w:sz w:val="24"/>
          <w:szCs w:val="24"/>
        </w:rPr>
      </w:pPr>
      <w:r w:rsidRPr="00FA5D38">
        <w:rPr>
          <w:rFonts w:ascii="Cambria" w:hAnsi="Cambria"/>
          <w:b/>
          <w:sz w:val="24"/>
          <w:szCs w:val="24"/>
        </w:rPr>
        <w:t>Mohit Nair</w:t>
      </w:r>
    </w:p>
    <w:p w14:paraId="1579D069" w14:textId="73ED03C2" w:rsidR="00EE2091" w:rsidRPr="00FA5D38" w:rsidRDefault="00EE2091" w:rsidP="00164049">
      <w:pPr>
        <w:spacing w:line="240" w:lineRule="auto"/>
        <w:rPr>
          <w:rFonts w:ascii="Cambria" w:hAnsi="Cambria"/>
          <w:sz w:val="24"/>
          <w:szCs w:val="24"/>
        </w:rPr>
      </w:pPr>
      <w:r w:rsidRPr="00FA5D38">
        <w:rPr>
          <w:rFonts w:ascii="Cambria" w:hAnsi="Cambria"/>
          <w:sz w:val="24"/>
          <w:szCs w:val="24"/>
        </w:rPr>
        <w:t>Mohit Nair is a qualitative research manager with MSF</w:t>
      </w:r>
      <w:r w:rsidR="0031576C" w:rsidRPr="00FA5D38">
        <w:rPr>
          <w:rFonts w:ascii="Cambria" w:hAnsi="Cambria"/>
          <w:sz w:val="24"/>
          <w:szCs w:val="24"/>
        </w:rPr>
        <w:t xml:space="preserve">, </w:t>
      </w:r>
      <w:r w:rsidRPr="00FA5D38">
        <w:rPr>
          <w:rFonts w:ascii="Cambria" w:hAnsi="Cambria"/>
          <w:sz w:val="24"/>
          <w:szCs w:val="24"/>
        </w:rPr>
        <w:t>India</w:t>
      </w:r>
      <w:r w:rsidR="009154F6" w:rsidRPr="00FA5D38">
        <w:rPr>
          <w:rFonts w:ascii="Cambria" w:hAnsi="Cambria"/>
          <w:sz w:val="24"/>
          <w:szCs w:val="24"/>
        </w:rPr>
        <w:t xml:space="preserve">, </w:t>
      </w:r>
      <w:r w:rsidR="00F779B4" w:rsidRPr="00FA5D38">
        <w:rPr>
          <w:rFonts w:ascii="Cambria" w:hAnsi="Cambria"/>
          <w:sz w:val="24"/>
          <w:szCs w:val="24"/>
        </w:rPr>
        <w:t xml:space="preserve">and </w:t>
      </w:r>
      <w:r w:rsidRPr="00FA5D38">
        <w:rPr>
          <w:rFonts w:ascii="Cambria" w:hAnsi="Cambria"/>
          <w:sz w:val="24"/>
          <w:szCs w:val="24"/>
        </w:rPr>
        <w:t>holds a Master</w:t>
      </w:r>
      <w:r w:rsidR="00533BDD" w:rsidRPr="00FA5D38">
        <w:rPr>
          <w:rFonts w:ascii="Cambria" w:hAnsi="Cambria"/>
          <w:sz w:val="24"/>
          <w:szCs w:val="24"/>
        </w:rPr>
        <w:t>’</w:t>
      </w:r>
      <w:r w:rsidR="00525932" w:rsidRPr="00FA5D38">
        <w:rPr>
          <w:rFonts w:ascii="Cambria" w:hAnsi="Cambria"/>
          <w:sz w:val="24"/>
          <w:szCs w:val="24"/>
        </w:rPr>
        <w:t xml:space="preserve">s </w:t>
      </w:r>
      <w:r w:rsidR="009445EC" w:rsidRPr="00FA5D38">
        <w:rPr>
          <w:rFonts w:ascii="Cambria" w:hAnsi="Cambria"/>
          <w:sz w:val="24"/>
          <w:szCs w:val="24"/>
        </w:rPr>
        <w:t>in</w:t>
      </w:r>
      <w:r w:rsidRPr="00FA5D38">
        <w:rPr>
          <w:rFonts w:ascii="Cambria" w:hAnsi="Cambria"/>
          <w:sz w:val="24"/>
          <w:szCs w:val="24"/>
        </w:rPr>
        <w:t xml:space="preserve"> Public Health from Harvard T.H. Chan School of Public Health. </w:t>
      </w:r>
      <w:r w:rsidR="001C0929" w:rsidRPr="00FA5D38">
        <w:rPr>
          <w:rFonts w:ascii="Cambria" w:hAnsi="Cambria"/>
          <w:sz w:val="24"/>
          <w:szCs w:val="24"/>
        </w:rPr>
        <w:t>Pr</w:t>
      </w:r>
      <w:r w:rsidRPr="00FA5D38">
        <w:rPr>
          <w:rFonts w:ascii="Cambria" w:hAnsi="Cambria"/>
          <w:sz w:val="24"/>
          <w:szCs w:val="24"/>
        </w:rPr>
        <w:t xml:space="preserve">evious </w:t>
      </w:r>
      <w:r w:rsidR="00944150" w:rsidRPr="00FA5D38">
        <w:rPr>
          <w:rFonts w:ascii="Cambria" w:hAnsi="Cambria"/>
          <w:sz w:val="24"/>
          <w:szCs w:val="24"/>
        </w:rPr>
        <w:t xml:space="preserve">work </w:t>
      </w:r>
      <w:r w:rsidR="00EB2061" w:rsidRPr="00FA5D38">
        <w:rPr>
          <w:rFonts w:ascii="Cambria" w:hAnsi="Cambria"/>
          <w:sz w:val="24"/>
          <w:szCs w:val="24"/>
        </w:rPr>
        <w:t>has focused on p</w:t>
      </w:r>
      <w:r w:rsidRPr="00FA5D38">
        <w:rPr>
          <w:rFonts w:ascii="Cambria" w:hAnsi="Cambria"/>
          <w:sz w:val="24"/>
          <w:szCs w:val="24"/>
        </w:rPr>
        <w:t xml:space="preserve">erceptions of care amongst advanced HIV patients in Bihar, </w:t>
      </w:r>
      <w:r w:rsidR="003450BD" w:rsidRPr="00FA5D38">
        <w:rPr>
          <w:rFonts w:ascii="Cambria" w:hAnsi="Cambria"/>
          <w:sz w:val="24"/>
          <w:szCs w:val="24"/>
        </w:rPr>
        <w:t>drivers of</w:t>
      </w:r>
      <w:r w:rsidRPr="00FA5D38">
        <w:rPr>
          <w:rFonts w:ascii="Cambria" w:hAnsi="Cambria"/>
          <w:sz w:val="24"/>
          <w:szCs w:val="24"/>
        </w:rPr>
        <w:t xml:space="preserve"> antibiotic use in West Bengal, and quality of life </w:t>
      </w:r>
      <w:r w:rsidR="0028672E" w:rsidRPr="00FA5D38">
        <w:rPr>
          <w:rFonts w:ascii="Cambria" w:hAnsi="Cambria"/>
          <w:sz w:val="24"/>
          <w:szCs w:val="24"/>
        </w:rPr>
        <w:t xml:space="preserve">for </w:t>
      </w:r>
      <w:r w:rsidRPr="00FA5D38">
        <w:rPr>
          <w:rFonts w:ascii="Cambria" w:hAnsi="Cambria"/>
          <w:sz w:val="24"/>
          <w:szCs w:val="24"/>
        </w:rPr>
        <w:t>HIV-</w:t>
      </w:r>
      <w:r w:rsidR="000F47E7" w:rsidRPr="00FA5D38">
        <w:rPr>
          <w:rFonts w:ascii="Cambria" w:hAnsi="Cambria"/>
          <w:sz w:val="24"/>
          <w:szCs w:val="24"/>
        </w:rPr>
        <w:t>k</w:t>
      </w:r>
      <w:r w:rsidRPr="00FA5D38">
        <w:rPr>
          <w:rFonts w:ascii="Cambria" w:hAnsi="Cambria"/>
          <w:sz w:val="24"/>
          <w:szCs w:val="24"/>
        </w:rPr>
        <w:t>ala</w:t>
      </w:r>
      <w:r w:rsidR="00F36122" w:rsidRPr="00FA5D38">
        <w:rPr>
          <w:rFonts w:ascii="Cambria" w:hAnsi="Cambria"/>
          <w:sz w:val="24"/>
          <w:szCs w:val="24"/>
        </w:rPr>
        <w:t>-</w:t>
      </w:r>
      <w:r w:rsidR="000F47E7" w:rsidRPr="00FA5D38">
        <w:rPr>
          <w:rFonts w:ascii="Cambria" w:hAnsi="Cambria"/>
          <w:sz w:val="24"/>
          <w:szCs w:val="24"/>
        </w:rPr>
        <w:t>a</w:t>
      </w:r>
      <w:r w:rsidRPr="00FA5D38">
        <w:rPr>
          <w:rFonts w:ascii="Cambria" w:hAnsi="Cambria"/>
          <w:sz w:val="24"/>
          <w:szCs w:val="24"/>
        </w:rPr>
        <w:t xml:space="preserve">zar patients in Bihar. Prior to joining MSF, Mohit </w:t>
      </w:r>
      <w:r w:rsidR="004B5BCA" w:rsidRPr="00FA5D38">
        <w:rPr>
          <w:rFonts w:ascii="Cambria" w:hAnsi="Cambria"/>
          <w:sz w:val="24"/>
          <w:szCs w:val="24"/>
        </w:rPr>
        <w:t>was a</w:t>
      </w:r>
      <w:r w:rsidRPr="00FA5D38">
        <w:rPr>
          <w:rFonts w:ascii="Cambria" w:hAnsi="Cambria"/>
          <w:sz w:val="24"/>
          <w:szCs w:val="24"/>
        </w:rPr>
        <w:t xml:space="preserve"> consultant </w:t>
      </w:r>
      <w:r w:rsidR="004B5BCA" w:rsidRPr="00FA5D38">
        <w:rPr>
          <w:rFonts w:ascii="Cambria" w:hAnsi="Cambria"/>
          <w:sz w:val="24"/>
          <w:szCs w:val="24"/>
        </w:rPr>
        <w:t xml:space="preserve">for </w:t>
      </w:r>
      <w:r w:rsidRPr="00FA5D38">
        <w:rPr>
          <w:rFonts w:ascii="Cambria" w:hAnsi="Cambria"/>
          <w:sz w:val="24"/>
          <w:szCs w:val="24"/>
        </w:rPr>
        <w:t>Save the Children</w:t>
      </w:r>
      <w:r w:rsidR="008A5AB1" w:rsidRPr="00FA5D38">
        <w:rPr>
          <w:rFonts w:ascii="Cambria" w:hAnsi="Cambria"/>
          <w:sz w:val="24"/>
          <w:szCs w:val="24"/>
        </w:rPr>
        <w:t>,</w:t>
      </w:r>
      <w:r w:rsidRPr="00FA5D38">
        <w:rPr>
          <w:rFonts w:ascii="Cambria" w:hAnsi="Cambria"/>
          <w:sz w:val="24"/>
          <w:szCs w:val="24"/>
        </w:rPr>
        <w:t xml:space="preserve"> in Laos</w:t>
      </w:r>
      <w:r w:rsidR="00715D92" w:rsidRPr="00FA5D38">
        <w:rPr>
          <w:rFonts w:ascii="Cambria" w:hAnsi="Cambria"/>
          <w:sz w:val="24"/>
          <w:szCs w:val="24"/>
        </w:rPr>
        <w:t>,</w:t>
      </w:r>
      <w:r w:rsidRPr="00FA5D38">
        <w:rPr>
          <w:rFonts w:ascii="Cambria" w:hAnsi="Cambria"/>
          <w:sz w:val="24"/>
          <w:szCs w:val="24"/>
        </w:rPr>
        <w:t xml:space="preserve"> </w:t>
      </w:r>
      <w:r w:rsidR="00A410DD" w:rsidRPr="00FA5D38">
        <w:rPr>
          <w:rFonts w:ascii="Cambria" w:hAnsi="Cambria"/>
          <w:sz w:val="24"/>
          <w:szCs w:val="24"/>
        </w:rPr>
        <w:t>assessing</w:t>
      </w:r>
      <w:r w:rsidRPr="00FA5D38">
        <w:rPr>
          <w:rFonts w:ascii="Cambria" w:hAnsi="Cambria"/>
          <w:sz w:val="24"/>
          <w:szCs w:val="24"/>
        </w:rPr>
        <w:t xml:space="preserve"> gaps in primary health</w:t>
      </w:r>
      <w:r w:rsidR="0000637B" w:rsidRPr="00FA5D38">
        <w:rPr>
          <w:rFonts w:ascii="Cambria" w:hAnsi="Cambria"/>
          <w:sz w:val="24"/>
          <w:szCs w:val="24"/>
        </w:rPr>
        <w:t xml:space="preserve">care </w:t>
      </w:r>
      <w:r w:rsidRPr="00FA5D38">
        <w:rPr>
          <w:rFonts w:ascii="Cambria" w:hAnsi="Cambria"/>
          <w:sz w:val="24"/>
          <w:szCs w:val="24"/>
        </w:rPr>
        <w:t>and develop</w:t>
      </w:r>
      <w:r w:rsidR="00713C8F" w:rsidRPr="00FA5D38">
        <w:rPr>
          <w:rFonts w:ascii="Cambria" w:hAnsi="Cambria"/>
          <w:sz w:val="24"/>
          <w:szCs w:val="24"/>
        </w:rPr>
        <w:t>ing</w:t>
      </w:r>
      <w:r w:rsidR="00324007" w:rsidRPr="00FA5D38">
        <w:rPr>
          <w:rFonts w:ascii="Cambria" w:hAnsi="Cambria"/>
          <w:sz w:val="24"/>
          <w:szCs w:val="24"/>
        </w:rPr>
        <w:t xml:space="preserve"> </w:t>
      </w:r>
      <w:r w:rsidRPr="00FA5D38">
        <w:rPr>
          <w:rFonts w:ascii="Cambria" w:hAnsi="Cambria"/>
          <w:sz w:val="24"/>
          <w:szCs w:val="24"/>
        </w:rPr>
        <w:t>action plan</w:t>
      </w:r>
      <w:r w:rsidR="00713C8F" w:rsidRPr="00FA5D38">
        <w:rPr>
          <w:rFonts w:ascii="Cambria" w:hAnsi="Cambria"/>
          <w:sz w:val="24"/>
          <w:szCs w:val="24"/>
        </w:rPr>
        <w:t>s</w:t>
      </w:r>
      <w:r w:rsidRPr="00FA5D38">
        <w:rPr>
          <w:rFonts w:ascii="Cambria" w:hAnsi="Cambria"/>
          <w:sz w:val="24"/>
          <w:szCs w:val="24"/>
        </w:rPr>
        <w:t xml:space="preserve"> for children with disabilities.</w:t>
      </w:r>
    </w:p>
    <w:sectPr w:rsidR="00EE2091" w:rsidRPr="00FA5D38" w:rsidSect="004347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635"/>
    <w:rsid w:val="00001611"/>
    <w:rsid w:val="0000431F"/>
    <w:rsid w:val="0000476A"/>
    <w:rsid w:val="0000637B"/>
    <w:rsid w:val="000107EB"/>
    <w:rsid w:val="00010871"/>
    <w:rsid w:val="00011696"/>
    <w:rsid w:val="00011F87"/>
    <w:rsid w:val="00014788"/>
    <w:rsid w:val="00016F5D"/>
    <w:rsid w:val="000206F8"/>
    <w:rsid w:val="00032228"/>
    <w:rsid w:val="0003326C"/>
    <w:rsid w:val="00035538"/>
    <w:rsid w:val="000374FE"/>
    <w:rsid w:val="00041E3B"/>
    <w:rsid w:val="00042757"/>
    <w:rsid w:val="000448B0"/>
    <w:rsid w:val="00050671"/>
    <w:rsid w:val="00063249"/>
    <w:rsid w:val="0008204A"/>
    <w:rsid w:val="00084682"/>
    <w:rsid w:val="00095C2C"/>
    <w:rsid w:val="000A57AA"/>
    <w:rsid w:val="000A5ECC"/>
    <w:rsid w:val="000A6061"/>
    <w:rsid w:val="000B3055"/>
    <w:rsid w:val="000E42D0"/>
    <w:rsid w:val="000E6450"/>
    <w:rsid w:val="000E6BAB"/>
    <w:rsid w:val="000F22A6"/>
    <w:rsid w:val="000F47E7"/>
    <w:rsid w:val="001112EE"/>
    <w:rsid w:val="00135200"/>
    <w:rsid w:val="00147581"/>
    <w:rsid w:val="001507BE"/>
    <w:rsid w:val="001569AD"/>
    <w:rsid w:val="00160C88"/>
    <w:rsid w:val="00164049"/>
    <w:rsid w:val="001A4C31"/>
    <w:rsid w:val="001B43BB"/>
    <w:rsid w:val="001B52CE"/>
    <w:rsid w:val="001B7D45"/>
    <w:rsid w:val="001C0929"/>
    <w:rsid w:val="001C73E4"/>
    <w:rsid w:val="001D4DD8"/>
    <w:rsid w:val="001E1448"/>
    <w:rsid w:val="001E30CE"/>
    <w:rsid w:val="001F0D29"/>
    <w:rsid w:val="001F56F9"/>
    <w:rsid w:val="001F7EDF"/>
    <w:rsid w:val="001F7FED"/>
    <w:rsid w:val="002000A0"/>
    <w:rsid w:val="002033C9"/>
    <w:rsid w:val="0021565C"/>
    <w:rsid w:val="00226338"/>
    <w:rsid w:val="00227BC9"/>
    <w:rsid w:val="00230A46"/>
    <w:rsid w:val="00233BA0"/>
    <w:rsid w:val="0024191B"/>
    <w:rsid w:val="002421E6"/>
    <w:rsid w:val="00257D07"/>
    <w:rsid w:val="002654BB"/>
    <w:rsid w:val="00265810"/>
    <w:rsid w:val="00267E88"/>
    <w:rsid w:val="0028383E"/>
    <w:rsid w:val="0028672E"/>
    <w:rsid w:val="00286EBD"/>
    <w:rsid w:val="002931D6"/>
    <w:rsid w:val="00297D2D"/>
    <w:rsid w:val="002B3741"/>
    <w:rsid w:val="002B73D4"/>
    <w:rsid w:val="002C273B"/>
    <w:rsid w:val="002C5B72"/>
    <w:rsid w:val="002D118F"/>
    <w:rsid w:val="002D252F"/>
    <w:rsid w:val="002D50D1"/>
    <w:rsid w:val="00301143"/>
    <w:rsid w:val="00307F96"/>
    <w:rsid w:val="0031576C"/>
    <w:rsid w:val="00322479"/>
    <w:rsid w:val="00324007"/>
    <w:rsid w:val="00330FD6"/>
    <w:rsid w:val="0034197C"/>
    <w:rsid w:val="003450BD"/>
    <w:rsid w:val="003761BC"/>
    <w:rsid w:val="00387DCA"/>
    <w:rsid w:val="003903D9"/>
    <w:rsid w:val="00394880"/>
    <w:rsid w:val="003A6A6A"/>
    <w:rsid w:val="003A7BF6"/>
    <w:rsid w:val="003E5409"/>
    <w:rsid w:val="003E78E7"/>
    <w:rsid w:val="003F028D"/>
    <w:rsid w:val="003F120F"/>
    <w:rsid w:val="003F5C80"/>
    <w:rsid w:val="00403D64"/>
    <w:rsid w:val="004043A7"/>
    <w:rsid w:val="0041123D"/>
    <w:rsid w:val="00412CFC"/>
    <w:rsid w:val="00415912"/>
    <w:rsid w:val="00417AAA"/>
    <w:rsid w:val="00425A38"/>
    <w:rsid w:val="00427D66"/>
    <w:rsid w:val="00427E69"/>
    <w:rsid w:val="004347A0"/>
    <w:rsid w:val="00436910"/>
    <w:rsid w:val="00440811"/>
    <w:rsid w:val="0044320A"/>
    <w:rsid w:val="00446739"/>
    <w:rsid w:val="00446A78"/>
    <w:rsid w:val="004504F0"/>
    <w:rsid w:val="00456ADB"/>
    <w:rsid w:val="00457859"/>
    <w:rsid w:val="00480EBD"/>
    <w:rsid w:val="00484128"/>
    <w:rsid w:val="004B4920"/>
    <w:rsid w:val="004B5BCA"/>
    <w:rsid w:val="004D1111"/>
    <w:rsid w:val="004D2450"/>
    <w:rsid w:val="004D2EF1"/>
    <w:rsid w:val="004E5F1E"/>
    <w:rsid w:val="00500E43"/>
    <w:rsid w:val="00506755"/>
    <w:rsid w:val="00514D5A"/>
    <w:rsid w:val="005174E2"/>
    <w:rsid w:val="005214C4"/>
    <w:rsid w:val="00523169"/>
    <w:rsid w:val="00523344"/>
    <w:rsid w:val="00524FC8"/>
    <w:rsid w:val="00525932"/>
    <w:rsid w:val="00527F28"/>
    <w:rsid w:val="0053133B"/>
    <w:rsid w:val="00533BDD"/>
    <w:rsid w:val="0053765D"/>
    <w:rsid w:val="00550AF5"/>
    <w:rsid w:val="00551B7E"/>
    <w:rsid w:val="00562E47"/>
    <w:rsid w:val="00566A00"/>
    <w:rsid w:val="005733DA"/>
    <w:rsid w:val="005779DF"/>
    <w:rsid w:val="00581A37"/>
    <w:rsid w:val="00587BDA"/>
    <w:rsid w:val="005A0934"/>
    <w:rsid w:val="005D4E62"/>
    <w:rsid w:val="005D578E"/>
    <w:rsid w:val="005F59F6"/>
    <w:rsid w:val="005F7694"/>
    <w:rsid w:val="00600168"/>
    <w:rsid w:val="006019F8"/>
    <w:rsid w:val="00602730"/>
    <w:rsid w:val="00606865"/>
    <w:rsid w:val="00617BE0"/>
    <w:rsid w:val="00626FC5"/>
    <w:rsid w:val="006347FA"/>
    <w:rsid w:val="00650061"/>
    <w:rsid w:val="006649B7"/>
    <w:rsid w:val="006706E4"/>
    <w:rsid w:val="006723E0"/>
    <w:rsid w:val="00675219"/>
    <w:rsid w:val="00676A04"/>
    <w:rsid w:val="0067753B"/>
    <w:rsid w:val="006815B0"/>
    <w:rsid w:val="00683D52"/>
    <w:rsid w:val="00685A26"/>
    <w:rsid w:val="00695C38"/>
    <w:rsid w:val="006A6D4B"/>
    <w:rsid w:val="006A6FFA"/>
    <w:rsid w:val="006B1769"/>
    <w:rsid w:val="006C5140"/>
    <w:rsid w:val="006D2352"/>
    <w:rsid w:val="006D5C5C"/>
    <w:rsid w:val="006E31C6"/>
    <w:rsid w:val="006F2C48"/>
    <w:rsid w:val="006F7C30"/>
    <w:rsid w:val="00713C8F"/>
    <w:rsid w:val="00715D92"/>
    <w:rsid w:val="00725191"/>
    <w:rsid w:val="00727F10"/>
    <w:rsid w:val="00730D76"/>
    <w:rsid w:val="00750883"/>
    <w:rsid w:val="00766E21"/>
    <w:rsid w:val="007743CA"/>
    <w:rsid w:val="007746BA"/>
    <w:rsid w:val="007746F1"/>
    <w:rsid w:val="00776707"/>
    <w:rsid w:val="007769D6"/>
    <w:rsid w:val="00784E3D"/>
    <w:rsid w:val="00793844"/>
    <w:rsid w:val="007B1DC5"/>
    <w:rsid w:val="007C5413"/>
    <w:rsid w:val="007D0C61"/>
    <w:rsid w:val="007D7B47"/>
    <w:rsid w:val="007E0C88"/>
    <w:rsid w:val="007F0B9C"/>
    <w:rsid w:val="007F216D"/>
    <w:rsid w:val="007F340A"/>
    <w:rsid w:val="00802EBE"/>
    <w:rsid w:val="00815282"/>
    <w:rsid w:val="00823F1F"/>
    <w:rsid w:val="00831825"/>
    <w:rsid w:val="008318CB"/>
    <w:rsid w:val="008417E3"/>
    <w:rsid w:val="00842ECC"/>
    <w:rsid w:val="0084593E"/>
    <w:rsid w:val="00847D8F"/>
    <w:rsid w:val="00855E26"/>
    <w:rsid w:val="00860AA5"/>
    <w:rsid w:val="008627EA"/>
    <w:rsid w:val="00862803"/>
    <w:rsid w:val="008721D1"/>
    <w:rsid w:val="00877A10"/>
    <w:rsid w:val="00877C9E"/>
    <w:rsid w:val="0088269D"/>
    <w:rsid w:val="008928B4"/>
    <w:rsid w:val="008A5AB1"/>
    <w:rsid w:val="008B06EC"/>
    <w:rsid w:val="008B21EF"/>
    <w:rsid w:val="008C6255"/>
    <w:rsid w:val="008E1DD4"/>
    <w:rsid w:val="008E666C"/>
    <w:rsid w:val="008F0BCE"/>
    <w:rsid w:val="00907B9A"/>
    <w:rsid w:val="009154F6"/>
    <w:rsid w:val="00917851"/>
    <w:rsid w:val="0092222C"/>
    <w:rsid w:val="00930C7A"/>
    <w:rsid w:val="00931B2F"/>
    <w:rsid w:val="00932684"/>
    <w:rsid w:val="00944150"/>
    <w:rsid w:val="009445EC"/>
    <w:rsid w:val="009574E6"/>
    <w:rsid w:val="00974269"/>
    <w:rsid w:val="009772D1"/>
    <w:rsid w:val="009817E2"/>
    <w:rsid w:val="00983B04"/>
    <w:rsid w:val="009A146C"/>
    <w:rsid w:val="009A5C9A"/>
    <w:rsid w:val="009B7E95"/>
    <w:rsid w:val="009C2BD2"/>
    <w:rsid w:val="009C3A34"/>
    <w:rsid w:val="009C6A3A"/>
    <w:rsid w:val="009D4E0F"/>
    <w:rsid w:val="009E6E48"/>
    <w:rsid w:val="00A106FB"/>
    <w:rsid w:val="00A138E4"/>
    <w:rsid w:val="00A144E6"/>
    <w:rsid w:val="00A14BB1"/>
    <w:rsid w:val="00A213C2"/>
    <w:rsid w:val="00A26422"/>
    <w:rsid w:val="00A267B6"/>
    <w:rsid w:val="00A365A1"/>
    <w:rsid w:val="00A410DD"/>
    <w:rsid w:val="00A4234F"/>
    <w:rsid w:val="00A425A6"/>
    <w:rsid w:val="00A470C4"/>
    <w:rsid w:val="00A563DD"/>
    <w:rsid w:val="00A6072B"/>
    <w:rsid w:val="00A73481"/>
    <w:rsid w:val="00AA020D"/>
    <w:rsid w:val="00AA08A4"/>
    <w:rsid w:val="00AA1A7E"/>
    <w:rsid w:val="00AA6815"/>
    <w:rsid w:val="00AB2E50"/>
    <w:rsid w:val="00AC4B8A"/>
    <w:rsid w:val="00AC54A2"/>
    <w:rsid w:val="00AD0BE0"/>
    <w:rsid w:val="00AD14C5"/>
    <w:rsid w:val="00AD28FD"/>
    <w:rsid w:val="00AD4F0E"/>
    <w:rsid w:val="00AE2676"/>
    <w:rsid w:val="00AE5797"/>
    <w:rsid w:val="00AE6E2D"/>
    <w:rsid w:val="00AE7300"/>
    <w:rsid w:val="00B00C1F"/>
    <w:rsid w:val="00B13183"/>
    <w:rsid w:val="00B13CC9"/>
    <w:rsid w:val="00B17C3E"/>
    <w:rsid w:val="00B26B7C"/>
    <w:rsid w:val="00B26BCD"/>
    <w:rsid w:val="00B27E06"/>
    <w:rsid w:val="00B32AF7"/>
    <w:rsid w:val="00B332A5"/>
    <w:rsid w:val="00B34635"/>
    <w:rsid w:val="00B37C79"/>
    <w:rsid w:val="00B42076"/>
    <w:rsid w:val="00B71CBA"/>
    <w:rsid w:val="00B71D0B"/>
    <w:rsid w:val="00B83A78"/>
    <w:rsid w:val="00B962C6"/>
    <w:rsid w:val="00BA58F4"/>
    <w:rsid w:val="00BB14BD"/>
    <w:rsid w:val="00BB37D0"/>
    <w:rsid w:val="00BD0951"/>
    <w:rsid w:val="00BD2B34"/>
    <w:rsid w:val="00BD42EB"/>
    <w:rsid w:val="00BD779E"/>
    <w:rsid w:val="00BF2012"/>
    <w:rsid w:val="00C07E30"/>
    <w:rsid w:val="00C167A2"/>
    <w:rsid w:val="00C265EC"/>
    <w:rsid w:val="00C43532"/>
    <w:rsid w:val="00C56DB3"/>
    <w:rsid w:val="00C657B5"/>
    <w:rsid w:val="00C74CC4"/>
    <w:rsid w:val="00C77320"/>
    <w:rsid w:val="00C8125D"/>
    <w:rsid w:val="00C8378E"/>
    <w:rsid w:val="00C85721"/>
    <w:rsid w:val="00CB1682"/>
    <w:rsid w:val="00CC2FF5"/>
    <w:rsid w:val="00CE65D9"/>
    <w:rsid w:val="00CF6090"/>
    <w:rsid w:val="00CF6646"/>
    <w:rsid w:val="00D02A50"/>
    <w:rsid w:val="00D055F4"/>
    <w:rsid w:val="00D13A67"/>
    <w:rsid w:val="00D26F7A"/>
    <w:rsid w:val="00D27B82"/>
    <w:rsid w:val="00D40010"/>
    <w:rsid w:val="00D449C8"/>
    <w:rsid w:val="00D552C5"/>
    <w:rsid w:val="00D55852"/>
    <w:rsid w:val="00D6026D"/>
    <w:rsid w:val="00D62552"/>
    <w:rsid w:val="00D6569F"/>
    <w:rsid w:val="00D77ED7"/>
    <w:rsid w:val="00D8162E"/>
    <w:rsid w:val="00D8395F"/>
    <w:rsid w:val="00D83C32"/>
    <w:rsid w:val="00DA1907"/>
    <w:rsid w:val="00DA52B8"/>
    <w:rsid w:val="00DC1061"/>
    <w:rsid w:val="00DC33A0"/>
    <w:rsid w:val="00DC585C"/>
    <w:rsid w:val="00DC672F"/>
    <w:rsid w:val="00DC74D4"/>
    <w:rsid w:val="00DD37F7"/>
    <w:rsid w:val="00DE4562"/>
    <w:rsid w:val="00DE48A8"/>
    <w:rsid w:val="00DE56F1"/>
    <w:rsid w:val="00DE6D11"/>
    <w:rsid w:val="00DF19E6"/>
    <w:rsid w:val="00DF4155"/>
    <w:rsid w:val="00E14E3E"/>
    <w:rsid w:val="00E21AB6"/>
    <w:rsid w:val="00E30F6B"/>
    <w:rsid w:val="00E54A41"/>
    <w:rsid w:val="00E604FE"/>
    <w:rsid w:val="00E7534E"/>
    <w:rsid w:val="00E93F95"/>
    <w:rsid w:val="00E95746"/>
    <w:rsid w:val="00EA20CF"/>
    <w:rsid w:val="00EA2C9B"/>
    <w:rsid w:val="00EA4196"/>
    <w:rsid w:val="00EB2061"/>
    <w:rsid w:val="00EB65F3"/>
    <w:rsid w:val="00ED68F1"/>
    <w:rsid w:val="00EE2091"/>
    <w:rsid w:val="00EE29D6"/>
    <w:rsid w:val="00EE38ED"/>
    <w:rsid w:val="00EE3D4A"/>
    <w:rsid w:val="00EE67B9"/>
    <w:rsid w:val="00EE6959"/>
    <w:rsid w:val="00EF0EFB"/>
    <w:rsid w:val="00EF537C"/>
    <w:rsid w:val="00F05A35"/>
    <w:rsid w:val="00F12C13"/>
    <w:rsid w:val="00F1470F"/>
    <w:rsid w:val="00F249A1"/>
    <w:rsid w:val="00F309CD"/>
    <w:rsid w:val="00F36122"/>
    <w:rsid w:val="00F42DC0"/>
    <w:rsid w:val="00F45402"/>
    <w:rsid w:val="00F4680A"/>
    <w:rsid w:val="00F54220"/>
    <w:rsid w:val="00F57D4C"/>
    <w:rsid w:val="00F779B4"/>
    <w:rsid w:val="00F87F33"/>
    <w:rsid w:val="00FA43A4"/>
    <w:rsid w:val="00FA5D38"/>
    <w:rsid w:val="00FB66F8"/>
    <w:rsid w:val="00FB6A57"/>
    <w:rsid w:val="00FB74CF"/>
    <w:rsid w:val="00FB79ED"/>
    <w:rsid w:val="00FC230D"/>
    <w:rsid w:val="00FC4855"/>
    <w:rsid w:val="00FC4CF9"/>
    <w:rsid w:val="00FC5CB9"/>
    <w:rsid w:val="00FD32FF"/>
    <w:rsid w:val="00FD75E8"/>
    <w:rsid w:val="00FE0393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B9125"/>
  <w14:defaultImageDpi w14:val="300"/>
  <w15:docId w15:val="{B76BB709-F26B-41E3-ABE9-686A773B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3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6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635"/>
    <w:rPr>
      <w:rFonts w:eastAsia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34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34635"/>
    <w:rPr>
      <w:rFonts w:ascii="Arial" w:eastAsia="Arial" w:hAnsi="Arial" w:cs="Arial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6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35"/>
    <w:rPr>
      <w:rFonts w:ascii="Lucida Grande" w:eastAsiaTheme="minorHAns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5A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7E95"/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AA681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kib.burza@barcelona.ms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f035dc-877f-47c5-a098-0c6fdb408b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56C67CEBF1B4EA4579FD3E3AFD5F7" ma:contentTypeVersion="6" ma:contentTypeDescription="Create a new document." ma:contentTypeScope="" ma:versionID="0a4da1f39be4a4643d4d8e5bc18bd4eb">
  <xsd:schema xmlns:xsd="http://www.w3.org/2001/XMLSchema" xmlns:xs="http://www.w3.org/2001/XMLSchema" xmlns:p="http://schemas.microsoft.com/office/2006/metadata/properties" xmlns:ns2="5895eead-2303-49e7-ae5e-1c41a0da3250" xmlns:ns3="e2f035dc-877f-47c5-a098-0c6fdb408b4f" targetNamespace="http://schemas.microsoft.com/office/2006/metadata/properties" ma:root="true" ma:fieldsID="fe335e4f5f8d9dface2ac2651128f73e" ns2:_="" ns3:_="">
    <xsd:import namespace="5895eead-2303-49e7-ae5e-1c41a0da3250"/>
    <xsd:import namespace="e2f035dc-877f-47c5-a098-0c6fdb40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5eead-2303-49e7-ae5e-1c41a0da3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035dc-877f-47c5-a098-0c6fdb40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58191-BC14-49EE-9335-7C13295531B3}">
  <ds:schemaRefs>
    <ds:schemaRef ds:uri="http://schemas.microsoft.com/office/2006/metadata/properties"/>
    <ds:schemaRef ds:uri="http://schemas.microsoft.com/office/infopath/2007/PartnerControls"/>
    <ds:schemaRef ds:uri="e2f035dc-877f-47c5-a098-0c6fdb408b4f"/>
  </ds:schemaRefs>
</ds:datastoreItem>
</file>

<file path=customXml/itemProps2.xml><?xml version="1.0" encoding="utf-8"?>
<ds:datastoreItem xmlns:ds="http://schemas.openxmlformats.org/officeDocument/2006/customXml" ds:itemID="{44DC24B9-3061-4AB4-A57C-0949DDF17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ECECE-0AA3-4298-AC69-DC7B6D38C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5eead-2303-49e7-ae5e-1c41a0da3250"/>
    <ds:schemaRef ds:uri="e2f035dc-877f-47c5-a098-0c6fdb40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Médicos Sin Fronteras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 Veitch</dc:creator>
  <cp:lastModifiedBy>Patricia Kahn</cp:lastModifiedBy>
  <cp:revision>58</cp:revision>
  <dcterms:created xsi:type="dcterms:W3CDTF">2019-03-29T10:25:00Z</dcterms:created>
  <dcterms:modified xsi:type="dcterms:W3CDTF">2021-09-29T23:28:00Z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0x010100EF656C67CEBF1B4EA4579FD3E3AFD5F7</vt:lpwstr>
  </property>
  <property fmtid="{D5CDD505-2E9C-101B-9397-08002B2CF9AE}" pid="3" name="AuthorIds_UIVersion_1024">
    <vt:lpwstr>12</vt:lpwstr>
  </property>
  <property fmtid="{D5CDD505-2E9C-101B-9397-08002B2CF9AE}" pid="4" name="Order">
    <vt:r8>321300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